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24-TA-2418: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komercdarbības atbalsta piešķiršanas nosacījumiem sociālajiem uzņēmumiem un atbalsta piešķiršanas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ja atbalstu piešķir saskaņā ar Komisijas regulu Nr. 1408/2013 vai ar Komisijas regulu Nr. 717/2014  atbalsta sniedzējam ir arī pienākums pārbaudīt vai plānotais </w:t>
            </w:r>
            <w:r w:rsidR="00000000" w:rsidRPr="00000000" w:rsidDel="00000000">
              <w:rPr>
                <w:i w:val="1"/>
                <w:rtl w:val="0"/>
              </w:rPr>
              <w:t xml:space="preserve">de minimis</w:t>
            </w:r>
            <w:r w:rsidR="00000000" w:rsidRPr="00000000" w:rsidDel="00000000">
              <w:rPr>
                <w:rtl w:val="0"/>
              </w:rPr>
              <w:t xml:space="preserve"> atbalsts kopā ar iepriekšējos trijos fiskālajos gados no atbalsta piešķiršanas dienas viena vienota uzņēmuma līmenī nepārsniedz regulās noteiktos maksimālos </w:t>
            </w:r>
            <w:r w:rsidR="00000000" w:rsidRPr="00000000" w:rsidDel="00000000">
              <w:rPr>
                <w:i w:val="1"/>
                <w:rtl w:val="0"/>
              </w:rPr>
              <w:t xml:space="preserve">de minimis</w:t>
            </w:r>
            <w:r w:rsidR="00000000" w:rsidRPr="00000000" w:rsidDel="00000000">
              <w:rPr>
                <w:rtl w:val="0"/>
              </w:rPr>
              <w:t xml:space="preserve"> atbalsta apmērus.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4.2.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vai Komisijas regulu Nr. 1408/2013,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vai Komisijas regulas Nr. 1408/2013 3. panta 2. un 3.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saņemtā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 punktā (saimnieciskās darbības veicējiem, kuri darbojas zvejniecības un akvakultūras nozarē saskaņā ar Komisijas regulu Nr. 1379/2013), Komisijas regulas Nr. 2023/2831 3. panta 2. punktā vai Komisijas regulas Nr. 1408/2013 3. panta 3.a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saņemto </w:t>
            </w:r>
            <w:r w:rsidR="00000000" w:rsidRPr="00000000" w:rsidDel="00000000">
              <w:rPr>
                <w:i w:val="1"/>
                <w:rtl w:val="0"/>
              </w:rPr>
              <w:t xml:space="preserve">de minimis</w:t>
            </w:r>
            <w:r w:rsidR="00000000" w:rsidRPr="00000000" w:rsidDel="00000000">
              <w:rPr>
                <w:rtl w:val="0"/>
              </w:rPr>
              <w:t xml:space="preserve"> atbalstu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ņemot vērā, ka Latvijā darbojas </w:t>
            </w:r>
            <w:r w:rsidR="00000000" w:rsidRPr="00000000" w:rsidDel="00000000">
              <w:rPr>
                <w:i w:val="1"/>
                <w:rtl w:val="0"/>
              </w:rPr>
              <w:t xml:space="preserve">de minimis</w:t>
            </w:r>
            <w:r w:rsidR="00000000" w:rsidRPr="00000000" w:rsidDel="00000000">
              <w:rPr>
                <w:rtl w:val="0"/>
              </w:rPr>
              <w:t xml:space="preserve"> uzskaites sistēma piešķirot atbalstu saskaņā ar  Komisijas regulu Nr. 717/2014 atbalstu drīkst piešķirt  līdz Komisijas regulas Nr. 717/2014 3. panta 2.a punktā noteiktajiem atbalsta maksimālajai summai. Tādēļ, nepieciešams precizēt noteikumu projekta projektā atsauci uz Komisijas regulas Nr. 717/2014 3. panta 2.a punktu, kā arī papildinot ar atsauci uz Komisijas regulas Nr. 717/2014 3. panta 3. punktu, lai nodrošinātu dalībvaltij noteiktā maksimālā </w:t>
            </w:r>
            <w:r w:rsidR="00000000" w:rsidRPr="00000000" w:rsidDel="00000000">
              <w:rPr>
                <w:i w:val="1"/>
                <w:rtl w:val="0"/>
              </w:rPr>
              <w:t xml:space="preserve">de minimis</w:t>
            </w:r>
            <w:r w:rsidR="00000000" w:rsidRPr="00000000" w:rsidDel="00000000">
              <w:rPr>
                <w:rtl w:val="0"/>
              </w:rPr>
              <w:t xml:space="preserve"> atbalsta summas nosacījumu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ņemot vērā, ka Eiropas Komisija šobrīd ir uzsākusi  Komisijas regulas Nr.  1408/2013 grozījumus, kuri varētu stāties spēkā ar 2025. gada 1.javāri norādām, ka lai būtu iespējams piešķirt atbalstu saskaņā ar Komisijas regulu Nr.  1408/2013 pēc 2025. gada 1. janvāra būs jāveic attiecīgi grozījumi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noteikumu ietvaros piešķirto</w:t>
            </w:r>
            <w:r w:rsidR="00000000" w:rsidRPr="00000000" w:rsidDel="00000000">
              <w:rPr>
                <w:i w:val="1"/>
                <w:rtl w:val="0"/>
              </w:rPr>
              <w:t xml:space="preserve"> de minimis </w:t>
            </w:r>
            <w:r w:rsidR="00000000" w:rsidRPr="00000000" w:rsidDel="00000000">
              <w:rPr>
                <w:rtl w:val="0"/>
              </w:rPr>
              <w:t xml:space="preserve">atbalstu var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attiecīgi līdz Komisijas regulas Nr. 2023/2831 3. panta 2. punktā noteiktajam robežlielumam un līdz Komisijas regulas Nr. 717/2014 3. panta 2. punktā vai Komisijas regulas Nr. 1408/2013 3. panta 2. punktā noteiktajam robežlielumam, ja </w:t>
            </w:r>
            <w:r w:rsidR="00000000" w:rsidRPr="00000000" w:rsidDel="00000000">
              <w:rPr>
                <w:i w:val="1"/>
                <w:rtl w:val="0"/>
              </w:rPr>
              <w:t xml:space="preserve">de minimis</w:t>
            </w:r>
            <w:r w:rsidR="00000000" w:rsidRPr="00000000" w:rsidDel="00000000">
              <w:rPr>
                <w:rtl w:val="0"/>
              </w:rPr>
              <w:t xml:space="preserve"> atbalstu sniedz saskaņā ar Komisijas regulu Nr. 717/2014 vai Komisijas regulu Nr. 1408/2013, kā arī to var kumulēt ar citu komercdarbības atbalstu, tai skaitā attiecībā uz vienām un tām pašām attiecināmajām izmaksām, ja nav pārsniegta attiecīgā maksimālā atbalsta intensitāte vai atbalsta summa, kāda noteikta komercdarbības atbalsta programmā, </w:t>
            </w:r>
            <w:r w:rsidR="00000000" w:rsidRPr="00000000" w:rsidDel="00000000">
              <w:rPr>
                <w:i w:val="1"/>
                <w:rtl w:val="0"/>
              </w:rPr>
              <w:t xml:space="preserve">ad-hoc </w:t>
            </w:r>
            <w:r w:rsidR="00000000" w:rsidRPr="00000000" w:rsidDel="00000000">
              <w:rPr>
                <w:rtl w:val="0"/>
              </w:rPr>
              <w:t xml:space="preserve">lēmumā vai Eiropas Komisijas lēmumā. </w:t>
            </w:r>
            <w:r w:rsidR="00000000" w:rsidRPr="00000000" w:rsidDel="00000000">
              <w:rPr>
                <w:i w:val="1"/>
                <w:rtl w:val="0"/>
              </w:rPr>
              <w:t xml:space="preserve">De minimis</w:t>
            </w:r>
            <w:r w:rsidR="00000000" w:rsidRPr="00000000" w:rsidDel="00000000">
              <w:rPr>
                <w:rtl w:val="0"/>
              </w:rPr>
              <w:t xml:space="preserve"> atbalstu ar citu</w:t>
            </w:r>
            <w:r w:rsidR="00000000" w:rsidRPr="00000000" w:rsidDel="00000000">
              <w:rPr>
                <w:i w:val="1"/>
                <w:rtl w:val="0"/>
              </w:rPr>
              <w:t xml:space="preserve"> 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procentus;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noteikumu projektu nepieciešams papildināt ar jaunu punktu, jo ja atbalstu atbalsta pretendentam piešķir atbalstu saskaņā ar visām </w:t>
            </w:r>
            <w:r w:rsidR="00000000" w:rsidRPr="00000000" w:rsidDel="00000000">
              <w:rPr>
                <w:i w:val="1"/>
                <w:rtl w:val="0"/>
              </w:rPr>
              <w:t xml:space="preserve">de minimis </w:t>
            </w:r>
            <w:r w:rsidR="00000000" w:rsidRPr="00000000" w:rsidDel="00000000">
              <w:rPr>
                <w:rtl w:val="0"/>
              </w:rPr>
              <w:t xml:space="preserve">regulām, tad jāievēro visu</w:t>
            </w:r>
            <w:r w:rsidR="00000000" w:rsidRPr="00000000" w:rsidDel="00000000">
              <w:rPr>
                <w:i w:val="1"/>
                <w:rtl w:val="0"/>
              </w:rPr>
              <w:t xml:space="preserve"> de minimis</w:t>
            </w:r>
            <w:r w:rsidR="00000000" w:rsidRPr="00000000" w:rsidDel="00000000">
              <w:rPr>
                <w:rtl w:val="0"/>
              </w:rPr>
              <w:t xml:space="preserve"> atbalsta regulu kumulācijas prasība, ka atbalsta pretendents var saņemt par visām </w:t>
            </w:r>
            <w:r w:rsidR="00000000" w:rsidRPr="00000000" w:rsidDel="00000000">
              <w:rPr>
                <w:i w:val="1"/>
                <w:rtl w:val="0"/>
              </w:rPr>
              <w:t xml:space="preserve">de minimis</w:t>
            </w:r>
            <w:r w:rsidR="00000000" w:rsidRPr="00000000" w:rsidDel="00000000">
              <w:rPr>
                <w:rtl w:val="0"/>
              </w:rPr>
              <w:t xml:space="preserve"> regulām kopā līdz augstākajam robežlielumam, kas noteikts kādā no </w:t>
            </w:r>
            <w:r w:rsidR="00000000" w:rsidRPr="00000000" w:rsidDel="00000000">
              <w:rPr>
                <w:i w:val="1"/>
                <w:rtl w:val="0"/>
              </w:rPr>
              <w:t xml:space="preserve">de minimis</w:t>
            </w:r>
            <w:r w:rsidR="00000000" w:rsidRPr="00000000" w:rsidDel="00000000">
              <w:rPr>
                <w:rtl w:val="0"/>
              </w:rPr>
              <w:t xml:space="preserve"> regulām. Līdz ar to, ja  atbalsta saņēmējam atbalsts piešķirts saskaņā ar regulas 2023/2831, vai Komisijas regulas 1408/2013 vai 717/2014 nosacījumiem, atbalsta saņēmējam atbalstu piešķir atbilstoši Komisijas regulas Nr.  1408/2013 3. panta 3.a punktā un 5.panta 1. un 2. punktā vai Komisijas regulas Nr. 717/2014 3.panta 2.a punktā un 5.panta 1. un 2. punktā noteiktajai viena vienota uzņēmuma maksimālajai atbalsta summai.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apakšpunktu (sk. 4.7.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ievērojot Komisijas regulas 2023/2831 5. panta 1., 2. un 3. punkta vai Komisijas regulas Nr. 717/2014 5. panta 1., 2. un 3. punkta, vai Komisijas regulas Nr. 1408/2013 5. panta 1., 2., 2.a  un 3. punkta nosacījumus, atbalstu drīkst kumulēt gan ar citu </w:t>
            </w:r>
            <w:r w:rsidR="00000000" w:rsidRPr="00000000" w:rsidDel="00000000">
              <w:rPr>
                <w:i w:val="1"/>
                <w:rtl w:val="0"/>
              </w:rPr>
              <w:t xml:space="preserve">de minimis </w:t>
            </w:r>
            <w:r w:rsidR="00000000" w:rsidRPr="00000000" w:rsidDel="00000000">
              <w:rPr>
                <w:rtl w:val="0"/>
              </w:rPr>
              <w:t xml:space="preserve">atbalstu, tai skaitā attiecībā uz vienām un tām pašām attiecināmajām izmaksām, līdz Komisijas regulas 2023/2831 3. panta 2. punktā, Komisijas regulas Nr. 717/2014 3. panta 2.a punktā vai Komisijas regulas Nr. 1408/2013 3. panta 2. punktā noteiktajam attiecīgajam robežlielumam, gan ar citu valsts atbalstu, tai skaitā attiecībā uz vienām un tām pašām attiecināmajām izmaksām vai citu valsts atbalstu tam pašam riska finansējuma pasākumam, ja ar šo kumulāciju netiek pārsniegta attiecīgā maksimālā atbalsta intensitāte vai atbalsta summa, kāda noteikta valsts atbalsta programmā, atbalsta projektā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 </w:t>
            </w:r>
            <w:r w:rsidR="00000000" w:rsidRPr="00000000" w:rsidDel="00000000">
              <w:rPr>
                <w:rtl w:val="0"/>
              </w:rPr>
              <w:t xml:space="preserve">atbalstu par vienām un tām pašām izmaksām var apvienot, ja pēc atbalstu apvienošanas atbalsta vienībai vai izmaksu pozīcijai attiecīgā maksimālā atbalsta intensitāte nepārsniedz 100 procentus;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Atbalsta sniedzējs saskaņā ar sociālā uzņēmuma pieteikuma dokumentācijā norādīto informāciju nosaka piešķiramā </w:t>
            </w:r>
            <w:r w:rsidR="00000000" w:rsidRPr="00000000" w:rsidDel="00000000">
              <w:rPr>
                <w:i w:val="1"/>
                <w:rtl w:val="0"/>
              </w:rPr>
              <w:t xml:space="preserve">de minimis</w:t>
            </w:r>
            <w:r w:rsidR="00000000" w:rsidRPr="00000000" w:rsidDel="00000000">
              <w:rPr>
                <w:rtl w:val="0"/>
              </w:rPr>
              <w:t xml:space="preserve"> atbalsta apmēru, aizpilda uzskaites veidlapu par </w:t>
            </w:r>
            <w:r w:rsidR="00000000" w:rsidRPr="00000000" w:rsidDel="00000000">
              <w:rPr>
                <w:i w:val="1"/>
                <w:rtl w:val="0"/>
              </w:rPr>
              <w:t xml:space="preserve">de minimis</w:t>
            </w:r>
            <w:r w:rsidR="00000000" w:rsidRPr="00000000" w:rsidDel="00000000">
              <w:rPr>
                <w:rtl w:val="0"/>
              </w:rPr>
              <w:t xml:space="preserve"> atbalsta piešķiršanu un pieņem lēmumu par atbalsta piešķiršanu. Atbalsta sniedzējs izstrādā pieteikuma veidlapas paraugu, ko publicē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veidlapu par de minimis atbalsta piešķiršanu aizpilda atbalsta pretendents, nevis atbalsta sniedzējs. Atbalsta sniedzējam ir pienākums izvērtēt atbalsta pretendenta atbilstību piemērojamā regulējuma nosacījumiem, piešķirt atbalstu un vienas darba dienas laikā no atbalsta piešķiršanas ievadīt informāciju De minimis atbalsta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precizēt MK noteikumu projekta 6.punkta redakciju, dzēšot vārdus "</w:t>
            </w:r>
            <w:r w:rsidR="00000000" w:rsidRPr="00000000" w:rsidDel="00000000">
              <w:rPr>
                <w:i w:val="1"/>
                <w:rtl w:val="0"/>
              </w:rPr>
              <w:t xml:space="preserve">aizpilda uzskaites veidlapu par de minimis atbalsta piešķiršanu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Atbalsta sniedzējs saskaņā ar sociālā uzņēmuma pieteikuma dokumentācijā norādīto informāciju nosaka piešķiramā </w:t>
            </w:r>
            <w:r w:rsidR="00000000" w:rsidRPr="00000000" w:rsidDel="00000000">
              <w:rPr>
                <w:i w:val="1"/>
                <w:rtl w:val="0"/>
              </w:rPr>
              <w:t xml:space="preserve">de minimis</w:t>
            </w:r>
            <w:r w:rsidR="00000000" w:rsidRPr="00000000" w:rsidDel="00000000">
              <w:rPr>
                <w:rtl w:val="0"/>
              </w:rPr>
              <w:t xml:space="preserve"> atbalsta apmēru un pieņem lēmumu par atbalsta piešķiršanu. Atbalsta sniedzējs izstrādā pieteikuma veidlapas paraugu, ko publicē savā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Konstatējot Komisijas regulas Nr. 2023/2831, Komisijas regulas Nr. 717/2014 vai Komisijas regulas Nr. 1408/2013 nosacījumu pārkāpumu,</w:t>
            </w:r>
            <w:r w:rsidR="00000000" w:rsidRPr="00000000" w:rsidDel="00000000">
              <w:rPr>
                <w:i w:val="1"/>
                <w:rtl w:val="0"/>
              </w:rPr>
              <w:t xml:space="preserve"> de minimis </w:t>
            </w:r>
            <w:r w:rsidR="00000000" w:rsidRPr="00000000" w:rsidDel="00000000">
              <w:rPr>
                <w:rtl w:val="0"/>
              </w:rPr>
              <w:t xml:space="preserve">atbalsta saņēmējam ir pienākums atmaksāt atbalsta sniedzējam šo noteikumu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atbilstoši Komercdarbības atbalsta kontroles likuma IV vai V nodaļas nosacījumiem ir brīvi no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nelikumīgās komercdarbības atbalsta atgūšanas ietvaros ir noteikts, ka atbalsta saņēmējam ir pienākums atmaksāt atbalsta sniedzējam šo noteikumu ietvaros saņemto nelikumīgo de minimis atbalstu kopā ar procentiem no </w:t>
            </w:r>
            <w:r w:rsidR="00000000" w:rsidRPr="00000000" w:rsidDel="00000000">
              <w:rPr>
                <w:u w:val="single"/>
                <w:rtl w:val="0"/>
              </w:rPr>
              <w:t xml:space="preserve">līdzekļiem, kas ir brīvi no komercdarbības atbalsta</w:t>
            </w:r>
            <w:r w:rsidR="00000000" w:rsidRPr="00000000" w:rsidDel="00000000">
              <w:rPr>
                <w:rtl w:val="0"/>
              </w:rPr>
              <w:t xml:space="preserve">, savukārt Komercdarbības atbalsta kontroles likuma IV un V nodaļā ir ietverta kārtība/procedūra, kā jāīsteno nelikumīga un/vai nesaderīga komercdarbības atbalsta atgūšana, šobrīd MK noteikumu projekta 13.punkta redakcija nav korekta, līdz ar to aicinām MK noteikumu 13.punktu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2023/2831, Komisijas regulas Nr. 717/2014 vai Komisijas regulas Nr. 1408/2013 nosacījumi, de minimis atbalsta saņēmējam ir pienākums atmaksāt atbalsta sniedzējam šo noteikumu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tiek pārkāpti Komisijas regulas Nr. 2023/2831, Komisijas regulas Nr. 717/2014 vai Komisijas regulas Nr. 1408/2013 nosacījumi, </w:t>
            </w:r>
            <w:r w:rsidR="00000000" w:rsidRPr="00000000" w:rsidDel="00000000">
              <w:rPr>
                <w:i w:val="1"/>
                <w:rtl w:val="0"/>
              </w:rPr>
              <w:t xml:space="preserve">de minimis</w:t>
            </w:r>
            <w:r w:rsidR="00000000" w:rsidRPr="00000000" w:rsidDel="00000000">
              <w:rPr>
                <w:rtl w:val="0"/>
              </w:rPr>
              <w:t xml:space="preserve"> atbalsta saņēmējam ir pienākums atmaksāt atbalsta sniedzējam šo noteikumu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Valsts kancelejas 2021.gadā izdotajām Vadlīnijām tiesību akta projekta sākotnējās ietekmes novērtēšanai un novērtējuma ziņojuma sagatavošanai vienotajā tiesību aktu izstrādes un saskaņošanas portālā, precizēt šī noteikumu projekta mērķa aprakstu. Vadlīnijas pieejamas: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mērķa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fiziskām un juridiskām personām anotācijas 2. sadaļas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vērtējams ir noteikumu projekta 4.7. apakšpunkts, 9., 10. un 14. punkts par informācijas sniegšanas pienākumu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2. sadaļas 2.3.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2021.gada 7.septembra noteikumos Nr.617 "Tiesību akta projekta sākotnējās ietekmes izvērtēšanas kārtība" noteiktajam papildināt MK noteikumu projekta anotāciju ar tiesību akta projekta atbilstības Latvijas Republikas starptautiskajām saistībām izvērtējumu, norādot tiesību akta normu atbilstību attiecīgā piemērojamā de minimis atbalsta regulējuma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vai noteikumu projekta normas ir pārņemtas atbilstoši noteikumu projektā norādītajiem Eiropas Savienības tiesību aktiem. Ņemot vērā minēto, lūdzam precizēt projekta anotāciju, jo Tieslietu ministrija varēs sniegt precīzu izvērtējumu par projekta atbilstību minētajiem Eiropas Savienības tiesību aktiem pēc anotācijas 5. sadaļas, jo īpaši 5.4.1. apakšpunkta, papildināšanas.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valsts vai pašvaldību institūcijām 7. sadaļas 7.2.apakšpunktā.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vērtējams ir noteikumu projekta 6. punkts par informācijas sniegšanas pienākumu valsts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7. sadaļas 7.2.apakšpunkts.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Komisijas regulu Nr. 1408/2013 vai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šajā apakšpunktā minētajās Komisijas regulās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Eiropas Komisijas regulas  Nr. 717/2014 nosacījumiem, ka pirms </w:t>
            </w:r>
            <w:r w:rsidR="00000000" w:rsidRPr="00000000" w:rsidDel="00000000">
              <w:rPr>
                <w:i w:val="1"/>
                <w:rtl w:val="0"/>
              </w:rPr>
              <w:t xml:space="preserve">de minimis </w:t>
            </w:r>
            <w:r w:rsidR="00000000" w:rsidRPr="00000000" w:rsidDel="00000000">
              <w:rPr>
                <w:rtl w:val="0"/>
              </w:rPr>
              <w:t xml:space="preserve">atbalsta piešķiršanas atbalsta sniedzējs pārbauda vai atbalsta saņēmējam minētais atbalsts nepalielina attiecīgajā fiskālajā gadā, kā arī iepriekšējos divos fiskālajos gados piešķirtā</w:t>
            </w:r>
            <w:r w:rsidR="00000000" w:rsidRPr="00000000" w:rsidDel="00000000">
              <w:rPr>
                <w:i w:val="1"/>
                <w:rtl w:val="0"/>
              </w:rPr>
              <w:t xml:space="preserve"> de minimis</w:t>
            </w:r>
            <w:r w:rsidR="00000000" w:rsidRPr="00000000" w:rsidDel="00000000">
              <w:rPr>
                <w:rtl w:val="0"/>
              </w:rPr>
              <w:t xml:space="preserve"> atbalsta kopējo apmēru līdz līmenim, nevis kā tas šobrīd noteikts saskaņā ar noteikumu projekta 4.2. apakšpunktu, ka atbalsta sniedzējs pārbauda no atbalsta piešķiršanas datuma, tādēļ nepieciešams svītrot no noteikuma projekta 4.2. apakšpunkta atsauci uz Eiropas Komisijas regulu  Nr. 717/2014. Kā arī nepieciešams ir papildināt noteikumu projekta 4.2. apakšpunktu ar nosacījumu, ja atbalstu piešķir saskaņā ar Komisijas regulu Nr. 2023/2831, Komisijas regulu Nr. 1408/2013 vai Komisijas regulu Nr. 717/2014, pirms</w:t>
            </w:r>
            <w:r w:rsidR="00000000" w:rsidRPr="00000000" w:rsidDel="00000000">
              <w:rPr>
                <w:i w:val="1"/>
                <w:rtl w:val="0"/>
              </w:rPr>
              <w:t xml:space="preserve"> 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w:t>
            </w:r>
            <w:r w:rsidR="00000000" w:rsidRPr="00000000" w:rsidDel="00000000">
              <w:rPr>
                <w:b w:val="1"/>
                <w:rtl w:val="0"/>
              </w:rPr>
              <w:t xml:space="preserve">Komisijas regulas Nr. 2023/2831 3. panta 2.  punktā vai Komisijas regulas Nr. 1408/2013 3. panta 2. un 3.  punktā (saimnieciskās darbības veicējiem, kuri nodarbojas ar lauksaimniecības produktu primāro ražošanu)</w:t>
            </w:r>
            <w:r w:rsidR="00000000" w:rsidRPr="00000000" w:rsidDel="00000000">
              <w:rPr>
                <w:rtl w:val="0"/>
              </w:rPr>
              <w:t xml:space="preserve"> noteikto maksimālo de minimis atbalsta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4.2.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vai Komisijas regulu Nr. 1408/2013,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vai Komisijas regulas Nr. 1408/2013 3. panta 2. un 3.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Komisijas regulu Nr. 1408/2013 vai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šajā apakšpunktā minētajās Komisijas regulās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projekta 4.2.apakšpunkta redakciju, svītrojot atsauci uz Komisijas regulu Nr.717/2014, ņemot vērā, ka Komisijas regulas Nr.717/2014 ietvaros de minimis atbalsta robežvērtība tiek skaitīta fiskālo gadu periodā, turklāt attiecīgā regulējuma de minimis atbalsta robežvērtību rēķināšanas nosacījums ir jau ietverts MK noteikumu projekta 4.3.apakšpunktā.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vai Komisijas regulu Nr. 1408/2013,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vai Komisijas regulas Nr. 1408/2013 3. panta 2. un 3.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Komisijas regulas Nr. 2023/2831 3. panta 2. punktā vai Komisijas regulas Nr. 1408/2013 3. panta 2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nosacījums par to, ka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w:t>
            </w:r>
            <w:r w:rsidR="00000000" w:rsidRPr="00000000" w:rsidDel="00000000">
              <w:rPr>
                <w:rtl w:val="0"/>
              </w:rPr>
              <w:t xml:space="preserve"> atbalsta kopējo apmēru līdz līmenim ir attiecināms tikai uz  Komisijas regulu Nr. 717/2014, tādēļ nepieciešams dzēst atsauces uz Komisijas regulu Nr. 2023/2831 un Komisijas regulu Nr. 1408/2013.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4.3.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Komisijas regulas Nr. 2023/2831 3. panta 2. punktā vai Komisijas regulas Nr. 1408/2013 3. panta 2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 projekta 4.3.apakšpunkta redakciju arī ar atsauci uz Komisijas regulas Nr.1408/2013 3.panta 3.punktu, kurā ir ietverts nosacījums par kumulatīvo de minimis atbalsta summu, ko nedrīkst pārsniegt uzņēmumi, kas nodarbojas ar lauksaimniecības produktu primāro ražošanu vienas dalībvalsts ietvarā jebkurā trīs gadu periodā. Papildus aicinām attiecīgajā 4.3.apakšpunkta redakcijā dzēst vārdus "</w:t>
            </w:r>
            <w:r w:rsidR="00000000" w:rsidRPr="00000000" w:rsidDel="00000000">
              <w:rPr>
                <w:i w:val="1"/>
                <w:rtl w:val="0"/>
              </w:rPr>
              <w:t xml:space="preserve">Komisijas regulas Nr. 2023/2831 3. panta 2. punktā vai Komisijas regulas Nr. 1408/2013 3. panta 2 punktā (saimnieciskās darbības veicējiem, kuri nodarbojas ar lauksaimniecības produktu primāro ražošanu) noteikto maksimālo de minimis atbalsta apmēru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4.3.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saņemtā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 punktā (saimnieciskās darbības veicējiem, kuri darbojas zvejniecības un akvakultūras nozarē saskaņā ar Komisijas regulu Nr. 1379/2013), Komisijas regulas Nr. 2023/2831 3. panta 2. punktā vai Komisijas regulas Nr. 1408/2013 3. panta 3.a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saņemto </w:t>
            </w:r>
            <w:r w:rsidR="00000000" w:rsidRPr="00000000" w:rsidDel="00000000">
              <w:rPr>
                <w:i w:val="1"/>
                <w:rtl w:val="0"/>
              </w:rPr>
              <w:t xml:space="preserve">de minimis</w:t>
            </w:r>
            <w:r w:rsidR="00000000" w:rsidRPr="00000000" w:rsidDel="00000000">
              <w:rPr>
                <w:rtl w:val="0"/>
              </w:rPr>
              <w:t xml:space="preserve"> atbalstu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w:t>
            </w:r>
            <w:r w:rsidR="00000000" w:rsidRPr="00000000" w:rsidDel="00000000">
              <w:rPr>
                <w:i w:val="1"/>
                <w:rtl w:val="0"/>
              </w:rPr>
              <w:t xml:space="preserve"> Komisijas 2023.gada 13.decembra regulas Nr.2023/2831 par Līguma par Eiropas Savienības darbību 107. un 108. panta piemērošanu de minimis atbalstam</w:t>
            </w:r>
            <w:r w:rsidR="00000000" w:rsidRPr="00000000" w:rsidDel="00000000">
              <w:rPr>
                <w:rtl w:val="0"/>
              </w:rPr>
              <w:t xml:space="preserve"> 3.panta 2.punktā noteiktajam, atbalsta sniedzējam ir pienākums pārbaudīt piešķirtā, nevis faktiski saņemtā de minimis atbalsta apjomu. Lai nodrošinātu atbilstību Komisijas regulas Nr.2023/2831 3.panta 2.punktam, aicinām MK noteikumu projekta 4.3.apakšpunktā aizstāt vārdus attiecīgajā locījumā "saņemtā" ar vārdiem attiecīgajā locījumā "piešķirtā".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atbalstu piešķir saskaņā ar Komisijas regulas 2023/2831, Komisijas regulas 1408/2013 vai Komisijas regulas 717/2014 nosacījumiem, atbalsta saņēmējam atbalstu piešķir atbilstoši Komisijas regulas Nr.  1408/2013 3. panta 2. punktā un 5. panta 1. un 2. punktā vai Komisijas regulas Nr. 717/2014 3. panta 2.a punktā un 5. panta 1. un 2. punktā noteiktajai viena vienota uzņēmuma maksimālajai atbalsta summai.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2024. gada 10. decembra Regulas (ES) 2024/3118,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nosacījumiem nepieciešams papildināt noteikumu projekta 4.7. apakšpunkta atsauci "Komisijas regulas Nr.  1408/2013 3. panta 2. punktā un 5. panta 1. un 2. punktā"  ar atsauci arī uz Komisijas regulas Nr.  1408/2013 5. panta 2.a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Zemkopības ministrijas ārpus TAP saņemto ieteikumu, noteikumu projekta 4.6. apakšpunkts tika apvienots ar 4.7. apakšpunktu. Redakcija ir saskaņota ar Finanšu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saņēmējs dokumentus par atbalsta shēmas ietvaros piešķirto atbalstu glabā 10 gadus no atbalsta piešķiršanas dienas. Atbalsta sniedzējs datus par</w:t>
            </w:r>
            <w:r w:rsidR="00000000" w:rsidRPr="00000000" w:rsidDel="00000000">
              <w:rPr>
                <w:i w:val="1"/>
                <w:rtl w:val="0"/>
              </w:rPr>
              <w:t xml:space="preserve"> de minimis</w:t>
            </w:r>
            <w:r w:rsidR="00000000" w:rsidRPr="00000000" w:rsidDel="00000000">
              <w:rPr>
                <w:rtl w:val="0"/>
              </w:rPr>
              <w:t xml:space="preserve"> atbalsta shēmu glabā 10 gadus no dienas, kad saskaņā ar atbalsta shēmu ir piešķirts pēdējais individuālais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kontroles likuma 1.panta otrās daļas 3.punkts nosaka atbalsta programmas definīciju, lūdzam MK noteikumu projekta 14.punktā aizstāt vārdus attiecīgajā locījumā "atbalsta shēma" ar vārdiem attiecīgajā locījumā "atbalsta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saņēmējs dokumentus par atbalsta programmas ietvaros piešķirto atbalstu glabā 10 gadus no atbalsta piešķiršanas dienas. Atbalsta sniedzējs datus par</w:t>
            </w:r>
            <w:r w:rsidR="00000000" w:rsidRPr="00000000" w:rsidDel="00000000">
              <w:rPr>
                <w:i w:val="1"/>
                <w:rtl w:val="0"/>
              </w:rPr>
              <w:t xml:space="preserve"> de minimis</w:t>
            </w:r>
            <w:r w:rsidR="00000000" w:rsidRPr="00000000" w:rsidDel="00000000">
              <w:rPr>
                <w:rtl w:val="0"/>
              </w:rPr>
              <w:t xml:space="preserve"> atbalsta programmu glabā 10 gadus no dienas, kad saskaņā ar atbalsta programmu ir piešķirts pēdējais individuālais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atbalsta sniedzējam jānodrošina de minimis atbalsta piešķiršanu atbilstoši piemērojamā komercdarbības atbalsta regulējuma (de minimis regulējuma) nosacījumiem, un de minimis atbalsta uzskaiti - saskaņā ar normatīvajiem aktiem par de minimis atbalsta uzskaites un piešķiršanas kārtību, aicinām atbilstoši precizēt anotācijas 1.1.sadaļā ietverto teikumu "</w:t>
            </w:r>
            <w:r w:rsidR="00000000" w:rsidRPr="00000000" w:rsidDel="00000000">
              <w:rPr>
                <w:i w:val="1"/>
                <w:rtl w:val="0"/>
              </w:rPr>
              <w:t xml:space="preserve">Attiecībā uz likumā noteiktajiem atbalsta veidiem sociālajiem uzņēmumiem, Noteikumu projekts paredz, ka valsts atbalsta piešķiršanu un uzskaiti tā sniedzējs nodrošina </w:t>
            </w:r>
            <w:r w:rsidR="00000000" w:rsidRPr="00000000" w:rsidDel="00000000">
              <w:rPr>
                <w:i w:val="1"/>
                <w:u w:val="single"/>
                <w:rtl w:val="0"/>
              </w:rPr>
              <w:t xml:space="preserve">saskaņā ar de minimis valsts atbalsta nosacījumiem</w:t>
            </w:r>
            <w:r w:rsidR="00000000" w:rsidRPr="00000000" w:rsidDel="00000000">
              <w:rPr>
                <w:u w:val="single"/>
                <w:rtl w:val="0"/>
              </w:rPr>
              <w:t xml:space="preserve">.</w:t>
            </w:r>
            <w:r w:rsidR="00000000" w:rsidRPr="00000000" w:rsidDel="00000000">
              <w:rPr>
                <w:rtl w:val="0"/>
              </w:rPr>
              <w:t xml:space="preserve">", aizstājot vārdus "saskaņā ar de minimis valsts atbalsta nosacījumiem" ar vārdiem "saskaņā ar piemērojamā de minimis atbalsta regulējuma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nepieciešamais informācijas glabāšanas termiņš izriet ne vien no Komisijas regulas Nr.2023/2831 6.panta 3.punkta, bet arī no Komisijas regulas Nr.2023/2831 6.panta 7.punkta un Padomes Regulā (ES) 2015/1589 (2015.gada 13.jūlijs), ar ko nosaka sīki izstrādātus noteikumus Līguma par Eiropas Savienības darbību 108.panta piemērošanai (kodificēta redakcija) (jeb Procesuālā regula) noteiktā 10 gadu noilguma perioda. Lūdzam precizēt anotācijā sniegto informāciju "</w:t>
            </w:r>
            <w:r w:rsidR="00000000" w:rsidRPr="00000000" w:rsidDel="00000000">
              <w:rPr>
                <w:i w:val="1"/>
                <w:rtl w:val="0"/>
              </w:rPr>
              <w:t xml:space="preserve">Turklāt, Komisijas regulas Nr.2023/2831 6. panta 3. punkts nosaka, ka dalībvalstis reģistrēto informāciju par de minimis atbalstu glabā 10 gadus no atbalsta piešķiršanas dienas</w:t>
            </w:r>
            <w:r w:rsidR="00000000" w:rsidRPr="00000000" w:rsidDel="00000000">
              <w:rPr>
                <w:rtl w:val="0"/>
              </w:rPr>
              <w:t xml:space="preserve">.", izsakot attiecīgo nosacījumu,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Komisijas regulas Nr.2023/2831 6. panta 3. punkts</w:t>
            </w:r>
            <w:r w:rsidR="00000000" w:rsidRPr="00000000" w:rsidDel="00000000">
              <w:rPr>
                <w:u w:val="single"/>
                <w:rtl w:val="0"/>
              </w:rPr>
              <w:t xml:space="preserve"> un 7.punkts</w:t>
            </w:r>
            <w:r w:rsidR="00000000" w:rsidRPr="00000000" w:rsidDel="00000000">
              <w:rPr>
                <w:rtl w:val="0"/>
              </w:rPr>
              <w:t xml:space="preserve">,  Komisijas regulas Nr. 717/2014 6. panta 4. punkts un Komisijas regulas Nr. 1408/2013 6. panta 4. punkts nosaka, ka dalībvalstis reģistrēto informāciju par de minimis atbalstu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w:t>
            </w:r>
            <w:r w:rsidR="00000000" w:rsidRPr="00000000" w:rsidDel="00000000">
              <w:rPr>
                <w:i w:val="1"/>
                <w:rtl w:val="0"/>
              </w:rPr>
              <w:t xml:space="preserve">Turklāt, Komisijas regulas Nr.2023/2831 6. panta 3. punkts nosaka, ka dalībvalstis reģistrēto informāciju par de minimis atbalstu glabā 10 gadus no atbalsta piešķiršanas dienas.</w:t>
            </w:r>
            <w:r w:rsidR="00000000" w:rsidRPr="00000000" w:rsidDel="00000000">
              <w:rPr>
                <w:rtl w:val="0"/>
              </w:rPr>
              <w:t xml:space="preserve">", piemēram, salāgojot to ar MK noteikumu projekta 14.punktu, ņemot vērā to, ka nepieciešamais informācijas glabāšanas termiņš izriet ne vien no Komisijas regulas Nr.2023/2831 6.panta 3.punkta, bet arī no Komisijas regulas Nr.2023/2831 6.panta 7.punkta un Padomes Regulā (ES) 2015/1589 (2015.gada 13.jūlijs), ar ko nosaka sīki izstrādātus noteikumus Līguma par Eiropas Savienības darbību 108.panta piemērošanai (kodificēta redakcija) (jeb Procesuālā regula) noteiktā 10 gadu noilguma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Nr.2023/2831 6.panta 7.punktā ir noteikta kārtība, kādā  dalībvalsts pēc Komisijas pieprasījuma sniedz informāciju, lai novērtētu, vai regulas nosacījumi ir izpildīti, kā arī informāciju par uzņēmuma saņemto </w:t>
            </w:r>
            <w:r w:rsidR="00000000" w:rsidRPr="00000000" w:rsidDel="00000000">
              <w:rPr>
                <w:i w:val="1"/>
                <w:rtl w:val="0"/>
              </w:rPr>
              <w:t xml:space="preserve">de minimis </w:t>
            </w:r>
            <w:r w:rsidR="00000000" w:rsidRPr="00000000" w:rsidDel="00000000">
              <w:rPr>
                <w:rtl w:val="0"/>
              </w:rPr>
              <w:t xml:space="preserve">atbalsta kopsummu. Minētā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nenosaka informācijas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anotāciju ar noteikumu projekta 14. punktu, iebildumā minētais anotācijas teikums papildināts ar atsauci uz Komisijas regulu Nr. 717/2014 un Komisijas regulu Nr. 1408/2013. Lūdzam informēt, ja ir nepieciešami citi precizējumi vai papildinājumi.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Komisijas 2023.gada 13.decembra Regula (ES) 2023/2831 par Līguma par Eiropas Savienības darbību 107. un 108. panta piemērošanu de minimis atbalstam </w:t>
            </w:r>
            <w:r w:rsidR="00000000" w:rsidRPr="00000000" w:rsidDel="00000000">
              <w:rPr>
                <w:rtl w:val="0"/>
              </w:rPr>
              <w:t xml:space="preserve">stājās spēkā 2024.gada 1.janvārī, taču tā </w:t>
            </w:r>
            <w:r w:rsidR="00000000" w:rsidRPr="00000000" w:rsidDel="00000000">
              <w:rPr>
                <w:u w:val="single"/>
                <w:rtl w:val="0"/>
              </w:rPr>
              <w:t xml:space="preserve">tika pieņemta 2023.gada 13.decembrī,</w:t>
            </w:r>
            <w:r w:rsidR="00000000" w:rsidRPr="00000000" w:rsidDel="00000000">
              <w:rPr>
                <w:rtl w:val="0"/>
              </w:rPr>
              <w:t xml:space="preserve"> savukārt saskaņā ar Komisijas Regulu Nr.1407/2013 atbalstu </w:t>
            </w:r>
            <w:r w:rsidR="00000000" w:rsidRPr="00000000" w:rsidDel="00000000">
              <w:rPr>
                <w:u w:val="single"/>
                <w:rtl w:val="0"/>
              </w:rPr>
              <w:t xml:space="preserve">varēja piešķirt attiecīgās regulas pārejas periodā</w:t>
            </w:r>
            <w:r w:rsidR="00000000" w:rsidRPr="00000000" w:rsidDel="00000000">
              <w:rPr>
                <w:rtl w:val="0"/>
              </w:rPr>
              <w:t xml:space="preserve">, proti, līdz 2024.gada 30.jūnijam. Šobrīd anotācijā ietvertā informācija "</w:t>
            </w:r>
            <w:r w:rsidR="00000000" w:rsidRPr="00000000" w:rsidDel="00000000">
              <w:rPr>
                <w:i w:val="1"/>
                <w:rtl w:val="0"/>
              </w:rPr>
              <w:t xml:space="preserve">MK noteikumi Nr. 197 paredz atbalsta sniegšanu sociālajiem uzņēmumiem saskaņā ar Komisijas Regulu (ES) Nr. 1407/2013, </w:t>
            </w:r>
            <w:r w:rsidR="00000000" w:rsidRPr="00000000" w:rsidDel="00000000">
              <w:rPr>
                <w:i w:val="1"/>
                <w:u w:val="single"/>
                <w:rtl w:val="0"/>
              </w:rPr>
              <w:t xml:space="preserve">kas ar 2023. gada 31. decembrī izbeidza savu darbību un tika aizstāta ar 2024. gada 1. janvāra Komisijas Regulu Nr. 2023/2831.</w:t>
            </w:r>
            <w:r w:rsidR="00000000" w:rsidRPr="00000000" w:rsidDel="00000000">
              <w:rPr>
                <w:rtl w:val="0"/>
              </w:rPr>
              <w:t xml:space="preserve">" nav korekta, aicinām precizēt attiecīgo teikumu atbilstoši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 punktā informācijas sniegšanas pienākums attiecas uz atbalsta sniedzēju, kas noteikumu projektā ir viens subjekts, lūdzu precizēt administratīvo izmaksu monetārā novērtējuma aprēķinu, norādot subjektu skaitu "1". Aprēķina skaidrojuma daļu, lūdzu, papildināt ar atsauci uz kuru noteikumu punktu attiecas aprēķins, kā arī ar skaidrojumu, vai informācijas sniegšanas pienākums ir noteikts katru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administratīvo izmaksu monetārā novērtējuma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24-TA-2418</w:t>
    </w:r>
    <w:r>
      <w:br/>
    </w:r>
    <w:r w:rsidR="00000000" w:rsidRPr="00000000" w:rsidDel="00000000">
      <w:rPr>
        <w:rtl w:val="0"/>
      </w:rPr>
      <w:t xml:space="preserve">05.02.2025. 08.34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24-TA-2418</w:t>
    </w:r>
    <w:r>
      <w:br/>
    </w:r>
    <w:r w:rsidR="00000000" w:rsidRPr="00000000" w:rsidDel="00000000">
      <w:rPr>
        <w:rtl w:val="0"/>
      </w:rPr>
      <w:t xml:space="preserve">05.02.2025. 08.34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Izziņa_24-TA-2418.docx</dc:title>
</cp:coreProperties>
</file>

<file path=docProps/custom.xml><?xml version="1.0" encoding="utf-8"?>
<Properties xmlns="http://schemas.openxmlformats.org/officeDocument/2006/custom-properties" xmlns:vt="http://schemas.openxmlformats.org/officeDocument/2006/docPropsVTypes"/>
</file>