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24-TA-1834: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6. septembra noteikumos Nr. 553 "Augstākā līmeņa domēna ".lv" reģistra un elektroniskās numurēšanas sistēmas uzturētājam izvirzāmās prasības un tā atzīšanas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(09.09.2022.)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- 25.09.2024.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9.</w:t>
            </w:r>
            <w:r w:rsidR="00000000" w:rsidRPr="00000000" w:rsidDel="00000000">
              <w:rPr>
                <w:vertAlign w:val="superscript"/>
                <w:rtl w:val="0"/>
              </w:rPr>
              <w:t xml:space="preserve">1</w:t>
            </w:r>
            <w:r w:rsidR="00000000" w:rsidRPr="00000000" w:rsidDel="00000000">
              <w:rPr>
                <w:rtl w:val="0"/>
              </w:rPr>
              <w:t xml:space="preserve">5. un 9.</w:t>
            </w:r>
            <w:r w:rsidR="00000000" w:rsidRPr="00000000" w:rsidDel="00000000">
              <w:rPr>
                <w:vertAlign w:val="superscript"/>
                <w:rtl w:val="0"/>
              </w:rPr>
              <w:t xml:space="preserve">1</w:t>
            </w:r>
            <w:r w:rsidR="00000000" w:rsidRPr="00000000" w:rsidDel="00000000">
              <w:rPr>
                <w:rtl w:val="0"/>
              </w:rPr>
              <w:t xml:space="preserve">8.apakšpunktos ir paredzēta procedūra domēna vārdu lietotāju pārbaudei, kas cita starpā paredz arī fizisko personu datu apstrādi, t.sk., domēna vārda lietotāju identitāti apliecinošu dokumentu pārbaudi, lūdzam noteikumu projekta anotācijā noteikt, ka izstrādājot rīcībpolitikas, kas skar personas datu apstrādi, ir nepieciešams izstrādāt personas datu apstrādes procedūras, kas atbilst Vispārīgā datu aizsardzības regulā ietvertajiem principiem un nosacījumiem attiecībā uz personas datu apstrādi, glabāšanu, labošanu un dzēšanu.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rīcībpolitikas, kas skar personas datu apstrādi, ir nepieciešams izstrādāt personas datu apstrādes procedūras, kas atbilst Vispārīgā datu aizsardzības regulā ietvertajiem principiem un nosacījumiem attiecībā uz personas datu apstrādi, glabāšanu, labošanu un dzēšanu."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2022. gada 14. decembra Direktīvas (ES) 2022/2555, ar ko paredz pasākumus nolūkā panākt vienādi augstu kiberdrošības līmeni visā Savienībā un ar ko groza Regulu (ES) Nr. 910/2014 un Direktīvu (ES) 2018/1972 un atceļ Direktīvu (ES) 2016/1148 (turpmāk - direktīva Nr. 2022/2555), 6. panta 22. punkta prasības ir pārņemtas noteikumu projekta 1.3. apakšpunktā, tādēļ lūdzam izvērtēt un atbilstoši papildināt noteikumu projekta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noteikumu projekta pretēji noteikumu projekta anotācijas 1.3. sadaļā noteiktajam neizriet regulējums, kas atbilstoši direktīvas Nr. 2022/2555 28. panta 3. punkta otrajam teikumam un 28. panta 5. punkta trešajam teikumam paredzētu, ka rīcībpolitikas un procedūras tiek publiskotas. Attiecīgi lūdzam izvērtēt un papildināt noteikumu projektu ar atbilstošu regulējumu, kā arī sniegt noteikumu projekta anotācijas 5.4. sadaļas 1. tabulā informāciju par minētajos teikumos ietverto prasību pārņemšanu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papildināt noteikumu projekta anotācijas 5.4. sadaļas 1. tabulu ar izvērstu informāciju par pārējo (izņemot 28. pantā minēto) direktīvas Nr. 2022/2555 prasību, kuras ir dalībvalstīm jāpārņem, pārņemšanu nacionālajā tiesību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5.4. sadaļas 1. tabula ar skaidrojumu, ka Eiropas Parlamenta un Padomes 2022. gada 14. decembra Direktīvas (ES) 2022/2555, ar ko paredz pasākumus nolūkā panākt vienādi augstu kiberdrošības līmeni visā Savienībā un ar ko groza Regulu (ES) Nr. 910/2014 un Direktīvu (ES) 2018/1972 un atceļ Direktīvu (ES) 2016/1148 (turpmāk – NIS2 direktīva) prasības ir pārņemtas ar Nacionālās kiberdrošības likumu, kura anotācijas 5.4.sadaļā  ir iekļauta izvērsta informācija par visas direktīvas prasību pārņemšanu. Noteikumu projekts ir sekundārais tiesību akts, ar kuru tiek pārņemtas tikai NIS2 direktīvas 28.pantā noteiktās prasības atbilstoši Nacionālās kiberdrošības likuma 23.panta sestajā daļā noteiktajam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NIS2 direktīvas 6.panta 22.punkta prasības nav pārņemtas ar noteikumu projekta 1.3. apakšpunktu, bet ar Nacionālās kiberdrošības  likuma 1.panta 27.punktu, līdz ar to nav nepieciešamības iekļaut dublējošu informāciju noteikumu projekta anotācijas 5.4. sadaļas 1.tabulā.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iekļauts skaidrojums, ka domēnu vārdu reģistrācijas pakalpojumu sniedzējs ir tas pats, kas NIS2 direktīvā domēnu nosaukumu reģistrācijas pakalpojumu sniedzējs. Atšķirības ir radušās tulkojuma rezultātā, kur ir atšķirīgi tulkots termins “domain name” no NIS2 direktīvas  angļu valodas versijas. Ņemot vērā, ka gan Nacionālās kiberdrošības likumā, gan Elektronisko sakaru likumā un MK noteikumos Nr.553 ir lietots termins “domēnu vārdu reģistrācijas pakalpojumu sniedzējs”, arī noteikumu projektā tiek turpināts to lietot.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minēto, ka no noteikumu projekta pretēji noteikumu projekta anotācijas 1.3. sadaļā noteiktajam neizriet regulējums, kas atbilstoši direktīvas Nr. 2022/2555 28. panta 3. punkta otrajam teikumam un 28.panta 5.punkta trešajam teikumam paredzētu, ka rīcībpolitikas un procedūras tiek publiskotas vēršam uzmanību, ka atbilstoši MK noteikumu Nr.553 konsolidētajai versijai šī prasība tiek izpildīta minēto noteikumu 8.3.3.apakšpunktā, kas noteic, ka reģistra uzturētājs reģistrē domēna vārdus, ievērojot šādus nosacījumus: “nodrošina tiešsaistē reģistra uzturētāja tīmekļvietnē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9.</w:t>
            </w:r>
            <w:r w:rsidR="00000000" w:rsidRPr="00000000" w:rsidDel="00000000">
              <w:rPr>
                <w:vertAlign w:val="superscript"/>
                <w:rtl w:val="0"/>
              </w:rPr>
              <w:t xml:space="preserve">1</w:t>
            </w:r>
            <w:r w:rsidR="00000000" w:rsidRPr="00000000" w:rsidDel="00000000">
              <w:rPr>
                <w:rtl w:val="0"/>
              </w:rPr>
              <w:t xml:space="preserve">1., 9.</w:t>
            </w:r>
            <w:r w:rsidR="00000000" w:rsidRPr="00000000" w:rsidDel="00000000">
              <w:rPr>
                <w:vertAlign w:val="superscript"/>
                <w:rtl w:val="0"/>
              </w:rPr>
              <w:t xml:space="preserve">1</w:t>
            </w:r>
            <w:r w:rsidR="00000000" w:rsidRPr="00000000" w:rsidDel="00000000">
              <w:rPr>
                <w:rtl w:val="0"/>
              </w:rPr>
              <w:t xml:space="preserve">2., 9.</w:t>
            </w:r>
            <w:r w:rsidR="00000000" w:rsidRPr="00000000" w:rsidDel="00000000">
              <w:rPr>
                <w:vertAlign w:val="superscript"/>
                <w:rtl w:val="0"/>
              </w:rPr>
              <w:t xml:space="preserve">1</w:t>
            </w:r>
            <w:r w:rsidR="00000000" w:rsidRPr="00000000" w:rsidDel="00000000">
              <w:rPr>
                <w:rtl w:val="0"/>
              </w:rPr>
              <w:t xml:space="preserve">3., 9.</w:t>
            </w:r>
            <w:r w:rsidR="00000000" w:rsidRPr="00000000" w:rsidDel="00000000">
              <w:rPr>
                <w:vertAlign w:val="superscript"/>
                <w:rtl w:val="0"/>
              </w:rPr>
              <w:t xml:space="preserve">1</w:t>
            </w:r>
            <w:r w:rsidR="00000000" w:rsidRPr="00000000" w:rsidDel="00000000">
              <w:rPr>
                <w:rtl w:val="0"/>
              </w:rPr>
              <w:t xml:space="preserve">4. un 9.</w:t>
            </w:r>
            <w:r w:rsidR="00000000" w:rsidRPr="00000000" w:rsidDel="00000000">
              <w:rPr>
                <w:vertAlign w:val="superscript"/>
                <w:rtl w:val="0"/>
              </w:rPr>
              <w:t xml:space="preserve">1</w:t>
            </w:r>
            <w:r w:rsidR="00000000" w:rsidRPr="00000000" w:rsidDel="00000000">
              <w:rPr>
                <w:rtl w:val="0"/>
              </w:rPr>
              <w:t xml:space="preserve">5. apakšpunktā minētos dokumentus un ar tiem saistītās procedūras.” Attiecīgi noteikumu projekta 9.</w:t>
            </w:r>
            <w:r w:rsidR="00000000" w:rsidRPr="00000000" w:rsidDel="00000000">
              <w:rPr>
                <w:vertAlign w:val="superscript"/>
                <w:rtl w:val="0"/>
              </w:rPr>
              <w:t xml:space="preserve">1</w:t>
            </w:r>
            <w:r w:rsidR="00000000" w:rsidRPr="00000000" w:rsidDel="00000000">
              <w:rPr>
                <w:rtl w:val="0"/>
              </w:rPr>
              <w:t xml:space="preserve">5.apakšpunktā ir norāde tieši uz pieminētajām rīcībpolitikām un procedūrām. Veikti atbilstoši precizējumi noteikumu projekta anotācijas 5.4. sadaļas 1. tabulā.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augstākā līmeņa domēna ".lv" reģistra un elektroniskās numurēšanas sistēmas uzturētājam (turpmāk – reģistra uzturētājs) izvirzāmās prasības, kā arī tā atzīšanas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(turpmāk - noteikumi Nr. 108) 100.1. apakšpunktu, lūdzam izvērtēt un precizēt Ministru kabineta 2022. gada 6. septembra noteikumu Nr. 553 "Augstākā līmeņa domēna ".lv" reģistra un elektroniskās numurēšanas sistēmas uzturētājam izvirzāmās prasības un tā atzīšanas kārtība" (turpmāk - noteikumi Nr. 553) 1. punktu, ievērojot izmaiņas šo noteikumu izdošanas tiesiskajā pamatā. Kā arī lūdzam izvērtēt, vai nav nepieciešams precizēt arī noteikumu Nr. 553 nosaukumu, attiecīgā gadījumā atbilstoši papildinot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1.3.apakšpunkts un  noteikumu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Reģistratūra šo noteikumu izpratnē ir juridiska persona, kas noslēgusi ar reģistra uzturētāju līgumu par domēna vārdu reģistrācijas starpnieka pakalpojumu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 apakšpunktu vai papildināt noteikumu projekta anotāciju ar direktīvā Nr. 2022/2555 balstītu pamatotu skaidrojumu, kādēļ reģistratūra var būt vienīgi juridiska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1.4.apakšpunkts.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Reģistratūra šo noteikumu izpratnē ir juridiska persona vai saimnieciskās darbības veicējs, kurš noslēdzis ar reģistra uzturētāju līgumu par domēna vārdu reģistrācijas starpnieka pakalpojumu 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Domēnu vārdu reģistrācijas pakalpojumu sniedzējs ir reģistratūra vai tās pilnvarota persona, piemēram, privātuma aizsardzības pakalpojumu sniedzējs vai reģistratūras tālākpārdevējs, kas sniedz domēna vārdu reģistrācijas pakalpojumus augstākā līmeņa domēnā ".lv".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 apakšpunktu, nedublējot tajā Nacionālās kiberdrošības likuma 1. panta 3. punktā ietverto regulējumu. Alternatīvi lūdzam noteikumu projekta anotācijā skaidrot, ar ko domēnu vārdu reģistrācijas pakalpojumu sniedzējs atšķiras no domēnu nosaukumu reģistrācijas pakalpojumu sniedzēja.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iekļauts skaidrojums, ka domēnu vārdu reģistrācijas pakalpojumu sniedzējs ir tas pats, kas NIS2 direktīvā domēnu nosaukumu reģistrācijas pakalpojumu sniedzējs. Atšķirības ir tulkojumā, kur ir atšķirīgi tulkots termins “domain name” no NIS2 direktīvas  angļu valodas versijas. Ņemot vērā, ka gan Nacionālās kiberdrošības likumā, gan Elektronisko sakaru likumā un MK noteikumos Nr.553 ir lietots ir termins “domēnu vārdu reģistrācijas pakalpojumu sniedzējs”, arī noteikumu projektā tiek turpināts to lietot.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1.3.apakšpunkts izteikts šādā redakcijā: "Termins “Domēnu vārdu reģistrācijas pakalpojumu sniedzējs” šajos noteikumos tiek lietots atbilstoši  Nacionālās kiberdrošības likuma 1.panta 3.punktam."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Reģistra uzturētājs, lai veicinātu domēna vārdu sistēmas drošību, stabilitāti un noturību, nodrošina precīzu un pilnīgu domēnu vārdu reģistrācijas datu vākšanu un uzturēšanu īpaši tam paredzētā datubāzē (reģistrā). Reģistrā uzkrātās informācijas kopums ir 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1.4. apakšpunkta otro teikumu. Norādām, ka atbilstoši Informācijas atklātības likuma 5. panta otrās daļas 1. punktam par ierobežotas pieejamības informāciju uzskatāma informācija, kurai tostarp šāds statuss noteikts ar likumu, attiecīgi secināms, ka nav pieļaujams minēto statusu noteikt ar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apakšpunkta otrais teikums, norādot, ka reģistrā uzkrāto informāciju apstrādā atbilstoši normatīvajiem aktiem par personas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Reģistra uzturētājs, lai veicinātu domēna vārdu sistēmas drošību, stabilitāti un noturību, nodrošina precīzu un pilnīgu domēnu vārdu reģistrācijas datu vākšanu un uzturēšanu īpaši tam paredzētā reģistrā. Reģistrā uzkrāto informāciju apstrādā atbilstoši normatīvajiem aktiem par personas datu apstrādi.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Reģistra uzturētājs domēna vārdu lietotājiem un kontaktpersonām pieprasa un reģistrā glabā informāciju, kas nepieciešama un pietiekama lietotāju identificēšanai un saziņai ar tiem. Šāda informācija ietver vismaz: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- 25.09.2024.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2022.gada 14. decembra Direktīvas (ES) 2022/2555, ar ko paredz pasākumus nolūkā panākt vienādi augstu kiberdrošības līmeni visā Savienībā un ar ko groza Regulu (ES) Nr. 910/2014 un Direktīvu (ES) 2018/1972 un atceļ Direktīvu (ES) 2016/1148, 28.panta 2.punkts nosaka, ka reģistrā ir jābūt ietvertai informācijai, kas ļautu identificēt domēnu nosaukumu turētājus un to kontaktpunktus, uzskaitot datu veidus, kuri ir jāiekļauj reģistrā, un kas atbilst datiem, kas šobrīd jau ir iekļauti noteikumu projekta 6.</w:t>
            </w:r>
            <w:r w:rsidR="00000000" w:rsidRPr="00000000" w:rsidDel="00000000">
              <w:rPr>
                <w:vertAlign w:val="superscript"/>
                <w:rtl w:val="0"/>
              </w:rPr>
              <w:t xml:space="preserve">2</w:t>
            </w:r>
            <w:r w:rsidR="00000000" w:rsidRPr="00000000" w:rsidDel="00000000">
              <w:rPr>
                <w:rtl w:val="0"/>
              </w:rPr>
              <w:t xml:space="preserve"> punktā. Noteikumu projekta 6.</w:t>
            </w:r>
            <w:r w:rsidR="00000000" w:rsidRPr="00000000" w:rsidDel="00000000">
              <w:rPr>
                <w:vertAlign w:val="superscript"/>
                <w:rtl w:val="0"/>
              </w:rPr>
              <w:t xml:space="preserve">2</w:t>
            </w:r>
            <w:r w:rsidR="00000000" w:rsidRPr="00000000" w:rsidDel="00000000">
              <w:rPr>
                <w:rtl w:val="0"/>
              </w:rPr>
              <w:t xml:space="preserve"> punkta redakcija nosaka, ka par domēna vārda lietotājiem tiek vākta informācija, kas nepieciešama un pietiekama lietotāju identificēšanai un saziņai ar tiem. Vēršam uzmanību, ka atbilstoši Vispārīgās datu aizsardzības regulas 5.panta 1.punkta c) apakšpunktam datu pārzinis, veicot datu apstrādi, nodrošina datu minimizēšanas principa ievērošanu, proti, apstrādā tikai tos datus, kas nepieciešami apstrādes nolūkos. Ņemot vērā iepriekš minēto, lūdzam dzēst no noteikumu projekta 6.</w:t>
            </w:r>
            <w:r w:rsidR="00000000" w:rsidRPr="00000000" w:rsidDel="00000000">
              <w:rPr>
                <w:vertAlign w:val="superscript"/>
                <w:rtl w:val="0"/>
              </w:rPr>
              <w:t xml:space="preserve">2</w:t>
            </w:r>
            <w:r w:rsidR="00000000" w:rsidRPr="00000000" w:rsidDel="00000000">
              <w:rPr>
                <w:rtl w:val="0"/>
              </w:rPr>
              <w:t xml:space="preserve"> punkta redakcijas vārdu "vismaz", uzskaitot tikai tos datu veidus, kas nepieciešami lietotāju identificēšanai. Vienlaikus, ja jau šobrīd ir prognozējams un zināms, ka attiecībā uz lietotāju identificēšanu ir nepieciešama arī kāda cita papildus informācija, lūdzam to iekļaut noteikumu projektā. Lūdzam attiecīgi precizēt arī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Reģistra uzturētājs domēna vārdu lietotājiem un kontaktpersonām pieprasa un reģistrā glabā informāciju, kas nepieciešama un pietiekama lietotāju identificēšanai un saziņai ar tiem. Šāda informācija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Reģistra uzturētājs domēna vārdu lietotājiem un kontaktpersonām pieprasa un reģistrā glabā informāciju, kas nepieciešama un pietiekama lietotāju identificēšanai un saziņai ar tiem. Šāda informācija ietver: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3. domēna vārda lietotāja vārdu un uzvārdu vai nosaukumu, e-pasta adresi un tālruņa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aizsardzību attiecībā uz personas datu apstrādi un šādu datu brīvu apriti un ar ko atceļ Direktīvu 95/46/EK (Vispārīgās datu regula) 5. panta 1. punkta ‘’a’’ apakšpunktā nostiprinātajam godprātības, pārredzamības un datu minimizēšanas principam, lūdzam noteikumu projektā skaidri un izsmeļoši norādīt apstrādājamo fizisko personu datu veidus vai kategorijas. Norādām, ka vārda “vismaz” lietojums rada iespaidu, ka netiek uzskaitīti visi fizisko personu datu veidi, kas tiks apstrādāti reģistrā. Ņemot vērā minēto, aicinām dzēst vārdu “vismaz” un nepieciešamības gadījumā papildināt attiecīgo noteikumu projekta normu ar apstrādājamiem fizisko personu datu veidiem vai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3. domēna vārda lietotāja vārdu un uzvārdu vai nosaukumu, e-pasta adresi un tālruņa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3. domēna vārda lietotāja vārdu un uzvārdu vai nosaukumu, e-pasta adresi un tālruņa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Vispārīgās datu regulas 5. panta 1. punkta ‘’e’’ apakšpunktā nostiprināto glabāšanas ierobežojuma principu, aicinām noteikumu projektā noteikt  reģistrā glabājamo fizisko personu datu glabāšanas termiņu un noteikumu projekta anotācijā skaidrot tā pamatojumu. Ja datu glabāšanas termiņš ir noteikts citā normatīvajā aktā, lūdzam to norādīt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reģistratūras var būt arī no citām ES dalībvalstīm, fizisko personu datu glabāšanas termiņi ir noteikti attiecīgās valsts normatīvajos aktos. Pašreizējais augstākā līmeņa domēna “.lv” reģistra uzturētājs Latvijas Universitātes Matemātikas un informātikas institūts attiecībā uz personas datu glabāšanu ievēro Arhīvu likuma regulējumu, lietu nomenklatūru, tai skaitā informācijas glabāšanas termiņus, regulāri saskaņojot ar Latvijas Nacionālo arhīvu. Savukārt, reģistratūrām ārpus Latvijas var būt atšķirīgi termiņi, kas atbilst attiecīgās valsts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3. domēna vārda lietotāja vārdu un uzvārdu vai nosaukumu, e-pasta adresi un tālruņa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ievērojot datu aizsardzības tiesību prasības sniegt pēc kompetento iestāžu, tostarp kiberincidentu novēršanas institūciju, iestāžu, kas ir kompetentas novērst, izmeklēt, atklāt noziedzīgus nodarījumus vai veikt par tiem kriminālvajāšanu, kā arī citu kompetentu iestāžu, advokātu un patentpilnvaroto  likumīgiem un pienācīgi pamatotiem pieprasījumiem piekļuvi konkrēta domēna vārda reģistrācijas datiem, tostarp nepubliskajiem datiem, kas vajadzīgi prasītās piekļuves mērķim, kā arī 72 stundu laikā pēc piekļuves pieprasījumu saņemšanas atbildēt uz tiem. Ja termiņš izbeidzas sestdienā, svētdienā vai svētku dienā, par termiņa pēdējo dienu atzīstamas nākamās darbdienas beigas.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- 25.09.2024.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datu aizsardzības regulas 6.pants nosaka, ka, lai veiktu personas datu apstrādi, ir nepieciešams noteikt </w:t>
            </w:r>
            <w:r w:rsidR="00000000" w:rsidRPr="00000000" w:rsidDel="00000000">
              <w:rPr>
                <w:u w:val="single"/>
                <w:rtl w:val="0"/>
              </w:rPr>
              <w:t xml:space="preserve">šīs apstrādes nolūku</w:t>
            </w:r>
            <w:r w:rsidR="00000000" w:rsidRPr="00000000" w:rsidDel="00000000">
              <w:rPr>
                <w:rtl w:val="0"/>
              </w:rPr>
              <w:t xml:space="preserve">, kā arī tiesisko pamatu. Savukārt, Eiropas Parlamenta un Padomes 2022. gada 14. decembra Direktīvas (ES) 2022/2555, ar ko paredz pasākumus nolūkā panākt vienādi augstu kiberdrošības līmeni visā Savienībā un ar ko groza Regulu (ES) Nr. 910/2014 un Direktīvu (ES) 2018/1972 un atceļ Direktīvu (ES) 2016/1148", 28.panta 5.punkts nosaka, ka </w:t>
            </w:r>
            <w:r w:rsidR="00000000" w:rsidRPr="00000000" w:rsidDel="00000000">
              <w:rPr>
                <w:u w:val="single"/>
                <w:rtl w:val="0"/>
              </w:rPr>
              <w:t xml:space="preserve">informācijas pieprasījumiem ir jābūt likumīgiem un pamatotiem</w:t>
            </w:r>
            <w:r w:rsidR="00000000" w:rsidRPr="00000000" w:rsidDel="00000000">
              <w:rPr>
                <w:rtl w:val="0"/>
              </w:rPr>
              <w:t xml:space="preserve">, kā arī piekļuve reģistrā iekļautajai informācijai ir jānodrošina gan tiesībaizsardzības un citām kompetentajām iestādēm, gan privāto tiesību juridiskām un fiziskām personām, ja tiek aizskartas to leģitīmās intereses.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 tiesību normas redakcijas nav saprotami ne nolūki, kādiem dati var tikt izsniegti, ne skaidri definētas iestādes, kam tie var tikt izsniegti.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pašreizējo noteikuma projekta 7.5.apakšpunktu tādā redakcijā, kas skaidri noteiktu reģistrā iekļauto datu apstrādes nolūku, kā arī datu apstrādes tiesisko pamatu. Piemēram </w:t>
            </w:r>
            <w:r w:rsidR="00000000" w:rsidRPr="00000000" w:rsidDel="00000000">
              <w:rPr>
                <w:u w:val="single"/>
                <w:rtl w:val="0"/>
              </w:rPr>
              <w:t xml:space="preserve">nolūkā </w:t>
            </w:r>
            <w:r w:rsidR="00000000" w:rsidRPr="00000000" w:rsidDel="00000000">
              <w:rPr>
                <w:rtl w:val="0"/>
              </w:rPr>
              <w:t xml:space="preserve">novērst un apkarotu domēnu vārdu sistēmas ļaunprātīgu izmantošanu, kā arī novērst un atklātu kiberincidentus, personas dati tiek izsniegti </w:t>
            </w:r>
            <w:r w:rsidR="00000000" w:rsidRPr="00000000" w:rsidDel="00000000">
              <w:rPr>
                <w:u w:val="single"/>
                <w:rtl w:val="0"/>
              </w:rPr>
              <w:t xml:space="preserve">institūcijām</w:t>
            </w:r>
            <w:r w:rsidR="00000000" w:rsidRPr="00000000" w:rsidDel="00000000">
              <w:rPr>
                <w:rtl w:val="0"/>
              </w:rPr>
              <w:t xml:space="preserve">, kam šim nolūkam atbilstošas </w:t>
            </w:r>
            <w:r w:rsidR="00000000" w:rsidRPr="00000000" w:rsidDel="00000000">
              <w:rPr>
                <w:u w:val="single"/>
                <w:rtl w:val="0"/>
              </w:rPr>
              <w:t xml:space="preserve">funkcijas noteiktas normatīvajā aktā</w:t>
            </w:r>
            <w:r w:rsidR="00000000" w:rsidRPr="00000000" w:rsidDel="00000000">
              <w:rPr>
                <w:rtl w:val="0"/>
              </w:rPr>
              <w:t xml:space="preserve">. Ja tiesību normā tiks iekļauts konkrēts nolūks, zudīs arī nepieciešamība izsmeļoši definēt iestādes, kurām ir piekļuve konkrētajai informācijai, jo to noteikts šo institūciju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iesakām noteikuma projektu sadalīt 2 daļās - paredzot personas datu apstrādi tiesībaizsardzības iestāžu un kompetento iestāžu vajadzībām, kā arī paredzot iespēju fiziskām un juridiskām personām lūgt piekļuvi reģistra datiem, ja tās spēj pamatot savas leģitīmās intereses personas datu apstrādes nolūku ietvaros. Proti, nebūtu pieļaujams, ka informācija tiek pieprasīta tādiem leģitīmiem nolūkiem, kuri nekādā veidā nav saistīti ar sākotnējo apstrādes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skaidri definēta un noteikta sistēma palīdzēs datu pārzinim, saņemot datu piekļuves pieprasījumus, izvērtēt un identificēt, vai pieprasījumi atbilst noteikumu projektā noteiktajiem apstrādes nolūkiem, un vai pieprasītajam ir tiesiskais pamats saņemt piekļuvi šiem datiem.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lai novērstu un apkarotu domēnu vārdu sistēmas ļaunprātīgu izmantošanu, kā arī novērstu un atklātu kiberincidentus, sniegt tiesībaizsardzības iestādēm, kiberincidentu novēršanas institūcijām un citām kompetentajām iestādēm to normatīvajos aktos noteikto funkciju veikšanai, piekļuvi konkrēta domēna vārda reģistrācijas datiem, tostarp nepubliskajiem datiem, kas vajadzīgi prasītās piekļuves mērķim, kā arī 72 stundu laikā pēc piekļuves pieprasījumu saņemšanas atbildēt uz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gadījumos, kas saitīti ar domēnu vārdu sistēmas pārkāpumiem privāto tiesību jomā, sniegt fiziskām un juridiskām personām pēc to pamatotiem pieprasījumiem, piekļuvi konkrēta domēna vārda reģistrācijas datiem, tostarp nepubliskajiem datiem, kas vajadzīgi prasītās piekļuves mērķiem, kā arī 72 stundu laikā pēc piekļuves pieprasījumu saņemšanas atbildēt uz 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precizēti noteikumu projekta 1.9. un 1.10.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skaidrojumu, kas ir DNS ļaunprātīga izmantošana: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"DNS ļaunprātīga izmantošana attiecas uz gadījumiem, kad domēna vārda lietošanas tiesības tiek reģistrēts ar nolūku to izmantot domēna vārdu kiberdrošības pārkāpumos vai leģitīmi reģistrēts domēna vārds tiek kompromitēts. Tie ir kiberdrošības incidenti, kas aptver ļaunatūras izplatīšanu, botu tīklus, pikšķerēšanu, citus tehniskus domēna vārdu sistēmas ļaunprātīgas izmantošanas gadījumus, kas pamatoti uzskatāmi par tādiem, kas ietekmē DNS stabilitāti vai drošību vai domēna vārdu reģistrācijas pakalpojumu (piemēram, domēnsagroze, ātrā plūsmas mitināšana un nelikumīga piekļuve citiem datoriem vai tīkliem), kā arī surogātpasts, tikai tad, kad surogātpasts kalpo kā piegādes mehānisms iepriekš norādītajiem DNS ļaunprātīgas izmantošanas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lai novērstu un apkarotu domēnu vārdu sistēmas ļaunprātīgu izmantošanu, kā arī novērstu un atklātu kiberincidentus, sniedz tiesībaizsardzības iestādēm, kiberincidentu novēršanas institūcijām un citām kompetentajām iestādēm to normatīvajos aktos noteikto funkciju veikšanai, piekļuvi konkrēta domēna vārda reģistrācijas datiem, tostarp nepubliskajiem datiem, kas vajadzīgi prasītās piekļuves mērķim, kā arī bez nepamatotas kavēšanās, bet ne vēlāk kā 72 stundu laikā pēc piekļuves pieprasījumu saņemšanas atbild uz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ievērojot datu aizsardzības tiesību prasības sniegt pēc kompetento iestāžu, tostarp kiberincidentu novēršanas institūciju, iestāžu, kas ir kompetentas novērst, izmeklēt, atklāt noziedzīgus nodarījumus vai veikt par tiem kriminālvajāšanu, kā arī citu kompetentu iestāžu, advokātu un patentpilnvaroto  likumīgiem un pienācīgi pamatotiem pieprasījumiem piekļuvi konkrēta domēna vārda reģistrācijas datiem, tostarp nepubliskajiem datiem, kas vajadzīgi prasītās piekļuves mērķim, kā arī 72 stundu laikā pēc piekļuves pieprasījumu saņemšanas atbildēt uz tiem. Ja termiņš izbeidzas sestdienā, svētdienā vai svētku dienā, par termiņa pēdējo dienu atzīstamas nākamās darbdienas beigas.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1.7.apakšpunktu paredzēts izteikt Ministru kabineta 2022. gada 6. septembra noteikumu Nr. 553 “Augstākā līmeņa domēna “.lv” reģistra un elektroniskās numurēšanas sistēmas uzturētājam izvirzāmās prasības un tā atzīšanas kārtība” (turpmāk – Noteikumi Nr.553) 7.5.apakšpunktu jaunā redakcijā, paredzot, ka reģistra uzturētājam ir pienākums, uzturot reģistru, ievērojot datu aizsardzības tiesību prasības sniegt pēc kompetento iestāžu, tostarp kiberincidentu novēršanas institūciju, iestāžu, kas ir kompetentas novērst, izmeklēt, atklāt noziedzīgus nodarījumus vai veikt par tiem kriminālvajāšanu, kā arī citu kompetentu iestāžu, advokātu un patentpilnvaroto likumīgiem un pienācīgi pamatotiem pieprasījumiem piekļuvi konkrēta domēna vārda reģistrācijas datiem, tostarp nepubliskajiem datiem, kas vajadzīgi prasītās piekļuves mērķim, kā arī </w:t>
            </w:r>
            <w:r w:rsidR="00000000" w:rsidRPr="00000000" w:rsidDel="00000000">
              <w:rPr>
                <w:u w:val="single"/>
                <w:rtl w:val="0"/>
              </w:rPr>
              <w:t xml:space="preserve">72 stundu laikā pēc piekļuves pieprasījumu saņemšanas atbildēt uz tiem. Ja termiņš izbeidzas sestdienā, svētdienā vai svētku dienā, par termiņa pēdējo dienu atzīstamas nākamās darbdienas beigas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Direktīvas (ES) 2022/2555, ar ko paredz pasākumus nolūkā panākt vienādi augstu kiberdrošības līmeni visā Savienībā un ar ko groza Regulu (ES) Nr. 910/2014 un Direktīvu (ES) 2018/1972 un atceļ Direktīvu (ES) 2016/1148 (TID2 direktīva) 28.panta 5.punktā noteikts, ka dalībvalstis pieprasa ALD nosaukumu reģistriem un vienībām, kas sniedz domēnu nosaukumu reģistrācijas pakalpojumus, sniegt leģitīmiem piekļuves prasītājiem pēc to likumīgiem un pienācīgi pamatotiem pieprasījumiem piekļuvi konkrētiem domēnu nosaukumu reģistrācijas datiem, ievērojot Savienības datu aizsardzības tiesību aktus. Dalībvalstis pieprasa ALD nosaukumu reģistriem un vienībām, kas </w:t>
            </w:r>
            <w:r w:rsidR="00000000" w:rsidRPr="00000000" w:rsidDel="00000000">
              <w:rPr>
                <w:u w:val="single"/>
                <w:rtl w:val="0"/>
              </w:rPr>
              <w:t xml:space="preserve">sniedz domēnu nosaukumu reģistrācijas pakalpojumus, bez nepamatotas kavēšanās un jebkurā gadījumā 72 stundu laikā pēc jebkādu piekļuves pieprasījumu saņemšanas</w:t>
            </w:r>
            <w:r w:rsidR="00000000" w:rsidRPr="00000000" w:rsidDel="00000000">
              <w:rPr>
                <w:rtl w:val="0"/>
              </w:rPr>
              <w:t xml:space="preserve"> atbildēt uz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kavēšana sniegt atbildi vai atbildes nesniegšana uz kompetento iestāžu, tostarp kiberincidentu novēršanas institūciju, iestāžu, kas ir kompetentas novērst, izmeklēt, atklāt noziedzīgus nodarījumus vai veikt par tiem kriminālvajāšanu, pieprasījumiem brīvdienās vai svētku dienās var neļaut minētajām iestādēm pilnvērtīgi un operatīvi veikt tām noteiktās funkcijas, kā arī kavēt procesuālo darbību veikšanu, aizstāt projekta 1.7.apakšpunktā ietvertajā Noteikumu Nr.553 7.5.apakšpunktā skaitli un vārdus “72 stundu laikā pēc piekļuves pieprasījumu saņemšanas atbildēt uz tiem. Ja termiņš izbeidzas sestdienā, svētdienā vai svētku dienā, par termiņa pēdējo dienu atzīstamas nākamās darbdienas beigas.” ar vārdiem un skaitli “kā arī bez nepamatotas kavēšanās, bet ne vēlāk kā 72 stundu laikā pēc piekļuves pieprasījumu saņemšanas atbildēt uz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arī nodrošinot attiecīgajā Direktīvā noteikto prasību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norādi noteikumu projektu saskaņot ar Datu valsts inspekciju (DVI), noteikumu projekta 1.9.apakšpunkts precizēts atbilstoši DVI atzinumā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lai novērstu un apkarotu domēnu vārdu sistēmas ļaunprātīgu izmantošanu, kā arī novērstu un atklātu kiberincidentus, sniedz tiesībaizsardzības iestādēm, kiberincidentu novēršanas institūcijām un citām kompetentajām iestādēm to normatīvajos aktos noteikto funkciju veikšanai, piekļuvi konkrēta domēna vārda reģistrācijas datiem, tostarp nepubliskajiem datiem, kas vajadzīgi prasītās piekļuves mērķim, kā arī bez nepamatotas kavēšanās, bet ne vēlāk kā 72 stundu laikā pēc piekļuves pieprasījumu saņemšanas atbild uz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ievērojot datu aizsardzības tiesību prasības sniegt pēc kompetento iestāžu, tostarp kiberincidentu novēršanas institūciju, iestāžu, kas ir kompetentas novērst, izmeklēt, atklāt noziedzīgus nodarījumus vai veikt par tiem kriminālvajāšanu, kā arī citu kompetentu iestāžu, advokātu un patentpilnvaroto  likumīgiem un pienācīgi pamatotiem pieprasījumiem piekļuvi konkrēta domēna vārda reģistrācijas datiem, tostarp nepubliskajiem datiem, kas vajadzīgi prasītās piekļuves mērķim, kā arī 72 stundu laikā pēc piekļuves pieprasījumu saņemšanas atbildēt uz tiem. Ja termiņš izbeidzas sestdienā, svētdienā vai svētku dienā, par termiņa pēdējo dienu atzīstamas nākamās darbdienas beigas.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atbilstību direktīvai Nr. 2022/2555, lūdzam atbilstoši precizēt noteikumu projekta 1.7. apakšpunktu (sk. piedāvāto redakciju). Alternatīvi lūdzam noteikumu projekta anotācijā skaidrot minētajā apakšpunktā ietvertā regulējuma (attiecībā uz termiņa izbeigšanos sestdienā, svētdienā vai svētku dienā kā attaisnojošu apstākli kavējumam, subjektu loku, kam tiesības pieprasīt piekļuvi, un pienākumu sniegt piekļuvi nekavējoties) atbilstību minētās direktīvas 28. panta 5.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anotācijā skaidrot pamatojumu noteikumu projekta 1.15. apakšpunktā ietvertajai norādei "ja vien tas ir tehniski iespējams", kas no direktīvas Nr. 2022/2555 28. panta 6. punkta pirmšķietami neizriet. Nepieciešamības gadījumā lūdzam minētajā apakšpunktā iekļauto norādi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ievērojot datu aizsardzības tiesību prasības sniegt pēc kompetento iestāžu, tostarp kiberincidentu novēršanas institūciju, iestāžu, kas ir kompetentas novērst, izmeklēt, atklāt noziedzīgus nodarījumus vai veikt par tiem kriminālvajāšanu, kā arī citiem likumīgiem piekļuves pieprasītāju, piemēram, kompetentu iestāžu, advokātu un patentpilnvaroto  likumīgiem un pienācīgi pamatotiem pieprasījumiem piekļuvi konkrēta domēna vārda reģistrācijas datiem, tostarp nepubliskajiem datiem, kas vajadzīgi prasītās piekļuves mērķim, kā arī bez nepamatotas kavēšanās, bet ne vēlāk kā 72 stundu laikā pēc piekļuves pieprasījumu saņemšanas atbildēt uz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atzinumā izteikto norādi noteikumu projektu saskaņot ar Datu valsts inspekciju (DVI), noteikumu projekta 1.9.apakšpunkts precizēts atbilstoši DVI atzinumā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iebilduma otro daļu noteikumu projekta anotācijā iekļauts šāds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sasniegtu mērķi, NIS2 direktīva paredz, ka augstākā līmeņa domēnu reģistru uzturētājiem un domēnu vārdu reģistrācijas pakalpojumu sniedzējiem ir savstarpēji jāsadarbojas, lai divreiz nevāktu datus. Minētā NIS2 direktīvas prasība ir iekļauta noteikumu projekta 1.19.apakšpunktā.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NIS2 direktīvas 28.panta 6.punkts paredz ALD nosaukumu reģistriem un vienībām, kas sniedz domēnu nosaukumu reģistrācijas pakalpojumus, savstarpēji sadarboties nolūkā, lai, pildot pantā noteiktos pienākumus, netiktu izraisīta reģistrācijas datu divkārša vākšana no domēna vārdu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NIS2 direktīvā iekļauts tieši sadarbības modelis, nevis uzlikts pienākums, ko papildus skaidro arī NIS2 direktīvas preambulas 109.punkts: "ALD nosaukumu reģistriem un vienībām, kas sniedz domēnu nosaukumu reģistrācijas pakalpojumus, būtu jāsadarbojas, lai izvairītos no minētā uzdevuma izpildes dublēšanās";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ALD ".lv" reģistra uzturētājs darbojas pēc thick registry (visi dati tiek glabāti centralizēti pie reģistra uzturētāja, bet katrai reģistratūrai ir pieejama informācija par saviem klientiem) modeļa,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1.19.apakšpunktā. iekļautā piebilde "ja vien tas ir tehniski iespējams" nostiprina sadarbības partneriem iespēju izvērtēt iesaistīto pušu tehniskos risinājumus, sniegto pakalpojumu klāstu, kā arī normatīvo aktu prasības attiecīgajā valstī, lai sasniegtu NIS2 direktīvā norādīto nolūku."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lai novērstu un apkarotu domēnu vārdu sistēmas ļaunprātīgu izmantošanu, kā arī novērstu un atklātu kiberincidentus, sniedz tiesībaizsardzības iestādēm, kiberincidentu novēršanas institūcijām un citām kompetentajām iestādēm to normatīvajos aktos noteikto funkciju veikšanai, piekļuvi konkrēta domēna vārda reģistrācijas datiem, tostarp nepubliskajiem datiem, kas vajadzīgi prasītās piekļuves mērķim, kā arī bez nepamatotas kavēšanās, bet ne vēlāk kā 72 stundu laikā pēc piekļuves pieprasījumu saņemšanas atbild uz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Satiksmes ministrija izvērtē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iesniegumu un tam pievienotos dokumentus un Administratīvā procesa likumā noteiktajā kārtībā pieņem lēmumu par reģistra uzturētāja atzīšanu vai par atteikumu atzīt reģistra uzturētāju.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108 162.1. apakšpunktu lūdzam papildināt noteikumus Nr. 553 ar informatīvo atsauci uz direktīvu Nr. 2022/2555, ņemot vērā, ka ar noteikumu projektu tiek pārņemtas šīs direktīvas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1.22.apakšpunktu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noteikumos iekļautas tiesību normas, kas izriet no Eiropas Parlamenta un Padomes 2022. gada 14. decembra Direktīvas (ES) 2022/2555, ar ko paredz pasākumus nolūkā panākt vienādi augstu kiberdrošības līmeni visā Savienībā un ar ko groza Regulu (ES) Nr. 910/2014 un Direktīvu (ES) 2018/1972 un atceļ Direktīvu (ES) 2016/1148".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Satiksmes ministrija izvērtē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iesniegumu un tam pievienotos dokumentus un Administratīvā procesa likumā noteiktajā kārtībā pieņem lēmumu par reģistra uzturētāja atzīšanu vai par atteikumu atzīt reģistra uzturētāju.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2024.gada 17.oktobrī.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augstākā līmeņa domēnu reģistrs tika noteikts kā pamatpakalpojumu sniedzējs pēc Ministru kabineta noteikumu 15.01.2019. Nr. 43 prasībām, kuri savukārt tika radīti pēc ITDL deleģējuma ar ko Latvijā tika ieviesta EIROPAS PARLAMENTA UN PADOMES DIREKTĪVA (ES) 2016/1148, ar Eiropas Parlamenta un Padomes 2022. gada 14. decembra Direktīvu (ES) 2022/2555 (NIS2 direktīva) augstākā līmeņa domēnu reģistri kļūst par subjektiem un tiem ar Nacionālā kiberdrošības likuma 23. pantu tiek uzliktas papildu prasības, kas tiek aprakstītas grozījumos Ministru kabineta 2022. gada 6. septembra noteikumos Nr. 553 "Augstākā līmeņa domēna ".lv" reģistra un elektroniskās numurēšanas sistēmas uzturētājam izvirzāmās prasības un tā atzīšanas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minētie grozījumi paredz būtiskas izmaiņas gan reģistra uzturētājam, gan tā sadarbības partneriem – reģistratūrām, kā arī prasību ieviešanai būs nepieciešama sadarbības līgumu pārslēgšana, kā arī papildu tehnisko risinājumu ieviešana, kā arī apstākli, ka arī NIS2 direktīva pēc būtības neaizliedz noteikt pārejas periodu, kad tas ir saistīts ar nozarē pastāvošo izmaiņu ieviešanas procesu, kas arī atbilst starptautiski lietotiem IKT pārvaldības un kiberdrošības standartiem, kā ITIL un ISO/IEC 27001:2013 un to apgabaliem (domēniem), šajā gadījumā ir jāīsteno izmaiņu pārvaldība (change managment). NIS2 ieviešanas primārais  mērķis ir kiberdrošības pārvaldības uzlabošana nevis formāla ieviešana, kā arī starptautiski labā prakse izmaiņu ieviešanā nosaka, ka tām ir jābūt pietiekami testētām un pārdomātām (vidēji šāds cikls, kas saistās ar jaunu sistēmu un procesu ieviešanu ir 9-12 mēneši), attiecīgi </w:t>
            </w:r>
            <w:r w:rsidR="00000000" w:rsidRPr="00000000" w:rsidDel="00000000">
              <w:rPr>
                <w:b w:val="1"/>
                <w:rtl w:val="0"/>
              </w:rPr>
              <w:t xml:space="preserve">izsakām priekšlikumu noteikt 12 mēnešu pārejas</w:t>
            </w:r>
            <w:r w:rsidR="00000000" w:rsidRPr="00000000" w:rsidDel="00000000">
              <w:rPr>
                <w:b w:val="1"/>
                <w:rtl w:val="0"/>
              </w:rPr>
              <w:t xml:space="preserve"> periodu no noteikumu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NIS2 direktīvas 41. panta 1.punkts paredz, ka dalībvalstis līdz 2024. gada 17. oktobrim pieņem un publicē noteikumus, kas vajadzīgi, lai izpildītu šīs direktīvas prasības. Dalībvalstis par to tūlīt informē Komisiju. Tās piemēro minētos aktus no 2024. gada 18. oktobra.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2024.gada 17.oktobrī.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 punktu, aizstājot skaitli "17" ar skaitli "18", ievērojot direktīvas Nr. 2022/2555 41. panta 1. punkta otrajā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noteikumu projektā, izsakot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2024.gada 18.oktobrī."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2024.gada 18.oktobrī.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atkārtoti izsaka priekšlikumu un aicina izvērtēt iespēju noteikt 12 mēnešu pārejas periodu no noteikumu stāšanās brīža, ņemot vērā jau iepriekš sniegto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augstākā līmeņa domēnu reģistrs tika noteikts kā pamatpakalpojumu sniedzējs pēc Ministru kabineta noteikumu 15.01.2019. Nr. 43 prasībām, kuri savukārt tika radīti pēc ITDL deleģējuma ar ko Latvijā tika ieviesta EIROPAS PARLAMENTA UN PADOMES DIREKTĪVA (ES) 2016/1148, ar Eiropas Parlamenta un Padomes 2022. gada 14. decembra Direktīvu (ES) 2022/2555 (NIS2 direktīva) augstākā līmeņa domēnu reģistri kļūst par subjektiem un tiem ar Nacionālā kiberdrošības likuma 23. pantu tiek uzliktas papildu prasības, kas tiek aprakstītas grozījumos Ministru kabineta 2022. gada 6. septembra noteikumos Nr. 553 "Augstākā līmeņa domēna ".lv" reģistra un elektroniskās numurēšanas sistēmas uzturētājam izvirzāmās prasības un tā atzīšanas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minētie grozījumi paredz būtiskas izmaiņas gan reģistra uzturētājam, gan tā sadarbības partneriem – reģistratūrām, kā arī prasību ieviešanai būs nepieciešama sadarbības līgumu pārslēgšana, kā arī papildu tehnisko risinājumu ieviešana, kā arī apstākli, ka arī NIS2 direktīva pēc būtības neaizliedz noteikt pārejas periodu, kad tas ir saistīts ar nozarē pastāvošo izmaiņu ieviešanas procesu, kas arī atbilst starptautiski lietotiem IKT pārvaldības un kiberdrošības standartiem, kā ITIL un ISO/IEC 27001:2013 un to apgabaliem (domēniem), šajā gadījumā ir jāīsteno izmaiņu pārvaldība (change managment). NIS2 ieviešanas primārais  mērķis ir kiberdrošības pārvaldības uzlabošana nevis formāla ieviešana, kā arī starptautiski labā prakse izmaiņu ieviešanā nosaka, ka tām ir jābūt pietiekami testētām un pārdomātām (vidēji šāds cikls, kas saistās ar jaunu sistēmu un procesu ieviešanu ir 9-12 mēneši), attiecīgi izsakām priekšlikumu noteikt 12 mēnešu pārejas periodu no noteikumu apstiprināšanas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NIS2 direktīvas 41. panta 1.punkts paredz, ka dalībvalstis līdz 2024. gada 17. oktobrim pieņem un publicē noteikumus, kas vajadzīgi, lai izpildītu šīs direktīvas prasības. Dalībvalstis par to tūlīt informē Komisiju. Tās piemēro minētos aktus no 2024. gada 18. oktobra. Līdz ar to ņemot vērā NIS2 direktīvā minēto, tostarp, noteiktos termiņus, kā arī AiM sniegto pamatojumu, nav iespējas noteikt pārejas periodu. Nosakot pārejas periodu, tiks pārkāptas NIS2 direktīvas 41.panta 1.punkta prasības, kas būs pamats pārkāpuma procedūras ierosināšanai un tām sekojošu sankciju noteikšanai pret Latviju kā Eiropas Savienības dalībvalsti.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precizēt tiesību akta izstrādes pamatojuma apraksta otro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Nacionālās kiberdrošības likuma 23.panta </w:t>
            </w:r>
            <w:r w:rsidR="00000000" w:rsidRPr="00000000" w:rsidDel="00000000">
              <w:rPr>
                <w:b w:val="1"/>
                <w:rtl w:val="0"/>
              </w:rPr>
              <w:t xml:space="preserve">sestajā </w:t>
            </w:r>
            <w:r w:rsidR="00000000" w:rsidRPr="00000000" w:rsidDel="00000000">
              <w:rPr>
                <w:rtl w:val="0"/>
              </w:rPr>
              <w:t xml:space="preserve">daļā noteikto, ka prasības domēnu vārdu reģistrācijas datubāzei, kas piemērojamas augstākā līmeņa domēna ".lv" reģistra uzturētājam un domēnu vārdu reģistrācijas pakalpojumu sniedzējiem, nosaka Ministru kabinets, un likuma pārejas noteikumu 2.punktā noteikto, ka Ministru kabinets līdz 2024. gada 17. oktobrim izdod likuma  23. panta sestajā daļā minētos noteikumus, kā arī tiesību akta "Nacionālās kiberdrošības likums" sākotnējās ietekmes (ex-ante) novērtējuma </w:t>
            </w:r>
            <w:r w:rsidR="00000000" w:rsidRPr="00000000" w:rsidDel="00000000">
              <w:rPr>
                <w:b w:val="1"/>
                <w:rtl w:val="0"/>
              </w:rPr>
              <w:t xml:space="preserve">ziņojuma </w:t>
            </w:r>
            <w:r w:rsidR="00000000" w:rsidRPr="00000000" w:rsidDel="00000000">
              <w:rPr>
                <w:rtl w:val="0"/>
              </w:rPr>
              <w:t xml:space="preserve">(</w:t>
            </w:r>
            <w:r w:rsidR="00000000" w:rsidRPr="00000000" w:rsidDel="00000000">
              <w:rPr>
                <w:b w:val="1"/>
                <w:rtl w:val="0"/>
              </w:rPr>
              <w:t xml:space="preserve">anotācijas</w:t>
            </w:r>
            <w:r w:rsidR="00000000" w:rsidRPr="00000000" w:rsidDel="00000000">
              <w:rPr>
                <w:rtl w:val="0"/>
              </w:rPr>
              <w:t xml:space="preserve">) 5.4.1. tabulā "Tiesību akta projekta atbilstība ES tiesību aktiem" norādīto, ka likumprojekta 21. panta sestajā daļā (</w:t>
            </w:r>
            <w:r w:rsidR="00000000" w:rsidRPr="00000000" w:rsidDel="00000000">
              <w:rPr>
                <w:b w:val="1"/>
                <w:rtl w:val="0"/>
              </w:rPr>
              <w:t xml:space="preserve">pieņemtā likuma</w:t>
            </w:r>
            <w:r w:rsidR="00000000" w:rsidRPr="00000000" w:rsidDel="00000000">
              <w:rPr>
                <w:rtl w:val="0"/>
              </w:rPr>
              <w:t xml:space="preserve"> 23.panta sestajā daļā) ir ietverts deleģējums Ministru kabinetam noteikt prasības domēnu nosaukumu reģistrācijas datubāzei, kas piemērojamas augstākā līmeņa domēna ".lv" reģistra un elektroniskās numurēšanas sistēmas uzturētājam un domēnu nosaukumu reģistrācijas pakalpojumu sniedzējiem</w:t>
            </w:r>
            <w:r w:rsidR="00000000" w:rsidRPr="00000000" w:rsidDel="00000000">
              <w:rPr>
                <w:b w:val="1"/>
                <w:rtl w:val="0"/>
              </w:rPr>
              <w:t xml:space="preserve">, kuras</w:t>
            </w:r>
            <w:r w:rsidR="00000000" w:rsidRPr="00000000" w:rsidDel="00000000">
              <w:rPr>
                <w:rtl w:val="0"/>
              </w:rPr>
              <w:t xml:space="preserve"> noteiks Ministru kabineta 2022. gada 6. septembra noteikumos Nr. 553. "Augstākā līmeņa domēna ".lv" reģistra un elektroniskās numurēšanas sistēmas uzturētājam izvirzāmās prasības un tā atzīšanas kārtība" (turpmāk - Ministru kabineta noteikumi Nr.553).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tekstu “papildus nosakot, ka, ja termiņš izbeidzas nedēļas atpūtas dienā (sestdienā, svētdienā) vai svētku dienā, par termiņa pēdējo dienu atzīstamas nākamās darbdienas beigas”.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risinājuma apraksta otrajā rindkopā minēto (Prasība iekļauta grozījumu 7.5.  apakšpunktā, vienlaikus svītrojot 7.4. apakšpunktu, kas ierobežoja datu izsniegšanu tādiem leģitīmiem piekļuves pieprasītājiem, kas nav kompetentās valsts pārvaldes iestādes), jo grozījumu projekts neparedz 7.4. apakšpunkta svītrošanu.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risinājuma apraksta trešajā apakšpunktā minēto ITU-T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precizēt risinājuma apraksta otrā apakšpunkta pēdējo teikumu, svītrojot tekstu, kas atkārtojas (Prasības iekļautas grozījumu Prasības iekļautas grozījumu 9.</w:t>
            </w:r>
            <w:r w:rsidR="00000000" w:rsidRPr="00000000" w:rsidDel="00000000">
              <w:rPr>
                <w:vertAlign w:val="superscript"/>
                <w:rtl w:val="0"/>
              </w:rPr>
              <w:t xml:space="preserve">1</w:t>
            </w:r>
            <w:r w:rsidR="00000000" w:rsidRPr="00000000" w:rsidDel="00000000">
              <w:rPr>
                <w:rtl w:val="0"/>
              </w:rPr>
              <w:t xml:space="preserve"> 5. un 9.</w:t>
            </w:r>
            <w:r w:rsidR="00000000" w:rsidRPr="00000000" w:rsidDel="00000000">
              <w:rPr>
                <w:vertAlign w:val="superscript"/>
                <w:rtl w:val="0"/>
              </w:rPr>
              <w:t xml:space="preserve">1</w:t>
            </w:r>
            <w:r w:rsidR="00000000" w:rsidRPr="00000000" w:rsidDel="00000000">
              <w:rPr>
                <w:rtl w:val="0"/>
              </w:rPr>
              <w:t xml:space="preserve"> 8.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 punktā ietverto iebildumu lūdzam papildināt noteikumu projekta anotācijas 5.4. sadaļas 1. tabulu, norādot uz Eiropas Parlamenta un Padomes 2022. gada 14. decembra Direktīvas (ES) 2022/2555, ar ko paredz pasākumus nolūkā panākt vienādi augstu kiberdrošības līmeni visā Savienībā un ar ko groza Regulu (ES) Nr. 910/2014 un Direktīvu (ES) 2018/1972 un atceļ Direktīvu (ES) 2016/1148 (TID2 direktīva) (turpmāk – NIS2 direktīva)  28.3. panta 3. punkta (par rīcībpolitikas un procedūru publiskošanu) pārņemšanu Ministru kabineta 2022. gada 6. septembra noteikumu Nr. 553 "Augstākā līmeņa domēna ".lv" reģistra un elektroniskās numurēšanas sistēmas uzturētājam izvirzāmās prasības un tā atzīšanas kārtība" (turpmāk - noteikumi Nr. 553) 8.3.3. apakšpunktā, kā arī lūdzam izvērtēt, vai pienākums publiskot rīcībpolitikas un procedūras nav nosakāms arī domēnu vārdu reģistrācijas pakalpojumu sniedzējiem un reģistratūrām, nepieciešamības gadījumā atbilstoši papildinot noteikumu projekta 1.18. un 1.19.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noteikumu projekta anotācijas 5.4. sadaļas 1. tabulā norādīt arī uz minētās direktīvas 28. panta 5. punktā ietvertā regulējuma pārņemšanu noteikumu Nr. 553 7.6.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noteikumu projekta anotācijas 5.4.sadaļas 1.tabula un noteikumu projekta 1.18.apakšpunkts (attiecas uz domēna vārda reģistrācijas pakalpojuma sniedzēju, kas ietver arī reģistratūru), savukārt, 1.19.apakšpunkts attiecas uz reģistra uzturētāju, un tam publiskošanas prasības ir noteiktas MK noteikumu Nr.553 8.3.3.apakšpuntā.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priekšlikumā minēto par NIS2 direktīvas 28.panta 5.punktā ietvertā regulējuma pārņemšanu MK noteikumu Nr.553 7.6. apakšpunktā vēršam uzmanību, ka šajā apakšpunktā noteiktais ir ārpus NIS2 direktīvas tvēruma, par ko noteikumu projekta anotācijā ir iekļauts papildu skaidrojums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tos gadījumus, kad datu piekļuves pieprasījums saņemts ārpus NIS2 direktīvas noteiktā tvēruma (attiecas uz gadījumiem, ko nenosaka Informācijas atklātības likums)</w:t>
            </w:r>
            <w:r w:rsidR="00000000" w:rsidRPr="00000000" w:rsidDel="00000000">
              <w:rPr>
                <w:rtl w:val="0"/>
              </w:rPr>
              <w:t xml:space="preserve">, piemēram, ar domēna vārdiem saistīto intelektuālā īpašuma tiesību strīdu situācijās, nepieciešams noteikt patstāvīgu apstrādes nolūku. Tāpat ņemot vērā to, ka civiltiesiskā kārtībā prasības pieteikumus tiesā nav ar noilgumu, kas būtu mērāms stundās, dienās vai mēnešos, noteikt informācijas izsniegšanu Iesnieguma likumā noteiktajā kārtībā, proti, nosakot pienākumu atbildi pēc būtības sniegt saprātīgā termiņā, ņemot vērā pieprasījumā minētā jautājuma risināšanas steidzamību, bet ne vēlāk kā viena mēneša laikā no pieprasījuma saņemšanas. Prasība iekļauta noteikumu projekta 1.10.apakšpunktā".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precizēt ailes "Kā ir izmantota ES tiesību aktā paredzētā rīcības brīvība dalībvalstij pārņemt vai ieviest noteiktas ES tiesību akta normas? Kādēļ?" paskaidrojošo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Termins “Domēnu vārdu reģistrācijas pakalpojumu sniedzējs” šajos noteikumos tiek lietots atbilstoši Nacionālās kiberdrošības likuma 1.panta 3.punktam.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1.5. apakšpunktu, jo attiecīgajai normai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izvērtējumu, secināts, ka noteikumu projekta 1.5.apakšpunkts saglabājams, ņemot vērā, ka NIS2 direktīvas termina “domain name” tulkojuma dēļ ir ieviesušies atšķirīgi termini, proti, "domēnu vārdu reģistrācijas pakalpojumu sniedzējs" un "domēnu nosaukumu reģistrācijas pakalpojumu sniedzējs" un Elektronisko sakaru likumā, Nacionālās kiberdrošības likumā un MK noteikumos Nr.553 tiek lietoti atšķirīgi termini. Līdz ar to, lai novērstu interpretācijas iespējas, ir sniegta atsauce uz Nacionālās kiberdrošības likuma 1.panta 3.punktu un papildināta noteikumu projekta anotācija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domēnu vārdu reģistrācijas pakalpojumu sniedzējs ir tas pats, kas NIS2 direktīvas 6.panta 22.punktā un Nacionālās kiberdrošības likuma 1.panta 3.punktā definētais domēnu nosaukumu reģistrācijas pakalpojumu sniedzējs. Atšķirības ir radušās tulkojuma rezultātā, kur ir atšķirīgi tulkots termins “domain name” no NIS2 direktīvas  angļu valodas versijas. Ņemot vērā, ka gan Nacionālās kiberdrošības likumā, gan Elektronisko sakaru likumā un MK noteikumos Nr.553 ir lietots termins “domēnu vārdu reģistrācijas pakalpojumu sniedzējs”, arī noteikumu projektā tiek turpināts to lietot".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Reģistra uzturētājs, lai veicinātu domēna vārdu sistēmas drošību, stabilitāti un noturību, nodrošina precīzu un pilnīgu domēnu vārdu reģistrācijas datu vākšanu un uzturēšanu īpaši tam paredzētā datubāzē (reģistrā). Reģistrā uzkrātās informācijas kopums ir 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ietverts tiesiskais regulējums, kas skar fizisko personu datu apstrādi, lūdzam noteikumu projektu saskaņot arī ar Datu valsts inspekciju. Vēršam uzmanību, ka atbilstoši Ministru kabineta 2021. gada 7. septembra noteikumu Nr. 606 “Ministru kabineta kārtības rullis” 52.2.6.1 apakšpunktam atzinumu (projekta saskaņojumu) nepieciešams saņemt no Datu valsts inspekcijas, ja projekts skar personas datu apstrādes jautājumus, tostarp personas datu apstrādi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ar 2024.gada 16.septembra vēstuli Nr.10-03/3204 lūdza DVI sniegt atzinumu par noteikumu projektu. DVI 2024.gada 25.septembrī TAP portālā ir sniegusi atzinumu par noteikumu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Reģistra uzturētājs, lai veicinātu domēna vārdu sistēmas drošību, stabilitāti un noturību, nodrošina precīzu un pilnīgu domēnu vārdu reģistrācijas datu vākšanu un uzturēšanu īpaši tam paredzētā reģistrā. Reģistrā uzkrāto informāciju apstrādā atbilstoši normatīvajiem aktiem par personas datu apstrādi.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Reģistra uzturētājs, lai veicinātu domēna vārdu sistēmas drošību, stabilitāti un noturību, nodrošina precīzu un pilnīgu domēnu vārdu reģistrācijas datu vākšanu un uzturēšanu īpaši tam paredzētā datubāzē (reģistrā). Reģistrā uzkrātās informācijas kopums ir 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normatīvajā aktā nelieto sinonīmus un vienu lietu konsekventi sauc vienā un tajā pašā vārdā, tādēļ lūdzam izvērtēt un noteikumu projekta 1.4. apakšpunkta pirmajā teikumā svītrot vārdu "datubāzē" vai vārdu "reģistrā", kā arī sniegt atbilstošu skaidrojumu par minēto noteikumu projekta anotācijā. Kā arī lūdzam noteikumu projekta 10. punktā izvērtēt un svītrot vārdu un iekavas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noteikumu projekta 1.10. apakšpunktā simbolu "/” aizstāt ar saikli "un" vai saikli "vai", jo no noteikumu projekta neizriet, vai ar minēto simbolu tiek saprasts saiklis "un" vai saiklis "vai".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Reģistra uzturētājs, lai veicinātu domēna vārdu sistēmas drošību, stabilitāti un noturību, nodrošina precīzu un pilnīgu domēnu vārdu reģistrācijas datu vākšanu un uzturēšanu īpaši tam paredzētā reģistrā. Reģistrā uzkrāto informāciju apstrādā atbilstoši normatīvajiem aktiem par personas datu apstrādi.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lai novērstu un apkarotu domēnu vārdu sistēmas ļaunprātīgu izmantošanu, kā arī novērstu un atklātu kiberincidentus, sniegt tiesībaizsardzības iestādēm, kiberincidentu novēršanas institūcijām un citām kompetentajām iestādēm to normatīvajos aktos noteikto funkciju veikšanai, piekļuvi konkrēta domēna vārda reģistrācijas datiem, tostarp nepubliskajiem datiem, kas vajadzīgi prasītās piekļuves mērķim, kā arī 72 stundu laikā pēc piekļuves pieprasījumu saņemšanas atbildēt uz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1.9.apakšpunktā ietverto Ministru kabineta 2022. gada 6. septembra noteikumu Nr. 553 “Augstākā līmeņa domēna “.lv” reģistra un elektroniskās numurēšanas sistēmas uzturētājam izvirzāmās prasības un tā atzīšanas kārtība” (turpmāk – Noteikumi Nr.553) 7.5.apakšpunktu pēc vārdiem “kā arī” ar vārdiem “bez nepamatotas kavēšanās, bet ne vēlāk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noteikumu projekta 1.9.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lai novērstu un apkarotu domēnu vārdu sistēmas ļaunprātīgu izmantošanu, kā arī novērstu un atklātu kiberincidentus, sniedz tiesībaizsardzības iestādēm, kiberincidentu novēršanas institūcijām un citām kompetentajām iestādēm to normatīvajos aktos noteikto funkciju veikšanai, piekļuvi konkrēta domēna vārda reģistrācijas datiem, tostarp nepubliskajiem datiem, kas vajadzīgi prasītās piekļuves mērķim, kā arī bez nepamatotas kavēšanās, bet ne vēlāk kā 72 stundu laikā pēc piekļuves pieprasījumu saņemšanas atbild uz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lai novērstu un apkarotu domēnu vārdu sistēmas ļaunprātīgu izmantošanu, kā arī novērstu un atklātu kiberincidentus, sniegt tiesībaizsardzības iestādēm, kiberincidentu novēršanas institūcijām un citām kompetentajām iestādēm to normatīvajos aktos noteikto funkciju veikšanai, piekļuvi konkrēta domēna vārda reģistrācijas datiem, tostarp nepubliskajiem datiem, kas vajadzīgi prasītās piekļuves mērķim, kā arī 72 stundu laikā pēc piekļuves pieprasījumu saņemšanas atbildēt uz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 un 1.10. apakšpunktā norādīt, ka atbilde sniedzama </w:t>
            </w:r>
            <w:r w:rsidR="00000000" w:rsidRPr="00000000" w:rsidDel="00000000">
              <w:rPr>
                <w:u w:val="single"/>
                <w:rtl w:val="0"/>
              </w:rPr>
              <w:t xml:space="preserve">bez nepamatotas kavēšanās</w:t>
            </w:r>
            <w:r w:rsidR="00000000" w:rsidRPr="00000000" w:rsidDel="00000000">
              <w:rPr>
                <w:rtl w:val="0"/>
              </w:rPr>
              <w:t xml:space="preserve">, bet ne vēlāk kā 72 stundu laikā, ievērojot NIS2 direktīvas 28. panta 5.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1.9.apakšpunkts, savukārt noteikumu projekta 1.10.apakšpunkts ir ārpus NIS2 direktīvas tvēruma.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lai novērstu un apkarotu domēnu vārdu sistēmas ļaunprātīgu izmantošanu, kā arī novērstu un atklātu kiberincidentus, sniedz tiesībaizsardzības iestādēm, kiberincidentu novēršanas institūcijām un citām kompetentajām iestādēm to normatīvajos aktos noteikto funkciju veikšanai, piekļuvi konkrēta domēna vārda reģistrācijas datiem, tostarp nepubliskajiem datiem, kas vajadzīgi prasītās piekļuves mērķim, kā arī bez nepamatotas kavēšanās, bet ne vēlāk kā 72 stundu laikā pēc piekļuves pieprasījumu saņemšanas atbild uz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ievērojot datu aizsardzības tiesību prasības sniegt pēc kompetento iestāžu, tostarp kiberincidentu novēršanas institūciju, iestāžu, kas ir kompetentas novērst, izmeklēt, atklāt noziedzīgus nodarījumus vai veikt par tiem kriminālvajāšanu, kā arī citu kompetentu iestāžu, advokātu un patentpilnvaroto  likumīgiem un pienācīgi pamatotiem pieprasījumiem piekļuvi konkrēta domēna vārda reģistrācijas datiem, tostarp nepubliskajiem datiem, kas vajadzīgi prasītās piekļuves mērķim, kā arī 72 stundu laikā pēc piekļuves pieprasījumu saņemšanas atbildēt uz tiem. Ja termiņš izbeidzas sestdienā, svētdienā vai svētku dienā, par termiņa pēdējo dienu atzīstamas nākamās darbdienas beigas.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7.5. apakšpunkta redakciju attiecībā uz vārdiem "ievērojot datu aizsardzības tiesību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1.9.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lai novērstu un apkarotu domēnu vārdu sistēmas ļaunprātīgu izmantošanu, kā arī novērstu un atklātu kiberincidentus, sniedz tiesībaizsardzības iestādēm, kiberincidentu novēršanas institūcijām un citām kompetentajām iestādēm to normatīvajos aktos noteikto funkciju veikšanai, piekļuvi konkrēta domēna vārda reģistrācijas datiem, tostarp nepubliskajiem datiem, kas vajadzīgi prasītās piekļuves mērķim, kā arī bez nepamatotas kavēšanās, bet ne vēlāk kā 72 stundu laikā pēc piekļuves pieprasījumu saņemšanas atbild uz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ievērojot datu aizsardzības tiesību prasības sniegt pēc kompetento iestāžu, tostarp kiberincidentu novēršanas institūciju, iestāžu, kas ir kompetentas novērst, izmeklēt, atklāt noziedzīgus nodarījumus vai veikt par tiem kriminālvajāšanu, kā arī citu kompetentu iestāžu, advokātu un patentpilnvaroto  likumīgiem un pienācīgi pamatotiem pieprasījumiem piekļuvi konkrēta domēna vārda reģistrācijas datiem, tostarp nepubliskajiem datiem, kas vajadzīgi prasītās piekļuves mērķim, kā arī 72 stundu laikā pēc piekļuves pieprasījumu saņemšanas atbildēt uz tiem. Ja termiņš izbeidzas sestdienā, svētdienā vai svētku dienā, par termiņa pēdējo dienu atzīstamas nākamās darbdienas beigas.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("datu aizsardzības tiesību prasības"). Līdzīgi lūdzam redakcionāli precizēt citas noteikumu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ievērojot datu aizsardzības prasības, sniegt pēc kompetento iestāžu, tostarp kiberincidentu novēršanas institūciju, iestāžu, kas ir kompetentas novērst, izmeklēt, atklāt noziedzīgus nodarījumus vai veikt par tiem kriminālvajāšanu, kā arī citu kompetentu iestāžu, advokātu un patentpilnvaroto  likumīgiem un pienācīgi pamatotiem pieprasījumiem piekļuvi konkrēta domēna vārda reģistrācijas datiem, tostarp nepubliskajiem datiem, kas vajadzīgi prasītās piekļuves mērķim, kā arī 72 stundu laikā pēc piekļuves pieprasījumu saņemšanas atbildēt uz tiem. Ja termiņš izbeidzas sestdienā, svētdienā vai svētku dienā, par termiņa pēdējo dienu atzīstamas nākamās darbdienas beigas."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1.9.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lai novērstu un apkarotu domēnu vārdu sistēmas ļaunprātīgu izmantošanu, kā arī novērstu un atklātu kiberincidentus, sniedz tiesībaizsardzības iestādēm, kiberincidentu novēršanas institūcijām un citām kompetentajām iestādēm to normatīvajos aktos noteikto funkciju veikšanai, piekļuvi konkrēta domēna vārda reģistrācijas datiem, tostarp nepubliskajiem datiem, kas vajadzīgi prasītās piekļuves mērķim, kā arī bez nepamatotas kavēšanās, bet ne vēlāk kā 72 stundu laikā pēc piekļuves pieprasījumu saņemšanas atbild uz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reģistra uzturētāja un reģistratūras līguma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precizēt, norādot, vai runa ir par sadarbības līguma projektu vai cita veida līguma projektu. Līdzīgi lūdzam precizēt noteikumu Nr. 553 18.7.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1.13. apakšpunkta ietvertajā 9.</w:t>
            </w:r>
            <w:r w:rsidR="00000000" w:rsidRPr="00000000" w:rsidDel="00000000">
              <w:rPr>
                <w:vertAlign w:val="superscript"/>
                <w:rtl w:val="0"/>
              </w:rPr>
              <w:t xml:space="preserve">1</w:t>
            </w:r>
            <w:r w:rsidR="00000000" w:rsidRPr="00000000" w:rsidDel="00000000">
              <w:rPr>
                <w:rtl w:val="0"/>
              </w:rPr>
              <w:t xml:space="preserve">3 apakšpunktā tiek izmantota redakcija no esošajiem, apstiprinātajiem noteikumiem. Šis ir civiltiesisks līgums, kas paredz sadarbību starp reģistra uzturētāju un domēna vārdu reģistrācijas pakalpojumu sniedzēju (reģistratūru), par ko liecina arī noteikumu projekta 1.18. un 1.19.apakšpunkts. Attiecīgi nav nepieciešami precizējumi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rīcībpolitiku un procedūras, tostarp verifikācijas procedūras, lai nodrošinātu, ka reģistrā ir iekļauta precīza un pilnīga informācija un nodrošināta datu aizsardzības prasībām atbilstoša datu izpaušana;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rīcībpolitiku un procedūras, tostarp verifikācijas/pārbaudes procedūras, lai nodrošinātu, ka reģistrā ir iekļauta precīza un pilnīga informācija, un datu aizsardzības tiesību prasībām atbilstoša datu izpaušana;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- 25.09.2024.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saskaņot terminu lietojumu, piemēram, 9.</w:t>
            </w:r>
            <w:r w:rsidR="00000000" w:rsidRPr="00000000" w:rsidDel="00000000">
              <w:rPr>
                <w:vertAlign w:val="superscript"/>
                <w:rtl w:val="0"/>
              </w:rPr>
              <w:t xml:space="preserve">1</w:t>
            </w:r>
            <w:r w:rsidR="00000000" w:rsidRPr="00000000" w:rsidDel="00000000">
              <w:rPr>
                <w:rtl w:val="0"/>
              </w:rPr>
              <w:t xml:space="preserve">5.apakšpunktā (verifikācija/pārbaude); 9.</w:t>
            </w:r>
            <w:r w:rsidR="00000000" w:rsidRPr="00000000" w:rsidDel="00000000">
              <w:rPr>
                <w:vertAlign w:val="superscript"/>
                <w:rtl w:val="0"/>
              </w:rPr>
              <w:t xml:space="preserve">1</w:t>
            </w:r>
            <w:r w:rsidR="00000000" w:rsidRPr="00000000" w:rsidDel="00000000">
              <w:rPr>
                <w:rtl w:val="0"/>
              </w:rPr>
              <w:t xml:space="preserve">8.apakšpunktā (verifikācija (pārbaude) vai tikai verifikācija)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 noteikumu projektā tiek lietots termins “verifikācija”.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8. Rīcībpolitikā un procedūrās, kas norādītas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 cita starpā nosaka,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Nr. 553 9.</w:t>
            </w:r>
            <w:r w:rsidR="00000000" w:rsidRPr="00000000" w:rsidDel="00000000">
              <w:rPr>
                <w:vertAlign w:val="superscript"/>
                <w:rtl w:val="0"/>
              </w:rPr>
              <w:t xml:space="preserve">1</w:t>
            </w:r>
            <w:r w:rsidR="00000000" w:rsidRPr="00000000" w:rsidDel="00000000">
              <w:rPr>
                <w:rtl w:val="0"/>
              </w:rPr>
              <w:t xml:space="preserve">8. apakšpunktā paredzēto regulējumu ietvert atsevišķā punktā, piemēram, 9.</w:t>
            </w:r>
            <w:r w:rsidR="00000000" w:rsidRPr="00000000" w:rsidDel="00000000">
              <w:rPr>
                <w:vertAlign w:val="superscript"/>
                <w:rtl w:val="0"/>
              </w:rPr>
              <w:t xml:space="preserve">2</w:t>
            </w:r>
            <w:r w:rsidR="00000000" w:rsidRPr="00000000" w:rsidDel="00000000">
              <w:rPr>
                <w:rtl w:val="0"/>
              </w:rPr>
              <w:t xml:space="preserve"> punktā, nodrošinot strukturāli pārskatāmu un skaidru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noteikumu projektā: MK noteikumu Nr. 553 9.</w:t>
            </w:r>
            <w:r w:rsidR="00000000" w:rsidRPr="00000000" w:rsidDel="00000000">
              <w:rPr>
                <w:vertAlign w:val="superscript"/>
                <w:rtl w:val="0"/>
              </w:rPr>
              <w:t xml:space="preserve">1</w:t>
            </w:r>
            <w:r w:rsidR="00000000" w:rsidRPr="00000000" w:rsidDel="00000000">
              <w:rPr>
                <w:rtl w:val="0"/>
              </w:rPr>
              <w:t xml:space="preserve">8. apakšpunktā paredzētais regulējums ietverts atsevišķā punktā, proti,  9.</w:t>
            </w:r>
            <w:r w:rsidR="00000000" w:rsidRPr="00000000" w:rsidDel="00000000">
              <w:rPr>
                <w:vertAlign w:val="superscript"/>
                <w:rtl w:val="0"/>
              </w:rPr>
              <w:t xml:space="preserve">2</w:t>
            </w:r>
            <w:r w:rsidR="00000000" w:rsidRPr="00000000" w:rsidDel="00000000">
              <w:rPr>
                <w:rtl w:val="0"/>
              </w:rPr>
              <w:t xml:space="preserve">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8.3. domēna vārda lietotājam ir vismaz viena saziņas līdzekļa verifikācija;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- 25.09.2024.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apakšpunkta redakciju, saskaņojot to ar Eiropas Parlamenta un Padomes 2022. gada 14. decembra Direktīvas (ES) 2022/2555, ar ko paredz pasākumus nolūkā panākt vienādi augstu kiberdrošības līmeni visā Savienībā un ar ko groza Regulu (ES) Nr. 910/2014 un Direktīvu (ES) 2018/1972 un atceļ Direktīvu (ES) 2016/1148 attiecīgās normas formulējumu (111.apsvērums), tādējādi skaidri nosakot, ka reģistra uzturētājam ir pienākums pārbaudīt vismaz vienu domēna vārda lietotāja saziņas līdzekli.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.8.3. tiek nodrošināta domēna vārda lietotāja vismaz viena saziņas līdzekļa verifikācija;"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.8.3. apakšpunkts aktuālajā redakcijā ir 9.</w:t>
            </w:r>
            <w:r w:rsidR="00000000" w:rsidRPr="00000000" w:rsidDel="00000000">
              <w:rPr>
                <w:vertAlign w:val="superscript"/>
                <w:rtl w:val="0"/>
              </w:rPr>
              <w:t xml:space="preserve">2</w:t>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3. tiek nodrošināta domēna vārda lietotāja vismaz viena saziņas līdzekļa verifikācija;"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8.6. domēna vārdu reģistrācijas datu izpaušana </w:t>
            </w:r>
            <w:r w:rsidR="00000000" w:rsidRPr="00000000" w:rsidDel="00000000">
              <w:rPr>
                <w:rtl w:val="0"/>
              </w:rPr>
              <w:t xml:space="preserve">7.5. </w:t>
            </w:r>
            <w:r w:rsidR="00000000" w:rsidRPr="00000000" w:rsidDel="00000000">
              <w:rPr>
                <w:rtl w:val="0"/>
              </w:rPr>
              <w:t xml:space="preserve">, </w:t>
            </w:r>
            <w:r w:rsidR="00000000" w:rsidRPr="00000000" w:rsidDel="00000000">
              <w:rPr>
                <w:rtl w:val="0"/>
              </w:rPr>
              <w:t xml:space="preserve">8.3.1.</w:t>
            </w:r>
            <w:r w:rsidR="00000000" w:rsidRPr="00000000" w:rsidDel="00000000">
              <w:rPr>
                <w:rtl w:val="0"/>
              </w:rPr>
              <w:t xml:space="preserve"> un  </w:t>
            </w:r>
            <w:r w:rsidR="00000000" w:rsidRPr="00000000" w:rsidDel="00000000">
              <w:rPr>
                <w:rtl w:val="0"/>
              </w:rPr>
              <w:t xml:space="preserve">8.3.2. </w:t>
            </w:r>
            <w:r w:rsidR="00000000" w:rsidRPr="00000000" w:rsidDel="00000000">
              <w:rPr>
                <w:rtl w:val="0"/>
              </w:rPr>
              <w:t xml:space="preserve">apakšpunktā norādītajā </w:t>
            </w:r>
            <w:r w:rsidR="00000000" w:rsidRPr="00000000" w:rsidDel="00000000">
              <w:rPr>
                <w:rtl w:val="0"/>
              </w:rPr>
              <w:t xml:space="preserve">kārtībā ir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- 25.09.2024.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ka attiecīgajiem datiem tiek nodrošināta bezmaksas piekļuve, nevis notiek "datu izpaušana".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8.6. piekļuve 7.5. , 8.3.1. un  8.3.2. apakšpunktā norādītajiem datiem tiek nodrošināta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.8.6. apakšpunkts aktuālajā redakcijā ir 9.</w:t>
            </w:r>
            <w:r w:rsidR="00000000" w:rsidRPr="00000000" w:rsidDel="00000000">
              <w:rPr>
                <w:vertAlign w:val="superscript"/>
                <w:rtl w:val="0"/>
              </w:rPr>
              <w:t xml:space="preserve">2</w:t>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šo noteikumu 7.5. , 7.6., 8.3.1. un  8.3.2. apakšpunktā norādītajiem datiem tiek nodrošināta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Domēnu vārdu reģistrācijas pakalpojumu sniedzējam attiecībā uz to pārvaldībā esošajiem domēna vārdiem ir pienākums ieviest un izpildīt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apakšpunktā noteiktās prasības, kā arī bez nepamatotas kavēšanās pēc domēna vārda reģistrācijas publiskot domēnu vārdu reģistrācijas datus, kuri nav persondati. Šajā nolūkā reģistra uzturētājs un domēnu vārdu reģistrācijas pakalpojumu sniedzējs savstarpēji sadarbojas.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ar persondatiem saprotami vienīgi fizisko personu dati Fizisko personu datu apstrādes likuma izpratnē un sniegt atbilstošu skaidrojumu par minēto noteikumu projekta anotācijā.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noteikumu projekta anotācijā, norādot, ka ar persondatiem saprotami fizisko personu dati Fizisko personu datu apstrādes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Domēnu vārdu reģistrācijas pakalpojumu sniedzējam attiecībā uz to pārvaldībā esošajiem domēna vārdiem ir pienākums ieviest un izpildīt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noteiktās prasības, kā arī bez nepamatotas kavēšanās pēc domēna vārda reģistrācijas publiskot domēnu vārdu reģistrācijas datus, k</w:t>
            </w:r>
            <w:r w:rsidR="00000000" w:rsidRPr="00000000" w:rsidDel="00000000">
              <w:rPr>
                <w:b w:val="1"/>
                <w:rtl w:val="0"/>
              </w:rPr>
              <w:t xml:space="preserve">uri nav persondati, </w:t>
            </w:r>
            <w:r w:rsidR="00000000" w:rsidRPr="00000000" w:rsidDel="00000000">
              <w:rPr>
                <w:rtl w:val="0"/>
              </w:rPr>
              <w:t xml:space="preserve">un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minētos dokumentus. Šajā nolūkā reģistra uzturētājs un domēnu vārdu reģistrācijas pakalpojumu sniedzējs savstarpēji sadarbojas.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Domēnu vārdu reģistrācijas pakalpojumu sniedzējam attiecībā uz to pārvaldībā esošajiem domēna vārdiem ir pienākums ieviest un izpildīt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punktā un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w:t>
            </w:r>
            <w:r w:rsidR="00000000" w:rsidRPr="00000000" w:rsidDel="00000000">
              <w:rPr>
                <w:rtl w:val="0"/>
              </w:rPr>
              <w:t xml:space="preserve">apakšpunkt</w:t>
            </w:r>
            <w:r w:rsidR="00000000" w:rsidRPr="00000000" w:rsidDel="00000000">
              <w:rPr>
                <w:rtl w:val="0"/>
              </w:rPr>
              <w:t xml:space="preserve">ā noteiktās prasības, kā arī bez nepamatotas kavēšanās pēc domēna vārda reģistrācijas publiskot domēnu vārdu reģistrācijas datus, kuri nav persondati. Šajā nolūkā reģistra uzturētājs un domēnu vārdu reģistrācijas pakalpojumu sniedzējs savstarpēji sadarbojas.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1.18. un 1.19. apakšpunktā izdarīt atsauci arī uz šo noteikumu 7.6. apakšpunktu vai sniegt pamatotu skaidrojumu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papildinājumi noteikumu projekta 1.18. un 1.19.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Domēnu vārdu reģistrācijas pakalpojumu sniedzējam attiecībā uz to pārvaldībā esošajiem domēna vārdiem ir pienākums ieviest un izpildīt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noteiktās prasības, kā arī bez nepamatotas kavēšanās pēc domēna vārda reģistrācijas publiskot domēnu vārdu reģistrācijas datus, k</w:t>
            </w:r>
            <w:r w:rsidR="00000000" w:rsidRPr="00000000" w:rsidDel="00000000">
              <w:rPr>
                <w:b w:val="1"/>
                <w:rtl w:val="0"/>
              </w:rPr>
              <w:t xml:space="preserve">uri nav persondati, </w:t>
            </w:r>
            <w:r w:rsidR="00000000" w:rsidRPr="00000000" w:rsidDel="00000000">
              <w:rPr>
                <w:rtl w:val="0"/>
              </w:rPr>
              <w:t xml:space="preserve">un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minētos dokumentus. Šajā nolūkā reģistra uzturētājs un domēnu vārdu reģistrācijas pakalpojumu sniedzējs savstarpēji sadarbojas.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Reģistra uzturētājs slēdz sadarbības līgumus ar reģistratūrām un  uzrauga reģistratūras līguma izpildi. Reģistra uzturētājs sadarbības līgumā ar reģistratūrām iekļauj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noteiktās prasības ar mērķi nedublēt domēna vārdu reģistrācijas datu vākšanu, ja vien tas ir tehniski iespējams. Uz sadarbības līguma pamata veikta cita datu apstrāde, piemēram, datu nodošana, glabāšana, automātiska datu ievade un atjaunināšana un ar to saistītās administratīvās un tehniskās darbības nav uzskatāmas par dublētu datu vākšanu. Reģistratūrai ir pienākums nodrošināt, ka tās pilnvarotās personas, domēnu vārdu reģistrācijas pakalpojumu sniedzēji, uzņemas tādas pašas saistības, kādas reģistratūrai noteiktas šajos noteikumos un sadarbības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12. punktā ietverto iebildumu lūdzam svītrot norādi "ja vien tas ir tehniski iespējams", nodrošinot atbilstību NIS2 direktīvā noteiktajam vai sniegt anotācijā pamatotu, minētajā direktīvā balstītu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un iekļauts skaidrojums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sasniegtu mērķi, NIS2 direktīva paredz, ka augstākā līmeņa domēnu reģistru uzturētājiem un domēnu vārdu reģistrācijas pakalpojumu sniedzējiem ir savstarpēji jāsadarbojas, lai divreiz nevāktu datus. Minētā NIS2 direktīvas prasība ir iekļauta noteikumu projekta 1.19.apakšpunktā.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NIS2 direktīvas 28.panta 6.punkts paredz ALD nosaukumu reģistriem un vienībām, kas sniedz domēnu nosaukumu reģistrācijas pakalpojumus, savstarpēji sadarboties nolūkā, lai, pildot pantā noteiktos pienākumus, netiktu izraisīta reģistrācijas datu divkārša vākšana no domēna vārdu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NIS2 direktīvā iekļauts tieši sadarbības modelis, nevis uzlikts pienākums, ko papildus skaidro arī NIS2 direktīvas preambulas 109.punkts: "ALD nosaukumu reģistriem un vienībām, kas sniedz domēnu nosaukumu reģistrācijas pakalpojumus, būtu jāsadarbojas, lai izvairītos no minētā uzdevuma izpildes dublēšanās";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ALD ".lv" reģistra uzturētājs darbojas pēc thick registry (visi dati tiek glabāti centralizēti pie reģistra uzturētāja, bet katrai reģistratūrai ir pieejama informācija par saviem klientiem) modeļa,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1.19.apakšpunktā. iekļautā piebilde "ja vien tas ir tehniski iespējams" nostiprina sadarbības partneriem iespēju izvērtēt iesaistīto pušu tehniskos risinājumus, sniegto pakalpojumu klāstu, kā arī normatīvo aktu prasības attiecīgajā valstī, lai sasniegtu NIS2 direktīvā norādīto nolūku."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Reģistra uzturētājs slēdz sadarbības līgumus ar reģistratūrām un  uzrauga reģistratūras līguma izpildi. Reģistra uzturētājs sadarbības līgumā ar reģistratūrām iekļauj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noteiktās prasības ar mērķi nedublēt domēna vārdu reģistrācijas datu vākšanu, ja vien tas ir tehniski iespējams. Uz sadarbības līguma pamata veikta cita datu apstrāde, piemēram, datu nodošana, glabāšana, automātiska datu ievade un atjaunināšana un ar to saistītās administratīvās un tehniskās darbības nav uzskatāmas par dublētu datu vākšanu. Reģistratūrai ir pienākums nodrošināt, ka tās pilnvarotās personas, domēnu vārdu reģistrācijas pakalpojumu sniedzēji, uzņemas tādas pašas saistības, kādas reģistratūrai noteiktas šajos noteikumos un sadarbības līgumā.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24-TA-1834</w:t>
    </w:r>
    <w:r>
      <w:br/>
    </w:r>
    <w:r w:rsidR="00000000" w:rsidRPr="00000000" w:rsidDel="00000000">
      <w:rPr>
        <w:rtl w:val="0"/>
      </w:rPr>
      <w:t xml:space="preserve">09.10.2024. 16.11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24-TA-1834</w:t>
    </w:r>
    <w:r>
      <w:br/>
    </w:r>
    <w:r w:rsidR="00000000" w:rsidRPr="00000000" w:rsidDel="00000000">
      <w:rPr>
        <w:rtl w:val="0"/>
      </w:rPr>
      <w:t xml:space="preserve">09.10.2024. 16.11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Izziņa_24-TA-1834.docx</dc:title>
</cp:coreProperties>
</file>

<file path=docProps/custom.xml><?xml version="1.0" encoding="utf-8"?>
<Properties xmlns="http://schemas.openxmlformats.org/officeDocument/2006/custom-properties" xmlns:vt="http://schemas.openxmlformats.org/officeDocument/2006/docPropsVTypes"/>
</file>