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23-TA-2522: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21. jūnija noteikumos Nr. 403 "Darbības programmas "Izaugsme un nodarbinātība" 5.3.1. specifiskā atbalsta mērķa "Attīstīt un uzlabot ūdensapgādes un kanalizācijas sistēmas pakalpojumu kvalitāti un nodrošināt pieslēgšanas iespējas"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Ja finansējuma saņēmējs līdz 2023. gada 31. decembrim ir pabeidzis projektā plānotos būvdarbus, bet nav sasniedzis projektā plānoto iznākuma rādītāju, finansējuma saņēmējs var sasniegt projektā plānotos šo noteikumu </w:t>
            </w:r>
            <w:r w:rsidR="00000000" w:rsidRPr="00000000" w:rsidDel="00000000">
              <w:rPr>
                <w:rtl w:val="0"/>
              </w:rPr>
              <w:t xml:space="preserve">4.1.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(ja attiecināms) noteiktos uzraudzības rādītājus pēcuzraudzības periodā, bet ne vēlāk kā līdz 2028.gada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36.</w:t>
            </w:r>
            <w:r w:rsidR="00000000" w:rsidRPr="00000000" w:rsidDel="00000000">
              <w:rPr>
                <w:vertAlign w:val="superscript"/>
                <w:rtl w:val="0"/>
              </w:rPr>
              <w:t xml:space="preserve">1</w:t>
            </w:r>
            <w:r w:rsidR="00000000" w:rsidRPr="00000000" w:rsidDel="00000000">
              <w:rPr>
                <w:rtl w:val="0"/>
              </w:rPr>
              <w:t xml:space="preserve"> punktu arī ar gala termiņu uzraudzības rādītāju sasniegšanā arī projektiem, kas nebūs pabeiguši būvniecību līdz 31.12.2023.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36.</w:t>
            </w:r>
            <w:r w:rsidR="00000000" w:rsidRPr="00000000" w:rsidDel="00000000">
              <w:rPr>
                <w:vertAlign w:val="superscript"/>
                <w:rtl w:val="0"/>
              </w:rPr>
              <w:t xml:space="preserve">1</w:t>
            </w:r>
            <w:r w:rsidR="00000000" w:rsidRPr="00000000" w:rsidDel="00000000">
              <w:rPr>
                <w:rtl w:val="0"/>
              </w:rPr>
              <w:t xml:space="preserve"> punkta redakciju par lēmumu pieņemšanu, paredzot iespēju, ja radīsies citi projekti, kuriem nepieciešama projekta pabeigšana pēc 31.12.2023.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Ja finansējuma saņēmējs līdz 2023. gada 31. decembrim nevar pilnībā pabeigt projektā plānotos būvdarbus un sasniegt projektā plānotos šo noteikumu 4.1. un 4.2. apakšpunktā (ja attiecināms) noteiktos uzraudzības rādītājus, finansējuma saņēmējs, var pabeigt projektā plānotos būvdarbus par saviem līdzekļiem līdz 2024. gada 31. oktobrimun sasniegt projektā plānotos šo noteikumu 4.1. un 4.2. apakšpunktā (ja attiecināms) noteiktos uzraudzības rādītājus pēcuzraudzības periodā, bet ne vēlāk kā līdz 2028.gada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Ja finansējuma saņēmējs līdz 2023. gada 31. decembrim ir pabeidzis projektā plānotos būvdarbus, bet nav sasniedzis projektā plānoto iznākuma rādītāju, finansējuma saņēmējs var sasniegt projektā plānotos šo noteikumu 4.1. un 4.2. apakšpunktā (ja attiecināms) noteiktos uzraudzības rādītājus pēcuzraudzības periodā, bet ne vēlāk kā līdz 2028.gada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36.</w:t>
            </w:r>
            <w:r w:rsidR="00000000" w:rsidRPr="00000000" w:rsidDel="00000000">
              <w:rPr>
                <w:vertAlign w:val="superscript"/>
                <w:rtl w:val="0"/>
              </w:rPr>
              <w:t xml:space="preserve">1</w:t>
            </w:r>
            <w:r w:rsidR="00000000" w:rsidRPr="00000000" w:rsidDel="00000000">
              <w:rPr>
                <w:rtl w:val="0"/>
              </w:rPr>
              <w:t xml:space="preserve"> 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Ja finansējuma saņēmējs līdz 2023. gada 31. decembrim ir pabeidzis projektā plānotos būvdarbus, bet nav sasniedzis projektā plānoto iznākuma rādītāju, finansējuma saņēmējs var sasniegt projektā plānotos šo noteikumu </w:t>
            </w:r>
            <w:r w:rsidR="00000000" w:rsidRPr="00000000" w:rsidDel="00000000">
              <w:rPr>
                <w:rtl w:val="0"/>
              </w:rPr>
              <w:t xml:space="preserve">4.1.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(ja attiecināms) noteiktos uzraudzības rādītājus pēcuzraudzības periodā, bet ne vēlāk kā līdz 2028.gada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finansējuma saņēmēja “savi līdzekļi”, par kuriem plānots pabeigt projektā plānotos būvdarbus līdz 2024. gada 31. oktobrim, ir tādi līdzekļi, kas brīvi no komercdarbības 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nosakot, ka finansējuma saņēmēja līdzekļi, par kuriem plānots pabeigt projektu, ir līdzekļi, uz kuriem neattiecas komercdarbības atbalsta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atsauci uz 2022. gada 20. jūnijā Eiropas Komisijā apstiprinātajiem grozījumiem darbības programmā "Izaugsme un nodarbinātība".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iekļaujot norādi uz 2022. gada 20. jūnija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VARAM sniegto pamatojumu, kāpēc nav iespējama projektu posmošana pabeigšanai ar 2021-2027. gadu plānošanas perioda ES fondu līdzfinansējumu, jo tas nav objektīvi korekts. Skaidrojam, ka attiecībā uz atlases veidu un citiem aspektiem, ja būtu nepieciešams, programmā varētu veikt grozījumus un nodrošināt nacionāli nepieciešamos lēmumus,  un tādā gadījumā projektam varētu piemērot posmošanu. VARAM sniegtās argumentācijas vietā rosinām iekļaut konkrētajam SIA "Rīgas ūdens" “riska” projektam Nr.5.3.1.0/20/I/001 "Ūdenssaimniecības attīstība Rīgā, 6.kārta" atbilstošo skaidrojumu par administratīvi samērīgu risinājumu, balstoties uz, piemēram, to, ka projekta pabeigšanai pēc 31.12.2023. iespējamā atlikusī summa ir salīdzinoši neliela (iekļaujot indikatīvo zināmo summu) un finansējuma saņēmējs ir apliecinājis gatavību projektu pabeigt par saviem līdzekļiem, izdevumi nerada papildu negatīvu ietekmi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atbilstošiem apsvērumiem.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Pirmās rindkopas beigās - šobrīd pabeigti 29 projekti, īstenošanā 18.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atbilstoši situācijai 2023. gada 9. novembrī.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3.sadaļas punktu “Cita informācija” ar informāciju, ka noteikumu projekta grozījumiem nav ietekmes uz valsts un pašvaldību 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veikts atbilstošs precizējums.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21. jūnija noteikumos Nr. 403 "Darbības programmas "Izaugsme un nodarbinātība" 5.3.1. specifiskā atbalsta mērķa "Attīstīt un uzlabot ūdensapgādes un kanalizācijas sistēmas pakalpojumu kvalitāti un nodrošināt pieslēgšanas iespējas"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projektu ar jaunu punktu, atļaujot Centrālajai finanšu un līgumu aģentūrai izmaksāt maksājumus pirms projekta pabeigšanas.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Centrālajai finanšu un līgumu aģentūrai izmaksāt maksājumus pirms nefunkcionējošā projekta pabeigšanas par faktiski veiktajiem izdevumiem, kas finansējuma saņēmējam radušies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Protokollēmumā iekļauts atbilstošs 4.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2016. gada 21. jūnija noteikumos Nr. 403 "Darbības programmas "Izaugsme un nodarbinātība" 5.3.1. specifiskā atbalsta mērķa "Attīstīt un uzlabot ūdensapgādes un kanalizācijas sistēmas pakalpojumu kvalitāti un nodrošināt pieslēgšanas iespējas"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Centrālajai un finanšu līgumu aģentūrai kā Eiropas Savienības struktūrfondu un Kohēzijas fonda sadarbības iestādei veikt grozījumus līgumā par Kohēzijas fonda projektu īstenošanu, lai nodrošinātu projekta pabeigšanu pēc 2023. gada 31. decembra par finansējuma saņēmēja līdzekļiem, ja finansējuma saņēmējs iesniedz sadarbības iestādē līguma par projekta īstenošanu grozījumus līdz 2023. gada 31. decembrim.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sēdes protokollēmuma projekta 3. punkta pirms vārda "Centrālajai" ar vārdu "Atļaut", kā arī norādīt pareizu Centrālās finanšu un līgumu aģentūras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3.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Atļaut Centrālajai finanšu un līgumu aģentūrai kā Eiropas Savienības struktūrfondu un Kohēzijas fonda 2014. - 2020. gada plānošanas perioda sadarbības iestādei veikt grozījumus vienošanās vai līgumā par projektu īstenošanu, lai nodrošinātu projektu pabeigšanu pēc 2023. gada 31. decembra par finansējuma saņēmēju līdzekļiem, ja finansējuma saņēmējs ne vēlāk kā līdz 2023. gada 31. decembrim iesniedz sadarbības iestādē priekšlikumus grozījumiem vienošanās vai līgumā par projekta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5.3.1. specifiskā atbalsta mērķa "Attīstīt un uzlabot ūdensapgādes un kanalizācijas sistēmas pakalpojumu kvalitāti un nodrošināt pieslēgšanas iespējas"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VARAM rīcību nākotnē, ja radīsies projekti, kuru pabeigšanai optimālākais risinājums būtu projekta sadalīšana posmos.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papildu skaidrojums. Gadījumi, kad varētu rasties viens vai vairāki projekti, kuru pabeigšanai optimālākais risinājums būtu to dalīšana posmos, iespējami ar ļoti zemu varbūtību.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5.3.1. specifiskā atbalsta mērķa "Attīstīt un uzlabot ūdensapgādes un kanalizācijas sistēmas pakalpojumu kvalitāti un nodrošināt pieslēgšanas iespējas"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2. sasniedz to iedzīvotāju īpatsvaru, kuriem nodrošināti normatīvo aktu prasībām atbilstošu centralizēto notekūdeņu apsaimniekošanas pakalpojumu pieslēgumi, vienlaikus ievērojot prasību nodrošināt iznākuma rādītāja vērtību vismaz 65 procentu apmērā no projektā plānotās vērtības.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29.</w:t>
            </w:r>
            <w:r w:rsidR="00000000" w:rsidRPr="00000000" w:rsidDel="00000000">
              <w:rPr>
                <w:vertAlign w:val="superscript"/>
                <w:rtl w:val="0"/>
              </w:rPr>
              <w:t xml:space="preserve">1</w:t>
            </w:r>
            <w:r w:rsidR="00000000" w:rsidRPr="00000000" w:rsidDel="00000000">
              <w:rPr>
                <w:rtl w:val="0"/>
              </w:rPr>
              <w:t xml:space="preserve">2. apakšpunktā precizēt vispārējo atsauci uz normatīvajiem aktiem, atbilstoši  Ministru kabineta 2009. gada 3. februāra noteikumu Nr. 108 "Normatīvo aktu projektu sagatavošanas noteikumi" 137. punktam, norādot atsauci uz normatīvajiem aktiem noteiktajā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šāds uzraudzības rādītāja apraksts izstrādāts, ievērojot Eiropas Komisijas vadlīnijas </w:t>
            </w:r>
            <w:r w:rsidR="00000000" w:rsidRPr="00000000" w:rsidDel="00000000">
              <w:rPr>
                <w:i w:val="1"/>
                <w:rtl w:val="0"/>
              </w:rPr>
              <w:t xml:space="preserve">Guidance document on Monitoring and Evaluation. </w:t>
            </w:r>
            <w:r w:rsidR="00000000" w:rsidRPr="00000000" w:rsidDel="00000000">
              <w:rPr>
                <w:rtl w:val="0"/>
              </w:rPr>
              <w:t xml:space="preserve">Līdz ar to šajā gadījumā netiek ietverta atsauce uz konkrētu nacionālo tiesību aktu, bet gan tā nosaukumā ietverta investīciju būtība - nodrošināt pakalpojumu, kas atbilst vides aizsardzības prasību kopai. Ievērojot, ka līdz šim izpratne par šī rādītāja izpildi ir bijusi viennozīmīga un tāds tas ir spēkā jau kopš 2016. gada, priekšlikums netiek ņemts vērā.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1</w:t>
            </w:r>
            <w:r w:rsidR="00000000" w:rsidRPr="00000000" w:rsidDel="00000000">
              <w:rPr>
                <w:rtl w:val="0"/>
              </w:rPr>
              <w:t xml:space="preserve">2. sasniedz to iedzīvotāju īpatsvaru, kuriem nodrošināti normatīvo aktu prasībām atbilstošu centralizēto notekūdeņu apsaimniekošanas pakalpojumu pieslēgumi, vienlaikus ievērojot prasību nodrošināt iznākuma rādītāja vērtību vismaz 65 procentu apmērā no projektā plānotās vērtības.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Ja finansējuma saņēmējs līdz 2023. gada 31. decembrim nevar pilnībā pabeigt projektā plānotos būvdarbus un sasniegt projektā plānotos šo noteikumu </w:t>
            </w:r>
            <w:r w:rsidR="00000000" w:rsidRPr="00000000" w:rsidDel="00000000">
              <w:rPr>
                <w:rtl w:val="0"/>
              </w:rPr>
              <w:t xml:space="preserve">4.1.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(ja attiecināms) noteiktos uzraudzības rādītājus, finansējuma saņēmējs var pabeigt projektā plānotos būvdarbus par saviem līdzekļiem līdz 2024. gada 31. oktobrim.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Nr. 403 plānoto 36.</w:t>
            </w:r>
            <w:r w:rsidR="00000000" w:rsidRPr="00000000" w:rsidDel="00000000">
              <w:rPr>
                <w:vertAlign w:val="superscript"/>
                <w:rtl w:val="0"/>
              </w:rPr>
              <w:t xml:space="preserve">1</w:t>
            </w:r>
            <w:r w:rsidR="00000000" w:rsidRPr="00000000" w:rsidDel="00000000">
              <w:rPr>
                <w:rtl w:val="0"/>
              </w:rPr>
              <w:t xml:space="preserve"> punktu aiz skaitļiem un vārdiem "līdz 2024. gada 31. oktobrim</w:t>
            </w:r>
            <w:r w:rsidR="00000000" w:rsidRPr="00000000" w:rsidDel="00000000">
              <w:rPr>
                <w:rtl w:val="0"/>
              </w:rPr>
              <w:t xml:space="preserve">" ar vārdiem "</w:t>
            </w:r>
            <w:r w:rsidR="00000000" w:rsidRPr="00000000" w:rsidDel="00000000">
              <w:rPr>
                <w:rtl w:val="0"/>
              </w:rPr>
              <w:t xml:space="preserve">ja sadarbības iestāde un atbildīgā iestāde sniedz pozitīvu atzinumu par projekta termiņa pagarināšanu".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2023. gada 22. septembrī starp Vides aizsardzības un reģionālās attīstības ministriju (VARAM) un Centrālo finanšu un līgumu aģentūru (CFLA) noslēgta Starpres</w:t>
            </w:r>
            <w:r w:rsidR="00000000" w:rsidRPr="00000000" w:rsidDel="00000000">
              <w:rPr>
                <w:i w:val="1"/>
                <w:rtl w:val="0"/>
              </w:rPr>
              <w:t xml:space="preserve">oru vienošanās par sadarbību Eiropas Savienības struktūrfondu un Kohēzijas fonda vadībā 2014.-2020.gada plānošanas periodā un Eiropas Savienības fondu 2021.-2027.gada plānošanas periodā. </w:t>
            </w:r>
            <w:r w:rsidR="00000000" w:rsidRPr="00000000" w:rsidDel="00000000">
              <w:rPr>
                <w:rtl w:val="0"/>
              </w:rPr>
              <w:t xml:space="preserve">Tās 23. punkts nosaka, ka VARAM kā atbildīgajai iestādei ir tiesības vienpusēji informēt CFLA, par kuriem specifiskajiem atbalsta mērķiem un pasākumiem CFLA turpmāk nav nepieciešams sniegt pieprasījumu VARAM atzinuma sniegšanai projektos ierosināto grozījumu gadījumos. Pamatojoties uz iepriekš minēto, VARAM 2023. gada 3. novembrī (vēstule Nr.4-4/6323) informēja CFLA, ka gadījumos, ja ir veikti grozījumi attiecīgā specifiskā atbalsta mērķa Ministru kabineta noteikumos par iespēju pabeigt projektus pēc 2023. gada 31. decembra un tajos nav paredzētas citas izmaiņas (piemēram, darbību apjomā), CFLA nepieprasa atzinumu VARAM. Līdz ar to priekšlikums netiek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Ja finansējuma saņēmējs līdz 2023. gada 31. decembrim nevar pilnībā pabeigt projektā plānotos būvdarbus un sasniegt projektā plānotos šo noteikumu </w:t>
            </w:r>
            <w:r w:rsidR="00000000" w:rsidRPr="00000000" w:rsidDel="00000000">
              <w:rPr>
                <w:rtl w:val="0"/>
              </w:rPr>
              <w:t xml:space="preserve">4.1.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(ja attiecināms) noteiktos uzraudzības rādītājus, finansējuma saņēmējs var pabeigt projektā plānotos būvdarbus par saviem līdzekļiem līdz 2024. gada 31. oktobrim un sasniegt projektā plānotos šo noteikumu </w:t>
            </w:r>
            <w:r w:rsidR="00000000" w:rsidRPr="00000000" w:rsidDel="00000000">
              <w:rPr>
                <w:rtl w:val="0"/>
              </w:rPr>
              <w:t xml:space="preserve">4.1.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(ja attiecināms) noteiktos uzraudzības rādītājus pēcuzraudzības periodā, bet ne vēlāk kā līdz 2028.gada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1. sagatavo noslēguma maksājuma pieprasījumu par laikposmu līdz 2023.gada 31.decembrim un iesniedz to sadarbības iestādē līdz 2024. gada 30. janvārim. Noslēguma maksājuma pieprasījumā nodala līdz 2023. gada 31. decembrim pabeigtās projekta aktivitātes (būvdarbus), sasniegtos uzraudzības rādītājus un veiktos izdevumus no projekta aktivitātēm (būvdarbiem), plānotajiem uzraudzības rādītājiem un izdevumiem, kas tiks pabeigti, sasniegti vai veikti pēc 2023. gada 31. decembra;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papildinātajos MK noteikumu punktos 36.4.1; 36.4.2. un 36.8 (MK noteikumu grozījumu projekta 10. un14.punkts) un anotācijā aizvietot vārdu "aktivitātes" ar "darbībām", lai nodrošinātu vienotu terminoloģiju visā MK noteikumu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gan noteikumu projektā, gan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1. sagatavo noslēguma maksājuma pieprasījumu par laikposmu līdz 2023.gada 31.decembrim un iesniedz to sadarbības iestādē līdz 2024. gada 30. janvārim. Noslēguma maksājuma pieprasījumā nodala līdz 2023. gada 31. decembrim pabeigtās projekta darbības (būvdarbus), sasniegtos uzraudzības rādītājus un veiktos izdevumus no projekta darbībām (būvdarbiem), plānotajiem uzraudzības rādītājiem un izdevumiem, kas tiks pabeigti, sasniegti vai veikti pēc 2023. gada 31. decembra;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 Sadarbības iestāde pārbauda noslēguma maksājuma pieprasījumā iekļauto informāciju un veic maksājumus par šo noteikumu </w:t>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minētā noslēguma maksājuma pieprasījumā iekļautajiem attiecināmajiem izdevumiem, kas veikti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plānoto 36.</w:t>
            </w:r>
            <w:r w:rsidR="00000000" w:rsidRPr="00000000" w:rsidDel="00000000">
              <w:rPr>
                <w:vertAlign w:val="superscript"/>
                <w:rtl w:val="0"/>
              </w:rPr>
              <w:t xml:space="preserve">5</w:t>
            </w:r>
            <w:r w:rsidR="00000000" w:rsidRPr="00000000" w:rsidDel="00000000">
              <w:rPr>
                <w:rtl w:val="0"/>
              </w:rPr>
              <w:t xml:space="preserve"> punktu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 Sadarbības iestāde pārbauda šo noteikumu 36.</w:t>
            </w:r>
            <w:r w:rsidR="00000000" w:rsidRPr="00000000" w:rsidDel="00000000">
              <w:rPr>
                <w:vertAlign w:val="superscript"/>
                <w:rtl w:val="0"/>
              </w:rPr>
              <w:t xml:space="preserve">4</w:t>
            </w:r>
            <w:r w:rsidR="00000000" w:rsidRPr="00000000" w:rsidDel="00000000">
              <w:rPr>
                <w:rtl w:val="0"/>
              </w:rPr>
              <w:t xml:space="preserve">1. apakšpunktā minētā noslēguma maksājuma pieprasījumā iekļauto informāciju un veic maksājumus par noslēguma maksājuma pieprasījumā iekļautajiem attiecināmajiem izdevumiem, kas veikti līdz 2023. gada 31. 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atbilstošs precizējums.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5</w:t>
            </w:r>
            <w:r w:rsidR="00000000" w:rsidRPr="00000000" w:rsidDel="00000000">
              <w:rPr>
                <w:rtl w:val="0"/>
              </w:rPr>
              <w:t xml:space="preserve"> Sadarbības iestāde pārbauda šo noteikumu </w:t>
            </w:r>
            <w:r w:rsidR="00000000" w:rsidRPr="00000000" w:rsidDel="00000000">
              <w:rPr>
                <w:rtl w:val="0"/>
              </w:rPr>
              <w:t xml:space="preserve">36.</w:t>
            </w:r>
            <w:r w:rsidR="00000000" w:rsidRPr="00000000" w:rsidDel="00000000">
              <w:rPr>
                <w:vertAlign w:val="superscript"/>
                <w:rtl w:val="0"/>
              </w:rPr>
              <w:t xml:space="preserve">4</w:t>
            </w:r>
            <w:r w:rsidR="00000000" w:rsidRPr="00000000" w:rsidDel="00000000">
              <w:rPr>
                <w:rtl w:val="0"/>
              </w:rPr>
              <w:t xml:space="preserve">1. </w:t>
            </w:r>
            <w:r w:rsidR="00000000" w:rsidRPr="00000000" w:rsidDel="00000000">
              <w:rPr>
                <w:rtl w:val="0"/>
              </w:rPr>
              <w:t xml:space="preserve">apakšpunktā</w:t>
            </w:r>
            <w:r w:rsidR="00000000" w:rsidRPr="00000000" w:rsidDel="00000000">
              <w:rPr>
                <w:rtl w:val="0"/>
              </w:rPr>
              <w:t xml:space="preserve"> minētā noslēguma maksājuma pieprasījumā iekļauto informāciju un veic maksājumus par noslēguma maksājuma pieprasījumā iekļautajiem attiecināmajiem izdevumiem, kas veikti līdz 2023. gada 31. decembrim.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7</w:t>
            </w:r>
            <w:r w:rsidR="00000000" w:rsidRPr="00000000" w:rsidDel="00000000">
              <w:rPr>
                <w:rtl w:val="0"/>
              </w:rPr>
              <w:t xml:space="preserve"> Sadarbības iestāde šo noteikumu </w:t>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minētajos gadījumos projektu ietvaros līdz 2023. gada 31. decembrim veiktajiem attiecināmajiem izdevumiem maksājumu veikšanā var noteikt attiecināmā Eiropas Savienības Kohēzijas fonda finansējuma apmēra proporciju 100 procenti, saglabājot projektā saskaņā ar šo noteikumu </w:t>
            </w:r>
            <w:r w:rsidR="00000000" w:rsidRPr="00000000" w:rsidDel="00000000">
              <w:rPr>
                <w:rtl w:val="0"/>
              </w:rPr>
              <w:t xml:space="preserve">10.</w:t>
            </w:r>
            <w:r w:rsidR="00000000" w:rsidRPr="00000000" w:rsidDel="00000000">
              <w:rPr>
                <w:rtl w:val="0"/>
              </w:rPr>
              <w:t xml:space="preserve"> vai </w:t>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punktu</w:t>
            </w:r>
            <w:r w:rsidR="00000000" w:rsidRPr="00000000" w:rsidDel="00000000">
              <w:rPr>
                <w:rtl w:val="0"/>
              </w:rPr>
              <w:t xml:space="preserve"> noteikto kopējo plānoto attiecināmā finansējuma proporciju.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36.</w:t>
            </w:r>
            <w:r w:rsidR="00000000" w:rsidRPr="00000000" w:rsidDel="00000000">
              <w:rPr>
                <w:vertAlign w:val="superscript"/>
                <w:rtl w:val="0"/>
              </w:rPr>
              <w:t xml:space="preserve">7</w:t>
            </w:r>
            <w:r w:rsidR="00000000" w:rsidRPr="00000000" w:rsidDel="00000000">
              <w:rPr>
                <w:rtl w:val="0"/>
              </w:rPr>
              <w:t xml:space="preserve"> punktu, ņemot vērā, ka jau šobrīd no katra maksājumu pieprasījuma tiek maksāta Kohēzijas fonda likme atbilstoši projekta līgumam.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Punkts no noteikumu projekta dzēsts.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8</w:t>
            </w:r>
            <w:r w:rsidR="00000000" w:rsidRPr="00000000" w:rsidDel="00000000">
              <w:rPr>
                <w:rtl w:val="0"/>
              </w:rPr>
              <w:t xml:space="preserve"> Ja finansējuma saņēmējs par saviem līdzekļiem nepabeidz visas plānotās projekta aktivitātes (būvdarbus) līdz 2024. gada 31. oktobrim vai nesasniedz visus projektā plānotos uzraudzības rādītājus līdz 2028. gada 31. decembrim, finansējuma saņēmējs atmaksā sadarbības iestādei Kohēzijas fonda finansējumu saskaņā ar vienošanās vai civiltiesiskā līguma par projekta īstenošanu nosacījumiem, ievērojot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plānoto 36.</w:t>
            </w:r>
            <w:r w:rsidR="00000000" w:rsidRPr="00000000" w:rsidDel="00000000">
              <w:rPr>
                <w:vertAlign w:val="superscript"/>
                <w:rtl w:val="0"/>
              </w:rPr>
              <w:t xml:space="preserve">8</w:t>
            </w:r>
            <w:r w:rsidR="00000000" w:rsidRPr="00000000" w:rsidDel="00000000">
              <w:rPr>
                <w:rtl w:val="0"/>
              </w:rPr>
              <w:t xml:space="preserve"> punktu ar vārdiem un skaitļiem "šo noteikumu 36.</w:t>
            </w:r>
            <w:r w:rsidR="00000000" w:rsidRPr="00000000" w:rsidDel="00000000">
              <w:rPr>
                <w:vertAlign w:val="superscript"/>
                <w:rtl w:val="0"/>
              </w:rPr>
              <w:t xml:space="preserve">1</w:t>
            </w:r>
            <w:r w:rsidR="00000000" w:rsidRPr="00000000" w:rsidDel="00000000">
              <w:rPr>
                <w:rtl w:val="0"/>
              </w:rPr>
              <w:t xml:space="preserve"> un 36.</w:t>
            </w:r>
            <w:r w:rsidR="00000000" w:rsidRPr="00000000" w:rsidDel="00000000">
              <w:rPr>
                <w:vertAlign w:val="superscript"/>
                <w:rtl w:val="0"/>
              </w:rPr>
              <w:t xml:space="preserve">2</w:t>
            </w:r>
            <w:r w:rsidR="00000000" w:rsidRPr="00000000" w:rsidDel="00000000">
              <w:rPr>
                <w:rtl w:val="0"/>
              </w:rPr>
              <w:t xml:space="preserve"> punktā minētajos gadījumos".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atbilstošs precizējums.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r w:rsidR="00000000" w:rsidRPr="00000000" w:rsidDel="00000000">
              <w:rPr>
                <w:vertAlign w:val="superscript"/>
                <w:rtl w:val="0"/>
              </w:rPr>
              <w:t xml:space="preserve">7</w:t>
            </w:r>
            <w:r w:rsidR="00000000" w:rsidRPr="00000000" w:rsidDel="00000000">
              <w:rPr>
                <w:rtl w:val="0"/>
              </w:rPr>
              <w:t xml:space="preserve"> Ja finansējuma saņēmējs par saviem līdzekļiem nepabeidz visas plānotās projekta darbības (būvdarbus) līdz 2024. gada 31. oktobrim vai nesasniedz visus projektā plānotos uzraudzības rādītājus līdz 2028. gada 31. decembrim šo noteikumu </w:t>
            </w:r>
            <w:r w:rsidR="00000000" w:rsidRPr="00000000" w:rsidDel="00000000">
              <w:rPr>
                <w:rtl w:val="0"/>
              </w:rPr>
              <w:t xml:space="preserve">36.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un</w:t>
            </w:r>
            <w:r w:rsidR="00000000" w:rsidRPr="00000000" w:rsidDel="00000000">
              <w:rPr>
                <w:rtl w:val="0"/>
              </w:rPr>
              <w:t xml:space="preserve"> </w:t>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minētajos gadījumos, finansējuma saņēmējs atmaksā sadarbības iestādei Kohēzijas fonda finansējumu saskaņā ar vienošanās vai civiltiesiskā līguma par projekta īstenošanu nosacījumiem, ievērojot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Sadarbības iestāde noslēguma maksājumu var veikt projektos, kas tiks pabeigti līdz 2023. gada 31. decembrim un tajos noteikto iznākuma rādītāja sasniegšanas periods tiks turpināts pēc 2023. gada 31. decembra.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precizēt  plānoto 37.</w:t>
            </w:r>
            <w:r w:rsidR="00000000" w:rsidRPr="00000000" w:rsidDel="00000000">
              <w:rPr>
                <w:vertAlign w:val="superscript"/>
                <w:rtl w:val="0"/>
              </w:rPr>
              <w:t xml:space="preserve">1</w:t>
            </w:r>
            <w:r w:rsidR="00000000" w:rsidRPr="00000000" w:rsidDel="00000000">
              <w:rPr>
                <w:rtl w:val="0"/>
              </w:rPr>
              <w:t xml:space="preserve"> punktu, ņemot vērā  plānotajā 36.</w:t>
            </w:r>
            <w:r w:rsidR="00000000" w:rsidRPr="00000000" w:rsidDel="00000000">
              <w:rPr>
                <w:vertAlign w:val="superscript"/>
                <w:rtl w:val="0"/>
              </w:rPr>
              <w:t xml:space="preserve">5</w:t>
            </w:r>
            <w:r w:rsidR="00000000" w:rsidRPr="00000000" w:rsidDel="00000000">
              <w:rPr>
                <w:rtl w:val="0"/>
              </w:rPr>
              <w:t xml:space="preserve"> punktā noteikto kārtību, t.i., sadarbības iestāde izmaksās noslēguma maksājumu arī nepabeigtajiem projektiem (nav pabeigti būvdarbi līdz 2023. gada 31. decembrim). Papildus lūdzam izvērtēt nepieciešamību ietvert atsauci uz 36.</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36.</w:t>
            </w:r>
            <w:r w:rsidR="00000000" w:rsidRPr="00000000" w:rsidDel="00000000">
              <w:rPr>
                <w:vertAlign w:val="superscript"/>
                <w:rtl w:val="0"/>
              </w:rPr>
              <w:t xml:space="preserve">5</w:t>
            </w:r>
            <w:r w:rsidR="00000000" w:rsidRPr="00000000" w:rsidDel="00000000">
              <w:rPr>
                <w:rtl w:val="0"/>
              </w:rPr>
              <w:t xml:space="preserve"> punktā iekļauta norma par maksājumu veikšanu projektiem, kuru īstenošana turpinās pēc 2023. gada 31. decembra (t.s. "nacionāli nefunkcionējošiem"), savukārt 37.</w:t>
            </w:r>
            <w:r w:rsidR="00000000" w:rsidRPr="00000000" w:rsidDel="00000000">
              <w:rPr>
                <w:vertAlign w:val="superscript"/>
                <w:rtl w:val="0"/>
              </w:rPr>
              <w:t xml:space="preserve">1</w:t>
            </w:r>
            <w:r w:rsidR="00000000" w:rsidRPr="00000000" w:rsidDel="00000000">
              <w:rPr>
                <w:rtl w:val="0"/>
              </w:rPr>
              <w:t xml:space="preserve"> punktā iekļauta norma par tiem projektiem, kuri tiek pabeigti līdz 2023. gada 31. decembrim, bet tiem tiek pagarināts uzraudzības rādītāju sasniegšanas termiņš.</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Sadarbības iestāde noslēguma maksājumu var veikt projektos, kas tiks pabeigti līdz 2023. gada 31. decembrim un tajos noteikto iznākuma rādītāja sasniegšanas periods tiks turpināts pēc 2023. gada 31. decembra atbilstoši šo noteikumu </w:t>
            </w:r>
            <w:r w:rsidR="00000000" w:rsidRPr="00000000" w:rsidDel="00000000">
              <w:rPr>
                <w:rtl w:val="0"/>
              </w:rPr>
              <w:t xml:space="preserve">36.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sniedzot atbalstu šo noteikumu ietvaros, tiek pārkāpti komercdarbības atbalsta piešķiršanas nosacījumi vispārējas tautsaimnieciskas nozīmes pakalpojuma sniegšanai, atbalsta saņēmējam ir pienākums atmaksāt sadarbības iestādei visu projekta ietvaros saņemto nelikumīgo komercdarbības atbalstu kopā ar procentiem, kuru likmi publicē Eiropas Komisija saskaņā ar Komisijas 2004. gada 21. aprīļa Regulas (EK) Nr. 794/2004,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794/2004), 10. pantu, tiem pieskaitot 100 bāzes punktus, no dienas, kad nelikumīgais komercdarbības atbalsts tika izmaksāts finansējuma saņēmējam, līdz tā atgūšanas dienai, ievērojot Komisijas regulas Nr. 794/2004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08.06.2021 stājās spēkā grozījumi Komercdarbības atbalsta kontroles likumā, lūdzam šo noteikumu 46.punktu izteikt, piemēram,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sniedzot atbalstu šo noteikumu ietvaros, tiek pārkāpti komercdarbības atbalsta piešķiršanas nosacījumi vispārējas tautsaimnieciskas nozīmes pakalpojuma sniegšanai, atbalsta saņēmējam ir pienākums atmaksāt sadarbības iestādei visu projekta ietvaros saņemto nelikumīgo komercdarbības atbalstu kopā ar procentiem, atbilstoši Komercdarbības atbalsta kontroles likuma IV. vai V. nodaļas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atbilstošs precizējums.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Ja, sniedzot atbalstu šo noteikumu ietvaros, tiek pārkāpti komercdarbības atbalsta piešķiršanas nosacījumi vispārējas tautsaimnieciskas nozīmes pakalpojuma sniegšanai, atbalsta saņēmējam ir pienākums atmaksāt sadarbības iestādei visu projekta ietvaros saņemto nelikumīgo komercdarbības atbalstu kopā ar procentiem atbilstoši Komercdarbības atbalsta kontroles likuma IV vai V nodaļas nosacījumiem.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23-TA-2522</w:t>
    </w:r>
    <w:r>
      <w:br/>
    </w:r>
    <w:r w:rsidR="00000000" w:rsidRPr="00000000" w:rsidDel="00000000">
      <w:rPr>
        <w:rtl w:val="0"/>
      </w:rPr>
      <w:t xml:space="preserve">24.11.2023. 13.59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23-TA-2522</w:t>
    </w:r>
    <w:r>
      <w:br/>
    </w:r>
    <w:r w:rsidR="00000000" w:rsidRPr="00000000" w:rsidDel="00000000">
      <w:rPr>
        <w:rtl w:val="0"/>
      </w:rPr>
      <w:t xml:space="preserve">24.11.2023. 13.59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Izziņa_23-TA-2522.docx</dc:title>
</cp:coreProperties>
</file>

<file path=docProps/custom.xml><?xml version="1.0" encoding="utf-8"?>
<Properties xmlns="http://schemas.openxmlformats.org/officeDocument/2006/custom-properties" xmlns:vt="http://schemas.openxmlformats.org/officeDocument/2006/docPropsVTypes"/>
</file>