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9FF3B" w14:textId="77777777" w:rsidR="00776214" w:rsidRPr="003824EF" w:rsidRDefault="00196278" w:rsidP="004457B4">
      <w:pPr>
        <w:pStyle w:val="naisnod"/>
        <w:spacing w:before="0" w:after="0"/>
        <w:rPr>
          <w:sz w:val="22"/>
          <w:szCs w:val="22"/>
        </w:rPr>
      </w:pPr>
      <w:bookmarkStart w:id="0" w:name="_GoBack"/>
      <w:bookmarkEnd w:id="0"/>
      <w:r w:rsidRPr="003824EF">
        <w:rPr>
          <w:sz w:val="22"/>
          <w:szCs w:val="22"/>
        </w:rPr>
        <w:t>Izziņa par atzinumos sniegtajiem iebildumiem</w:t>
      </w:r>
      <w:r w:rsidR="00A94C44" w:rsidRPr="003824EF">
        <w:rPr>
          <w:sz w:val="22"/>
          <w:szCs w:val="22"/>
        </w:rPr>
        <w:t xml:space="preserve"> par Ministru kabineta noteikumu projektu </w:t>
      </w:r>
    </w:p>
    <w:p w14:paraId="06914F7B" w14:textId="046B0176" w:rsidR="00AC6123" w:rsidRPr="003824EF" w:rsidRDefault="00A94C44" w:rsidP="00776214">
      <w:pPr>
        <w:pStyle w:val="Default"/>
        <w:jc w:val="center"/>
        <w:rPr>
          <w:b/>
          <w:bCs/>
          <w:sz w:val="22"/>
          <w:szCs w:val="22"/>
        </w:rPr>
      </w:pPr>
      <w:r w:rsidRPr="003824EF">
        <w:rPr>
          <w:b/>
          <w:bCs/>
          <w:sz w:val="22"/>
          <w:szCs w:val="22"/>
        </w:rPr>
        <w:t>„</w:t>
      </w:r>
      <w:r w:rsidR="00776214" w:rsidRPr="003824EF">
        <w:rPr>
          <w:b/>
          <w:color w:val="000000" w:themeColor="text1"/>
          <w:sz w:val="22"/>
          <w:szCs w:val="22"/>
        </w:rPr>
        <w:t xml:space="preserve">Grozījumi Ministru kabineta </w:t>
      </w:r>
      <w:proofErr w:type="gramStart"/>
      <w:r w:rsidR="00776214" w:rsidRPr="003824EF">
        <w:rPr>
          <w:b/>
          <w:color w:val="000000" w:themeColor="text1"/>
          <w:sz w:val="22"/>
          <w:szCs w:val="22"/>
        </w:rPr>
        <w:t>2020.gada</w:t>
      </w:r>
      <w:proofErr w:type="gramEnd"/>
      <w:r w:rsidR="00776214" w:rsidRPr="003824EF">
        <w:rPr>
          <w:b/>
          <w:color w:val="000000" w:themeColor="text1"/>
          <w:sz w:val="22"/>
          <w:szCs w:val="22"/>
        </w:rPr>
        <w:t xml:space="preserve"> 10.marta noteikumos Nr.130 </w:t>
      </w:r>
      <w:bookmarkStart w:id="1" w:name="_Hlk62564404"/>
      <w:r w:rsidR="00776214" w:rsidRPr="003824EF">
        <w:rPr>
          <w:b/>
          <w:color w:val="000000" w:themeColor="text1"/>
          <w:sz w:val="22"/>
          <w:szCs w:val="22"/>
        </w:rPr>
        <w:t>„</w:t>
      </w:r>
      <w:bookmarkEnd w:id="1"/>
      <w:r w:rsidR="00776214" w:rsidRPr="003824EF">
        <w:rPr>
          <w:b/>
          <w:color w:val="000000" w:themeColor="text1"/>
          <w:sz w:val="22"/>
          <w:szCs w:val="22"/>
        </w:rPr>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bookmarkStart w:id="2" w:name="_Hlk62564424"/>
      <w:r w:rsidR="00776214" w:rsidRPr="003824EF">
        <w:rPr>
          <w:b/>
          <w:color w:val="000000" w:themeColor="text1"/>
          <w:sz w:val="22"/>
          <w:szCs w:val="22"/>
        </w:rPr>
        <w:t>”</w:t>
      </w:r>
      <w:bookmarkEnd w:id="2"/>
      <w:r w:rsidR="00776214" w:rsidRPr="003824EF">
        <w:rPr>
          <w:b/>
          <w:color w:val="000000" w:themeColor="text1"/>
          <w:sz w:val="22"/>
          <w:szCs w:val="22"/>
        </w:rPr>
        <w:t>”</w:t>
      </w:r>
      <w:bookmarkStart w:id="3" w:name="_Hlk65491554"/>
    </w:p>
    <w:bookmarkEnd w:id="3"/>
    <w:p w14:paraId="0FA2DB62" w14:textId="77777777" w:rsidR="00032061" w:rsidRPr="003824EF" w:rsidRDefault="00032061" w:rsidP="004457B4">
      <w:pPr>
        <w:jc w:val="center"/>
        <w:rPr>
          <w:b/>
          <w:bCs/>
          <w:sz w:val="22"/>
          <w:szCs w:val="22"/>
        </w:rPr>
      </w:pPr>
    </w:p>
    <w:p w14:paraId="75C6ECD4" w14:textId="77777777" w:rsidR="003930C8" w:rsidRPr="003824EF" w:rsidRDefault="006D1FDA">
      <w:pPr>
        <w:numPr>
          <w:ilvl w:val="0"/>
          <w:numId w:val="1"/>
        </w:numPr>
        <w:ind w:left="567" w:hanging="207"/>
        <w:jc w:val="center"/>
        <w:rPr>
          <w:b/>
          <w:bCs/>
          <w:sz w:val="22"/>
          <w:szCs w:val="22"/>
        </w:rPr>
      </w:pPr>
      <w:r w:rsidRPr="003824EF">
        <w:rPr>
          <w:b/>
          <w:bCs/>
          <w:sz w:val="22"/>
          <w:szCs w:val="22"/>
        </w:rPr>
        <w:t>Jautājumi, par kuriem saskaņošanā vienošanās nav panākta</w:t>
      </w:r>
    </w:p>
    <w:p w14:paraId="6B7883FD" w14:textId="77777777" w:rsidR="003930C8" w:rsidRPr="003824EF" w:rsidRDefault="003930C8">
      <w:pPr>
        <w:ind w:left="567"/>
        <w:rPr>
          <w:b/>
          <w:bCs/>
          <w:sz w:val="22"/>
          <w:szCs w:val="22"/>
        </w:rPr>
      </w:pPr>
    </w:p>
    <w:tbl>
      <w:tblPr>
        <w:tblW w:w="502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08"/>
        <w:gridCol w:w="2375"/>
        <w:gridCol w:w="3120"/>
        <w:gridCol w:w="2971"/>
        <w:gridCol w:w="2412"/>
        <w:gridCol w:w="2468"/>
      </w:tblGrid>
      <w:tr w:rsidR="00F64DE4" w:rsidRPr="003824EF" w14:paraId="105D5010" w14:textId="77777777" w:rsidTr="00032061">
        <w:tc>
          <w:tcPr>
            <w:tcW w:w="252" w:type="pct"/>
            <w:tcBorders>
              <w:top w:val="single" w:sz="6" w:space="0" w:color="000000"/>
              <w:left w:val="single" w:sz="6" w:space="0" w:color="000000"/>
              <w:bottom w:val="single" w:sz="6" w:space="0" w:color="000000"/>
              <w:right w:val="single" w:sz="6" w:space="0" w:color="000000"/>
            </w:tcBorders>
            <w:vAlign w:val="center"/>
            <w:hideMark/>
          </w:tcPr>
          <w:p w14:paraId="096C6E3C" w14:textId="77777777" w:rsidR="003930C8" w:rsidRPr="003824EF" w:rsidRDefault="006D1FDA">
            <w:pPr>
              <w:pStyle w:val="naisc"/>
              <w:spacing w:before="0" w:after="0"/>
              <w:rPr>
                <w:sz w:val="22"/>
                <w:szCs w:val="22"/>
                <w:lang w:eastAsia="en-US"/>
              </w:rPr>
            </w:pPr>
            <w:r w:rsidRPr="003824EF">
              <w:rPr>
                <w:sz w:val="22"/>
                <w:szCs w:val="22"/>
                <w:lang w:eastAsia="en-US"/>
              </w:rPr>
              <w:t>Nr. p.k.</w:t>
            </w:r>
          </w:p>
        </w:tc>
        <w:tc>
          <w:tcPr>
            <w:tcW w:w="845" w:type="pct"/>
            <w:tcBorders>
              <w:top w:val="single" w:sz="6" w:space="0" w:color="000000"/>
              <w:left w:val="single" w:sz="6" w:space="0" w:color="000000"/>
              <w:bottom w:val="single" w:sz="6" w:space="0" w:color="000000"/>
              <w:right w:val="single" w:sz="6" w:space="0" w:color="000000"/>
            </w:tcBorders>
            <w:vAlign w:val="center"/>
            <w:hideMark/>
          </w:tcPr>
          <w:p w14:paraId="1FCDA7E0" w14:textId="77777777" w:rsidR="003930C8" w:rsidRPr="003824EF" w:rsidRDefault="00F64DE4">
            <w:pPr>
              <w:pStyle w:val="naisc"/>
              <w:spacing w:before="0" w:after="0"/>
              <w:ind w:firstLine="12"/>
              <w:rPr>
                <w:sz w:val="22"/>
                <w:szCs w:val="22"/>
                <w:lang w:eastAsia="en-US"/>
              </w:rPr>
            </w:pPr>
            <w:r w:rsidRPr="003824EF">
              <w:rPr>
                <w:sz w:val="22"/>
                <w:szCs w:val="22"/>
                <w:lang w:eastAsia="en-US"/>
              </w:rPr>
              <w:t xml:space="preserve">Saskaņošanai </w:t>
            </w:r>
            <w:r w:rsidR="006D1FDA" w:rsidRPr="003824EF">
              <w:rPr>
                <w:sz w:val="22"/>
                <w:szCs w:val="22"/>
                <w:lang w:eastAsia="en-US"/>
              </w:rPr>
              <w:t>nosūtītā projekta redakcija (konkrēta punkta (panta) redakcija)</w:t>
            </w:r>
          </w:p>
        </w:tc>
        <w:tc>
          <w:tcPr>
            <w:tcW w:w="1110" w:type="pct"/>
            <w:tcBorders>
              <w:top w:val="single" w:sz="6" w:space="0" w:color="000000"/>
              <w:left w:val="single" w:sz="6" w:space="0" w:color="000000"/>
              <w:bottom w:val="single" w:sz="6" w:space="0" w:color="000000"/>
              <w:right w:val="single" w:sz="6" w:space="0" w:color="000000"/>
            </w:tcBorders>
            <w:vAlign w:val="center"/>
            <w:hideMark/>
          </w:tcPr>
          <w:p w14:paraId="2FADF911" w14:textId="77777777" w:rsidR="003930C8" w:rsidRPr="003824EF" w:rsidRDefault="00F64DE4">
            <w:pPr>
              <w:pStyle w:val="naisc"/>
              <w:spacing w:before="0" w:after="0"/>
              <w:ind w:right="3"/>
              <w:rPr>
                <w:sz w:val="22"/>
                <w:szCs w:val="22"/>
                <w:lang w:eastAsia="en-US"/>
              </w:rPr>
            </w:pPr>
            <w:r w:rsidRPr="003824EF">
              <w:rPr>
                <w:sz w:val="22"/>
                <w:szCs w:val="22"/>
                <w:lang w:eastAsia="en-US"/>
              </w:rPr>
              <w:t>Atzinumā norādītais ministrijas (citas institūcijas) iebildums, kā arī saskaņošanā papildus izte</w:t>
            </w:r>
            <w:r w:rsidR="006D1FDA" w:rsidRPr="003824EF">
              <w:rPr>
                <w:sz w:val="22"/>
                <w:szCs w:val="22"/>
                <w:lang w:eastAsia="en-US"/>
              </w:rPr>
              <w:t>iktais iebildums par projekta konkrēto punktu (pantu)</w:t>
            </w:r>
          </w:p>
        </w:tc>
        <w:tc>
          <w:tcPr>
            <w:tcW w:w="1057" w:type="pct"/>
            <w:tcBorders>
              <w:top w:val="single" w:sz="6" w:space="0" w:color="000000"/>
              <w:left w:val="single" w:sz="6" w:space="0" w:color="000000"/>
              <w:bottom w:val="single" w:sz="6" w:space="0" w:color="000000"/>
              <w:right w:val="single" w:sz="6" w:space="0" w:color="000000"/>
            </w:tcBorders>
            <w:vAlign w:val="center"/>
            <w:hideMark/>
          </w:tcPr>
          <w:p w14:paraId="4038DFF6" w14:textId="77777777" w:rsidR="003930C8" w:rsidRPr="003824EF" w:rsidRDefault="00F64DE4">
            <w:pPr>
              <w:pStyle w:val="naisc"/>
              <w:spacing w:before="0" w:after="0"/>
              <w:ind w:firstLine="21"/>
              <w:rPr>
                <w:sz w:val="22"/>
                <w:szCs w:val="22"/>
                <w:lang w:eastAsia="en-US"/>
              </w:rPr>
            </w:pPr>
            <w:r w:rsidRPr="003824EF">
              <w:rPr>
                <w:sz w:val="22"/>
                <w:szCs w:val="22"/>
                <w:lang w:eastAsia="en-US"/>
              </w:rPr>
              <w:t>Atbildīgās ministrijas pamatojums iebildum</w:t>
            </w:r>
            <w:r w:rsidR="006D1FDA" w:rsidRPr="003824EF">
              <w:rPr>
                <w:sz w:val="22"/>
                <w:szCs w:val="22"/>
                <w:lang w:eastAsia="en-US"/>
              </w:rPr>
              <w:t>a noraidījumam</w:t>
            </w:r>
          </w:p>
        </w:tc>
        <w:tc>
          <w:tcPr>
            <w:tcW w:w="858" w:type="pct"/>
            <w:tcBorders>
              <w:top w:val="single" w:sz="4" w:space="0" w:color="auto"/>
              <w:left w:val="single" w:sz="4" w:space="0" w:color="auto"/>
              <w:bottom w:val="single" w:sz="4" w:space="0" w:color="auto"/>
              <w:right w:val="single" w:sz="4" w:space="0" w:color="auto"/>
            </w:tcBorders>
            <w:vAlign w:val="center"/>
            <w:hideMark/>
          </w:tcPr>
          <w:p w14:paraId="60F4B196" w14:textId="77777777" w:rsidR="003930C8" w:rsidRPr="003824EF" w:rsidRDefault="00F64DE4">
            <w:pPr>
              <w:jc w:val="center"/>
              <w:rPr>
                <w:sz w:val="22"/>
                <w:szCs w:val="22"/>
                <w:lang w:eastAsia="en-US"/>
              </w:rPr>
            </w:pPr>
            <w:r w:rsidRPr="003824EF">
              <w:rPr>
                <w:sz w:val="22"/>
                <w:szCs w:val="22"/>
                <w:lang w:eastAsia="en-US"/>
              </w:rPr>
              <w:t>Atzinuma sniedzēja uzturētais iebildums, ja tas atšķiras no atzinumā norādītā iebilduma pamatojuma</w:t>
            </w:r>
          </w:p>
        </w:tc>
        <w:tc>
          <w:tcPr>
            <w:tcW w:w="878" w:type="pct"/>
            <w:tcBorders>
              <w:top w:val="single" w:sz="4" w:space="0" w:color="auto"/>
              <w:left w:val="single" w:sz="4" w:space="0" w:color="auto"/>
              <w:bottom w:val="single" w:sz="4" w:space="0" w:color="auto"/>
              <w:right w:val="single" w:sz="4" w:space="0" w:color="auto"/>
            </w:tcBorders>
            <w:vAlign w:val="center"/>
            <w:hideMark/>
          </w:tcPr>
          <w:p w14:paraId="264DC3CD" w14:textId="77777777" w:rsidR="003930C8" w:rsidRPr="003824EF" w:rsidRDefault="00F64DE4">
            <w:pPr>
              <w:jc w:val="center"/>
              <w:rPr>
                <w:sz w:val="22"/>
                <w:szCs w:val="22"/>
                <w:lang w:eastAsia="en-US"/>
              </w:rPr>
            </w:pPr>
            <w:r w:rsidRPr="003824EF">
              <w:rPr>
                <w:sz w:val="22"/>
                <w:szCs w:val="22"/>
                <w:lang w:eastAsia="en-US"/>
              </w:rPr>
              <w:t>Projekta attiecīgā punkta (panta) galīgā redakcija</w:t>
            </w:r>
          </w:p>
        </w:tc>
      </w:tr>
      <w:tr w:rsidR="00F64DE4" w:rsidRPr="003824EF" w14:paraId="2D76DDE2" w14:textId="77777777" w:rsidTr="00032061">
        <w:tc>
          <w:tcPr>
            <w:tcW w:w="252" w:type="pct"/>
            <w:tcBorders>
              <w:top w:val="single" w:sz="6" w:space="0" w:color="000000"/>
              <w:left w:val="single" w:sz="6" w:space="0" w:color="000000"/>
              <w:bottom w:val="single" w:sz="6" w:space="0" w:color="000000"/>
              <w:right w:val="single" w:sz="6" w:space="0" w:color="000000"/>
            </w:tcBorders>
            <w:hideMark/>
          </w:tcPr>
          <w:p w14:paraId="66D53F51" w14:textId="77777777" w:rsidR="00C01E51" w:rsidRPr="003824EF" w:rsidRDefault="00F64DE4" w:rsidP="004457B4">
            <w:pPr>
              <w:pStyle w:val="naisc"/>
              <w:spacing w:before="0" w:after="0"/>
              <w:rPr>
                <w:sz w:val="22"/>
                <w:szCs w:val="22"/>
                <w:lang w:eastAsia="en-US"/>
              </w:rPr>
            </w:pPr>
            <w:r w:rsidRPr="003824EF">
              <w:rPr>
                <w:sz w:val="22"/>
                <w:szCs w:val="22"/>
                <w:lang w:eastAsia="en-US"/>
              </w:rPr>
              <w:t>1</w:t>
            </w:r>
          </w:p>
        </w:tc>
        <w:tc>
          <w:tcPr>
            <w:tcW w:w="845" w:type="pct"/>
            <w:tcBorders>
              <w:top w:val="single" w:sz="6" w:space="0" w:color="000000"/>
              <w:left w:val="single" w:sz="6" w:space="0" w:color="000000"/>
              <w:bottom w:val="single" w:sz="6" w:space="0" w:color="000000"/>
              <w:right w:val="single" w:sz="6" w:space="0" w:color="000000"/>
            </w:tcBorders>
            <w:hideMark/>
          </w:tcPr>
          <w:p w14:paraId="1DEAE789" w14:textId="77777777" w:rsidR="00C01E51" w:rsidRPr="003824EF" w:rsidRDefault="00F64DE4" w:rsidP="004457B4">
            <w:pPr>
              <w:pStyle w:val="naisc"/>
              <w:spacing w:before="0" w:after="0"/>
              <w:ind w:hanging="11"/>
              <w:rPr>
                <w:sz w:val="22"/>
                <w:szCs w:val="22"/>
                <w:lang w:eastAsia="en-US"/>
              </w:rPr>
            </w:pPr>
            <w:r w:rsidRPr="003824EF">
              <w:rPr>
                <w:sz w:val="22"/>
                <w:szCs w:val="22"/>
                <w:lang w:eastAsia="en-US"/>
              </w:rPr>
              <w:t>2</w:t>
            </w:r>
          </w:p>
        </w:tc>
        <w:tc>
          <w:tcPr>
            <w:tcW w:w="1110" w:type="pct"/>
            <w:tcBorders>
              <w:top w:val="single" w:sz="6" w:space="0" w:color="000000"/>
              <w:left w:val="single" w:sz="6" w:space="0" w:color="000000"/>
              <w:bottom w:val="single" w:sz="6" w:space="0" w:color="000000"/>
              <w:right w:val="single" w:sz="6" w:space="0" w:color="000000"/>
            </w:tcBorders>
            <w:hideMark/>
          </w:tcPr>
          <w:p w14:paraId="57C135D4" w14:textId="77777777" w:rsidR="00C01E51" w:rsidRPr="003824EF" w:rsidRDefault="00F64DE4" w:rsidP="004457B4">
            <w:pPr>
              <w:pStyle w:val="naisc"/>
              <w:spacing w:before="0" w:after="0"/>
              <w:rPr>
                <w:sz w:val="22"/>
                <w:szCs w:val="22"/>
                <w:lang w:eastAsia="en-US"/>
              </w:rPr>
            </w:pPr>
            <w:r w:rsidRPr="003824EF">
              <w:rPr>
                <w:sz w:val="22"/>
                <w:szCs w:val="22"/>
                <w:lang w:eastAsia="en-US"/>
              </w:rPr>
              <w:t>3</w:t>
            </w:r>
          </w:p>
        </w:tc>
        <w:tc>
          <w:tcPr>
            <w:tcW w:w="1057" w:type="pct"/>
            <w:tcBorders>
              <w:top w:val="single" w:sz="6" w:space="0" w:color="000000"/>
              <w:left w:val="single" w:sz="6" w:space="0" w:color="000000"/>
              <w:bottom w:val="single" w:sz="6" w:space="0" w:color="000000"/>
              <w:right w:val="single" w:sz="6" w:space="0" w:color="000000"/>
            </w:tcBorders>
            <w:hideMark/>
          </w:tcPr>
          <w:p w14:paraId="2A3AF5A9" w14:textId="77777777" w:rsidR="003930C8" w:rsidRPr="003824EF" w:rsidRDefault="00F64DE4">
            <w:pPr>
              <w:pStyle w:val="naisc"/>
              <w:spacing w:before="0" w:after="0"/>
              <w:rPr>
                <w:sz w:val="22"/>
                <w:szCs w:val="22"/>
                <w:lang w:eastAsia="en-US"/>
              </w:rPr>
            </w:pPr>
            <w:r w:rsidRPr="003824EF">
              <w:rPr>
                <w:sz w:val="22"/>
                <w:szCs w:val="22"/>
                <w:lang w:eastAsia="en-US"/>
              </w:rPr>
              <w:t>4</w:t>
            </w:r>
          </w:p>
        </w:tc>
        <w:tc>
          <w:tcPr>
            <w:tcW w:w="858" w:type="pct"/>
            <w:tcBorders>
              <w:top w:val="single" w:sz="4" w:space="0" w:color="auto"/>
              <w:left w:val="single" w:sz="4" w:space="0" w:color="auto"/>
              <w:bottom w:val="single" w:sz="4" w:space="0" w:color="auto"/>
              <w:right w:val="single" w:sz="4" w:space="0" w:color="auto"/>
            </w:tcBorders>
            <w:hideMark/>
          </w:tcPr>
          <w:p w14:paraId="32EF2099" w14:textId="77777777" w:rsidR="003930C8" w:rsidRPr="003824EF" w:rsidRDefault="00F64DE4">
            <w:pPr>
              <w:jc w:val="center"/>
              <w:rPr>
                <w:sz w:val="22"/>
                <w:szCs w:val="22"/>
                <w:lang w:eastAsia="en-US"/>
              </w:rPr>
            </w:pPr>
            <w:r w:rsidRPr="003824EF">
              <w:rPr>
                <w:sz w:val="22"/>
                <w:szCs w:val="22"/>
                <w:lang w:eastAsia="en-US"/>
              </w:rPr>
              <w:t>5</w:t>
            </w:r>
          </w:p>
        </w:tc>
        <w:tc>
          <w:tcPr>
            <w:tcW w:w="878" w:type="pct"/>
            <w:tcBorders>
              <w:top w:val="single" w:sz="4" w:space="0" w:color="auto"/>
              <w:left w:val="single" w:sz="4" w:space="0" w:color="auto"/>
              <w:bottom w:val="single" w:sz="4" w:space="0" w:color="auto"/>
              <w:right w:val="single" w:sz="4" w:space="0" w:color="auto"/>
            </w:tcBorders>
            <w:hideMark/>
          </w:tcPr>
          <w:p w14:paraId="1AC25D02" w14:textId="77777777" w:rsidR="003930C8" w:rsidRPr="003824EF" w:rsidRDefault="00F64DE4">
            <w:pPr>
              <w:jc w:val="center"/>
              <w:rPr>
                <w:sz w:val="22"/>
                <w:szCs w:val="22"/>
                <w:lang w:eastAsia="en-US"/>
              </w:rPr>
            </w:pPr>
            <w:r w:rsidRPr="003824EF">
              <w:rPr>
                <w:sz w:val="22"/>
                <w:szCs w:val="22"/>
                <w:lang w:eastAsia="en-US"/>
              </w:rPr>
              <w:t>6</w:t>
            </w:r>
          </w:p>
        </w:tc>
      </w:tr>
      <w:tr w:rsidR="00222E72" w:rsidRPr="003824EF" w14:paraId="17AC2973" w14:textId="77777777" w:rsidTr="00032061">
        <w:tc>
          <w:tcPr>
            <w:tcW w:w="252" w:type="pct"/>
            <w:tcBorders>
              <w:top w:val="single" w:sz="6" w:space="0" w:color="000000"/>
              <w:left w:val="single" w:sz="6" w:space="0" w:color="000000"/>
              <w:bottom w:val="single" w:sz="6" w:space="0" w:color="000000"/>
              <w:right w:val="single" w:sz="6" w:space="0" w:color="000000"/>
            </w:tcBorders>
          </w:tcPr>
          <w:p w14:paraId="442AFDDE" w14:textId="77777777" w:rsidR="00222E72" w:rsidRPr="003824EF" w:rsidRDefault="00222E72" w:rsidP="004457B4">
            <w:pPr>
              <w:pStyle w:val="naisc"/>
              <w:spacing w:before="0" w:after="0"/>
              <w:rPr>
                <w:sz w:val="22"/>
                <w:szCs w:val="22"/>
                <w:lang w:eastAsia="en-US"/>
              </w:rPr>
            </w:pPr>
          </w:p>
        </w:tc>
        <w:tc>
          <w:tcPr>
            <w:tcW w:w="845" w:type="pct"/>
            <w:tcBorders>
              <w:top w:val="single" w:sz="6" w:space="0" w:color="000000"/>
              <w:left w:val="single" w:sz="6" w:space="0" w:color="000000"/>
              <w:bottom w:val="single" w:sz="6" w:space="0" w:color="000000"/>
              <w:right w:val="single" w:sz="6" w:space="0" w:color="000000"/>
            </w:tcBorders>
          </w:tcPr>
          <w:p w14:paraId="405A1486" w14:textId="77777777" w:rsidR="003930C8" w:rsidRPr="003824EF" w:rsidRDefault="003930C8">
            <w:pPr>
              <w:pStyle w:val="naisc"/>
              <w:spacing w:before="0" w:after="0"/>
              <w:ind w:hanging="11"/>
              <w:rPr>
                <w:sz w:val="22"/>
                <w:szCs w:val="22"/>
                <w:lang w:eastAsia="en-US"/>
              </w:rPr>
            </w:pPr>
          </w:p>
        </w:tc>
        <w:tc>
          <w:tcPr>
            <w:tcW w:w="1110" w:type="pct"/>
            <w:tcBorders>
              <w:top w:val="single" w:sz="6" w:space="0" w:color="000000"/>
              <w:left w:val="single" w:sz="6" w:space="0" w:color="000000"/>
              <w:bottom w:val="single" w:sz="6" w:space="0" w:color="000000"/>
              <w:right w:val="single" w:sz="6" w:space="0" w:color="000000"/>
            </w:tcBorders>
          </w:tcPr>
          <w:p w14:paraId="5AD24194" w14:textId="77777777" w:rsidR="003930C8" w:rsidRPr="003824EF" w:rsidRDefault="003930C8">
            <w:pPr>
              <w:pStyle w:val="naisc"/>
              <w:spacing w:before="0" w:after="0"/>
              <w:rPr>
                <w:sz w:val="22"/>
                <w:szCs w:val="22"/>
                <w:lang w:eastAsia="en-US"/>
              </w:rPr>
            </w:pPr>
          </w:p>
        </w:tc>
        <w:tc>
          <w:tcPr>
            <w:tcW w:w="1057" w:type="pct"/>
            <w:tcBorders>
              <w:top w:val="single" w:sz="6" w:space="0" w:color="000000"/>
              <w:left w:val="single" w:sz="6" w:space="0" w:color="000000"/>
              <w:bottom w:val="single" w:sz="6" w:space="0" w:color="000000"/>
              <w:right w:val="single" w:sz="6" w:space="0" w:color="000000"/>
            </w:tcBorders>
          </w:tcPr>
          <w:p w14:paraId="4F2AAFFE" w14:textId="77777777" w:rsidR="003930C8" w:rsidRPr="003824EF" w:rsidRDefault="003930C8">
            <w:pPr>
              <w:pStyle w:val="naisc"/>
              <w:spacing w:before="0" w:after="0"/>
              <w:rPr>
                <w:sz w:val="22"/>
                <w:szCs w:val="22"/>
                <w:lang w:eastAsia="en-US"/>
              </w:rPr>
            </w:pPr>
          </w:p>
        </w:tc>
        <w:tc>
          <w:tcPr>
            <w:tcW w:w="858" w:type="pct"/>
            <w:tcBorders>
              <w:top w:val="single" w:sz="4" w:space="0" w:color="auto"/>
              <w:left w:val="single" w:sz="4" w:space="0" w:color="auto"/>
              <w:bottom w:val="single" w:sz="4" w:space="0" w:color="auto"/>
              <w:right w:val="single" w:sz="4" w:space="0" w:color="auto"/>
            </w:tcBorders>
          </w:tcPr>
          <w:p w14:paraId="33AE8C53" w14:textId="77777777" w:rsidR="003930C8" w:rsidRPr="003824EF" w:rsidRDefault="003930C8">
            <w:pPr>
              <w:jc w:val="center"/>
              <w:rPr>
                <w:sz w:val="22"/>
                <w:szCs w:val="22"/>
                <w:lang w:eastAsia="en-US"/>
              </w:rPr>
            </w:pPr>
          </w:p>
        </w:tc>
        <w:tc>
          <w:tcPr>
            <w:tcW w:w="878" w:type="pct"/>
            <w:tcBorders>
              <w:top w:val="single" w:sz="4" w:space="0" w:color="auto"/>
              <w:left w:val="single" w:sz="4" w:space="0" w:color="auto"/>
              <w:bottom w:val="single" w:sz="4" w:space="0" w:color="auto"/>
              <w:right w:val="single" w:sz="4" w:space="0" w:color="auto"/>
            </w:tcBorders>
          </w:tcPr>
          <w:p w14:paraId="4A4A18F4" w14:textId="77777777" w:rsidR="003930C8" w:rsidRPr="003824EF" w:rsidRDefault="003930C8">
            <w:pPr>
              <w:jc w:val="center"/>
              <w:rPr>
                <w:sz w:val="22"/>
                <w:szCs w:val="22"/>
                <w:lang w:eastAsia="en-US"/>
              </w:rPr>
            </w:pPr>
          </w:p>
        </w:tc>
      </w:tr>
    </w:tbl>
    <w:p w14:paraId="42BEEE54" w14:textId="77777777" w:rsidR="00C01E51" w:rsidRPr="003824EF" w:rsidRDefault="00C01E51" w:rsidP="004457B4">
      <w:pPr>
        <w:ind w:left="57" w:right="57" w:firstLine="375"/>
        <w:contextualSpacing/>
        <w:mirrorIndents/>
        <w:jc w:val="both"/>
        <w:rPr>
          <w:sz w:val="22"/>
          <w:szCs w:val="22"/>
        </w:rPr>
      </w:pPr>
    </w:p>
    <w:p w14:paraId="31C9E648" w14:textId="77777777" w:rsidR="003930C8" w:rsidRPr="003824EF" w:rsidRDefault="006D1FDA">
      <w:pPr>
        <w:ind w:left="57" w:right="57"/>
        <w:contextualSpacing/>
        <w:mirrorIndents/>
        <w:rPr>
          <w:sz w:val="22"/>
          <w:szCs w:val="22"/>
        </w:rPr>
      </w:pPr>
      <w:r w:rsidRPr="003824EF">
        <w:rPr>
          <w:b/>
          <w:bCs/>
          <w:sz w:val="22"/>
          <w:szCs w:val="22"/>
        </w:rPr>
        <w:t>Informācija par starpministriju (starpinstitūciju) sanāksmi vai elektronisko saskaņošanu</w:t>
      </w:r>
      <w:r w:rsidRPr="003824EF">
        <w:rPr>
          <w:sz w:val="22"/>
          <w:szCs w:val="22"/>
        </w:rPr>
        <w:t> </w:t>
      </w:r>
    </w:p>
    <w:p w14:paraId="299422DD" w14:textId="1A0CDE11" w:rsidR="003930C8" w:rsidRPr="003824EF" w:rsidRDefault="003930C8">
      <w:pPr>
        <w:ind w:left="57" w:right="57"/>
        <w:contextualSpacing/>
        <w:mirrorIndents/>
        <w:rPr>
          <w:sz w:val="22"/>
          <w:szCs w:val="22"/>
        </w:rPr>
      </w:pPr>
    </w:p>
    <w:tbl>
      <w:tblPr>
        <w:tblW w:w="14175" w:type="dxa"/>
        <w:tblLook w:val="00A0" w:firstRow="1" w:lastRow="0" w:firstColumn="1" w:lastColumn="0" w:noHBand="0" w:noVBand="0"/>
      </w:tblPr>
      <w:tblGrid>
        <w:gridCol w:w="6379"/>
        <w:gridCol w:w="7796"/>
      </w:tblGrid>
      <w:tr w:rsidR="003824EF" w:rsidRPr="003824EF" w14:paraId="2698930E" w14:textId="77777777" w:rsidTr="005B7875">
        <w:tc>
          <w:tcPr>
            <w:tcW w:w="6379" w:type="dxa"/>
            <w:hideMark/>
          </w:tcPr>
          <w:p w14:paraId="3EF7170D" w14:textId="77777777" w:rsidR="003824EF" w:rsidRPr="003824EF" w:rsidRDefault="003824EF" w:rsidP="005B7875">
            <w:pPr>
              <w:pStyle w:val="naisf"/>
              <w:spacing w:before="0" w:after="0"/>
              <w:ind w:firstLine="0"/>
              <w:rPr>
                <w:sz w:val="22"/>
                <w:szCs w:val="22"/>
                <w:lang w:eastAsia="en-US"/>
              </w:rPr>
            </w:pPr>
            <w:r w:rsidRPr="003824EF">
              <w:rPr>
                <w:sz w:val="22"/>
                <w:szCs w:val="22"/>
                <w:lang w:eastAsia="en-US"/>
              </w:rPr>
              <w:t>Datums</w:t>
            </w:r>
          </w:p>
        </w:tc>
        <w:tc>
          <w:tcPr>
            <w:tcW w:w="7796" w:type="dxa"/>
            <w:tcBorders>
              <w:top w:val="nil"/>
              <w:left w:val="nil"/>
              <w:bottom w:val="single" w:sz="4" w:space="0" w:color="auto"/>
              <w:right w:val="nil"/>
            </w:tcBorders>
            <w:hideMark/>
          </w:tcPr>
          <w:p w14:paraId="283C265D" w14:textId="30D1C93A" w:rsidR="003824EF" w:rsidRPr="003824EF" w:rsidRDefault="003824EF" w:rsidP="005B7875">
            <w:pPr>
              <w:pStyle w:val="Paraststmeklis"/>
              <w:spacing w:before="0" w:beforeAutospacing="0" w:after="0" w:afterAutospacing="0"/>
              <w:rPr>
                <w:sz w:val="22"/>
                <w:szCs w:val="22"/>
                <w:lang w:eastAsia="en-US"/>
              </w:rPr>
            </w:pPr>
            <w:proofErr w:type="gramStart"/>
            <w:r w:rsidRPr="003824EF">
              <w:rPr>
                <w:sz w:val="22"/>
                <w:szCs w:val="22"/>
                <w:lang w:eastAsia="en-US"/>
              </w:rPr>
              <w:t>2021.gada</w:t>
            </w:r>
            <w:proofErr w:type="gramEnd"/>
            <w:r w:rsidRPr="003824EF">
              <w:rPr>
                <w:sz w:val="22"/>
                <w:szCs w:val="22"/>
                <w:lang w:eastAsia="en-US"/>
              </w:rPr>
              <w:t xml:space="preserve"> </w:t>
            </w:r>
            <w:r w:rsidR="00252ED7">
              <w:rPr>
                <w:sz w:val="22"/>
                <w:szCs w:val="22"/>
                <w:lang w:eastAsia="en-US"/>
              </w:rPr>
              <w:t>30</w:t>
            </w:r>
            <w:r w:rsidRPr="003824EF">
              <w:rPr>
                <w:sz w:val="22"/>
                <w:szCs w:val="22"/>
                <w:lang w:eastAsia="en-US"/>
              </w:rPr>
              <w:t>.s</w:t>
            </w:r>
            <w:r w:rsidR="004A0D45">
              <w:rPr>
                <w:sz w:val="22"/>
                <w:szCs w:val="22"/>
                <w:lang w:eastAsia="en-US"/>
              </w:rPr>
              <w:t>eptembris</w:t>
            </w:r>
            <w:r w:rsidR="00B5416F">
              <w:rPr>
                <w:sz w:val="22"/>
                <w:szCs w:val="22"/>
                <w:lang w:eastAsia="en-US"/>
              </w:rPr>
              <w:t>,</w:t>
            </w:r>
            <w:r w:rsidR="008C7A18">
              <w:rPr>
                <w:sz w:val="22"/>
                <w:szCs w:val="22"/>
                <w:lang w:eastAsia="en-US"/>
              </w:rPr>
              <w:t xml:space="preserve"> </w:t>
            </w:r>
            <w:r w:rsidR="00B5416F">
              <w:rPr>
                <w:sz w:val="22"/>
                <w:szCs w:val="22"/>
                <w:lang w:eastAsia="en-US"/>
              </w:rPr>
              <w:t xml:space="preserve">2021.gada </w:t>
            </w:r>
            <w:r w:rsidR="00485D42">
              <w:rPr>
                <w:sz w:val="22"/>
                <w:szCs w:val="22"/>
                <w:lang w:eastAsia="en-US"/>
              </w:rPr>
              <w:t>2</w:t>
            </w:r>
            <w:r w:rsidR="00886DF1">
              <w:rPr>
                <w:sz w:val="22"/>
                <w:szCs w:val="22"/>
                <w:lang w:eastAsia="en-US"/>
              </w:rPr>
              <w:t>9</w:t>
            </w:r>
            <w:r w:rsidR="008C7A18">
              <w:rPr>
                <w:sz w:val="22"/>
                <w:szCs w:val="22"/>
                <w:lang w:eastAsia="en-US"/>
              </w:rPr>
              <w:t>.</w:t>
            </w:r>
            <w:r w:rsidR="00E61C65">
              <w:rPr>
                <w:sz w:val="22"/>
                <w:szCs w:val="22"/>
                <w:lang w:eastAsia="en-US"/>
              </w:rPr>
              <w:t>dece</w:t>
            </w:r>
            <w:r w:rsidR="008C7A18">
              <w:rPr>
                <w:sz w:val="22"/>
                <w:szCs w:val="22"/>
                <w:lang w:eastAsia="en-US"/>
              </w:rPr>
              <w:t>mbris</w:t>
            </w:r>
          </w:p>
        </w:tc>
      </w:tr>
      <w:tr w:rsidR="003824EF" w:rsidRPr="003824EF" w14:paraId="7D4E155A" w14:textId="77777777" w:rsidTr="005B7875">
        <w:tc>
          <w:tcPr>
            <w:tcW w:w="6379" w:type="dxa"/>
          </w:tcPr>
          <w:p w14:paraId="464E4EB0" w14:textId="77777777" w:rsidR="003824EF" w:rsidRPr="003824EF" w:rsidRDefault="003824EF" w:rsidP="005B7875">
            <w:pPr>
              <w:pStyle w:val="naisf"/>
              <w:spacing w:before="0" w:after="0"/>
              <w:rPr>
                <w:sz w:val="22"/>
                <w:szCs w:val="22"/>
                <w:lang w:eastAsia="en-US"/>
              </w:rPr>
            </w:pPr>
          </w:p>
        </w:tc>
        <w:tc>
          <w:tcPr>
            <w:tcW w:w="7796" w:type="dxa"/>
            <w:tcBorders>
              <w:top w:val="single" w:sz="4" w:space="0" w:color="auto"/>
              <w:left w:val="nil"/>
              <w:bottom w:val="nil"/>
              <w:right w:val="nil"/>
            </w:tcBorders>
          </w:tcPr>
          <w:p w14:paraId="452D7E2B" w14:textId="77777777" w:rsidR="003824EF" w:rsidRPr="003824EF" w:rsidRDefault="003824EF" w:rsidP="005B7875">
            <w:pPr>
              <w:pStyle w:val="Paraststmeklis"/>
              <w:spacing w:before="0" w:beforeAutospacing="0" w:after="0" w:afterAutospacing="0"/>
              <w:ind w:firstLine="720"/>
              <w:rPr>
                <w:sz w:val="22"/>
                <w:szCs w:val="22"/>
                <w:lang w:eastAsia="en-US"/>
              </w:rPr>
            </w:pPr>
          </w:p>
        </w:tc>
      </w:tr>
      <w:tr w:rsidR="003824EF" w:rsidRPr="003824EF" w14:paraId="5E1FCD30" w14:textId="77777777" w:rsidTr="005B7875">
        <w:tc>
          <w:tcPr>
            <w:tcW w:w="6379" w:type="dxa"/>
            <w:hideMark/>
          </w:tcPr>
          <w:p w14:paraId="379626D1" w14:textId="77777777" w:rsidR="003824EF" w:rsidRPr="003824EF" w:rsidRDefault="003824EF" w:rsidP="005B7875">
            <w:pPr>
              <w:pStyle w:val="naiskr"/>
              <w:spacing w:before="0" w:after="0"/>
              <w:rPr>
                <w:sz w:val="22"/>
                <w:szCs w:val="22"/>
                <w:lang w:eastAsia="en-US"/>
              </w:rPr>
            </w:pPr>
            <w:r w:rsidRPr="003824EF">
              <w:rPr>
                <w:sz w:val="22"/>
                <w:szCs w:val="22"/>
                <w:lang w:eastAsia="en-US"/>
              </w:rPr>
              <w:t>Saskaņošanas dalībnieki</w:t>
            </w:r>
          </w:p>
        </w:tc>
        <w:tc>
          <w:tcPr>
            <w:tcW w:w="7796" w:type="dxa"/>
            <w:tcBorders>
              <w:top w:val="nil"/>
              <w:left w:val="nil"/>
              <w:bottom w:val="single" w:sz="4" w:space="0" w:color="auto"/>
            </w:tcBorders>
            <w:hideMark/>
          </w:tcPr>
          <w:p w14:paraId="165BE2FD" w14:textId="77777777" w:rsidR="003824EF" w:rsidRPr="003824EF" w:rsidRDefault="003824EF" w:rsidP="005B7875">
            <w:pPr>
              <w:pStyle w:val="Paraststmeklis"/>
              <w:spacing w:before="0" w:beforeAutospacing="0" w:after="0" w:afterAutospacing="0"/>
              <w:rPr>
                <w:sz w:val="22"/>
                <w:szCs w:val="22"/>
                <w:lang w:eastAsia="en-US"/>
              </w:rPr>
            </w:pPr>
            <w:r w:rsidRPr="003824EF">
              <w:rPr>
                <w:color w:val="2A2A2A"/>
                <w:sz w:val="22"/>
                <w:szCs w:val="22"/>
              </w:rPr>
              <w:t>Tieslietu ministrija, Finanšu ministrija, Labklājības ministrija, Vides aizsardzības un reģionālās attīstības ministrija, Pārresoru koordinācijas centrs un Latvijas Pašvaldību savienība</w:t>
            </w:r>
          </w:p>
        </w:tc>
      </w:tr>
      <w:tr w:rsidR="003824EF" w:rsidRPr="003824EF" w14:paraId="7E695389" w14:textId="77777777" w:rsidTr="005B7875">
        <w:trPr>
          <w:trHeight w:val="208"/>
        </w:trPr>
        <w:tc>
          <w:tcPr>
            <w:tcW w:w="6379" w:type="dxa"/>
          </w:tcPr>
          <w:p w14:paraId="050F9D02" w14:textId="77777777" w:rsidR="003824EF" w:rsidRPr="003824EF" w:rsidRDefault="003824EF" w:rsidP="005B7875">
            <w:pPr>
              <w:pStyle w:val="naiskr"/>
              <w:spacing w:before="0" w:after="0"/>
              <w:rPr>
                <w:sz w:val="22"/>
                <w:szCs w:val="22"/>
                <w:lang w:eastAsia="en-US"/>
              </w:rPr>
            </w:pPr>
          </w:p>
        </w:tc>
        <w:tc>
          <w:tcPr>
            <w:tcW w:w="7796" w:type="dxa"/>
          </w:tcPr>
          <w:p w14:paraId="4306FECA" w14:textId="77777777" w:rsidR="003824EF" w:rsidRPr="003824EF" w:rsidRDefault="003824EF" w:rsidP="005B7875">
            <w:pPr>
              <w:pStyle w:val="naiskr"/>
              <w:spacing w:before="0" w:after="0"/>
              <w:ind w:firstLine="12"/>
              <w:rPr>
                <w:sz w:val="22"/>
                <w:szCs w:val="22"/>
                <w:lang w:eastAsia="en-US"/>
              </w:rPr>
            </w:pPr>
          </w:p>
        </w:tc>
      </w:tr>
      <w:tr w:rsidR="003824EF" w:rsidRPr="003824EF" w14:paraId="180029EF" w14:textId="77777777" w:rsidTr="005B7875">
        <w:trPr>
          <w:trHeight w:val="461"/>
        </w:trPr>
        <w:tc>
          <w:tcPr>
            <w:tcW w:w="6379" w:type="dxa"/>
            <w:hideMark/>
          </w:tcPr>
          <w:p w14:paraId="29B6ABE7"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Saskaņošanas dalībnieki izskatīja šādu ministriju (citu institūciju) iebildumus</w:t>
            </w:r>
          </w:p>
        </w:tc>
        <w:tc>
          <w:tcPr>
            <w:tcW w:w="7796" w:type="dxa"/>
            <w:tcBorders>
              <w:top w:val="nil"/>
              <w:left w:val="nil"/>
              <w:bottom w:val="single" w:sz="4" w:space="0" w:color="auto"/>
              <w:right w:val="nil"/>
            </w:tcBorders>
            <w:hideMark/>
          </w:tcPr>
          <w:p w14:paraId="5FED7D94" w14:textId="77777777" w:rsidR="003824EF" w:rsidRPr="003824EF" w:rsidRDefault="003824EF" w:rsidP="005B7875">
            <w:pPr>
              <w:pStyle w:val="naiskr"/>
              <w:spacing w:before="0" w:after="0"/>
              <w:jc w:val="both"/>
              <w:rPr>
                <w:sz w:val="22"/>
                <w:szCs w:val="22"/>
                <w:lang w:eastAsia="en-US"/>
              </w:rPr>
            </w:pPr>
          </w:p>
          <w:p w14:paraId="34F78D9A" w14:textId="7DEDEB22" w:rsidR="003824EF" w:rsidRPr="003824EF" w:rsidRDefault="003824EF" w:rsidP="005B7875">
            <w:pPr>
              <w:pStyle w:val="naiskr"/>
              <w:spacing w:before="0" w:after="0"/>
              <w:jc w:val="both"/>
              <w:rPr>
                <w:sz w:val="22"/>
                <w:szCs w:val="22"/>
                <w:lang w:eastAsia="en-US"/>
              </w:rPr>
            </w:pPr>
            <w:r w:rsidRPr="003824EF">
              <w:rPr>
                <w:sz w:val="22"/>
                <w:szCs w:val="22"/>
                <w:lang w:eastAsia="en-US"/>
              </w:rPr>
              <w:t>Finanšu ministrija</w:t>
            </w:r>
          </w:p>
        </w:tc>
      </w:tr>
      <w:tr w:rsidR="003824EF" w:rsidRPr="003824EF" w14:paraId="3F19C519" w14:textId="77777777" w:rsidTr="005B7875">
        <w:trPr>
          <w:trHeight w:val="224"/>
        </w:trPr>
        <w:tc>
          <w:tcPr>
            <w:tcW w:w="14175" w:type="dxa"/>
            <w:gridSpan w:val="2"/>
          </w:tcPr>
          <w:p w14:paraId="59557942" w14:textId="77777777" w:rsidR="003824EF" w:rsidRPr="003824EF" w:rsidRDefault="003824EF" w:rsidP="005B7875">
            <w:pPr>
              <w:pStyle w:val="naisc"/>
              <w:spacing w:before="0" w:after="0"/>
              <w:ind w:right="500"/>
              <w:rPr>
                <w:sz w:val="22"/>
                <w:szCs w:val="22"/>
                <w:lang w:eastAsia="en-US"/>
              </w:rPr>
            </w:pPr>
          </w:p>
        </w:tc>
      </w:tr>
      <w:tr w:rsidR="003824EF" w:rsidRPr="003824EF" w14:paraId="78607327" w14:textId="77777777" w:rsidTr="005B7875">
        <w:tc>
          <w:tcPr>
            <w:tcW w:w="6379" w:type="dxa"/>
            <w:hideMark/>
          </w:tcPr>
          <w:p w14:paraId="5AAB2E0A"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Ministrijas (citas institūcijas), kuras nav ieradušās uz sanāksmi vai kuras nav atbildējušas uz uzaicinājumu piedalīties elektroniskajā saskaņošanā</w:t>
            </w:r>
          </w:p>
        </w:tc>
        <w:tc>
          <w:tcPr>
            <w:tcW w:w="7796" w:type="dxa"/>
            <w:tcBorders>
              <w:top w:val="nil"/>
              <w:left w:val="nil"/>
              <w:bottom w:val="single" w:sz="4" w:space="0" w:color="auto"/>
              <w:right w:val="nil"/>
            </w:tcBorders>
          </w:tcPr>
          <w:p w14:paraId="74122D4A" w14:textId="77777777" w:rsidR="003824EF" w:rsidRPr="003824EF" w:rsidRDefault="003824EF" w:rsidP="005B7875">
            <w:pPr>
              <w:pStyle w:val="naiskr"/>
              <w:spacing w:before="0" w:after="0"/>
              <w:ind w:right="500" w:firstLine="720"/>
              <w:rPr>
                <w:sz w:val="22"/>
                <w:szCs w:val="22"/>
                <w:lang w:eastAsia="en-US"/>
              </w:rPr>
            </w:pPr>
          </w:p>
        </w:tc>
      </w:tr>
    </w:tbl>
    <w:p w14:paraId="7AAFEE44" w14:textId="4A549A78" w:rsidR="003824EF" w:rsidRPr="003824EF" w:rsidRDefault="003824EF">
      <w:pPr>
        <w:ind w:left="57" w:right="57"/>
        <w:contextualSpacing/>
        <w:mirrorIndents/>
        <w:rPr>
          <w:sz w:val="22"/>
          <w:szCs w:val="22"/>
        </w:rPr>
      </w:pPr>
    </w:p>
    <w:p w14:paraId="2AB6B97F" w14:textId="77777777" w:rsidR="003824EF" w:rsidRPr="003824EF" w:rsidRDefault="003824EF">
      <w:pPr>
        <w:ind w:left="57" w:right="57"/>
        <w:contextualSpacing/>
        <w:mirrorIndents/>
        <w:rPr>
          <w:sz w:val="22"/>
          <w:szCs w:val="22"/>
        </w:rPr>
      </w:pPr>
    </w:p>
    <w:p w14:paraId="3B1F8309" w14:textId="77777777" w:rsidR="00F753E3" w:rsidRPr="003824EF" w:rsidRDefault="00F753E3" w:rsidP="004457B4">
      <w:pPr>
        <w:pStyle w:val="naisnod"/>
        <w:spacing w:before="0" w:after="0"/>
        <w:ind w:left="57" w:right="57"/>
        <w:contextualSpacing/>
        <w:mirrorIndents/>
        <w:rPr>
          <w:sz w:val="22"/>
          <w:szCs w:val="22"/>
        </w:rPr>
      </w:pPr>
    </w:p>
    <w:p w14:paraId="74AE2375" w14:textId="07C90E9C" w:rsidR="00F753E3" w:rsidRDefault="00F753E3" w:rsidP="004457B4">
      <w:pPr>
        <w:pStyle w:val="naisnod"/>
        <w:spacing w:before="0" w:after="0"/>
        <w:ind w:left="57" w:right="57"/>
        <w:contextualSpacing/>
        <w:mirrorIndents/>
        <w:rPr>
          <w:sz w:val="22"/>
          <w:szCs w:val="22"/>
        </w:rPr>
      </w:pPr>
    </w:p>
    <w:p w14:paraId="47422773" w14:textId="77777777" w:rsidR="00B5416F" w:rsidRPr="003824EF" w:rsidRDefault="00B5416F" w:rsidP="004457B4">
      <w:pPr>
        <w:pStyle w:val="naisnod"/>
        <w:spacing w:before="0" w:after="0"/>
        <w:ind w:left="57" w:right="57"/>
        <w:contextualSpacing/>
        <w:mirrorIndents/>
        <w:rPr>
          <w:sz w:val="22"/>
          <w:szCs w:val="22"/>
        </w:rPr>
      </w:pPr>
    </w:p>
    <w:p w14:paraId="44A14FB7" w14:textId="77777777" w:rsidR="00F753E3" w:rsidRPr="003824EF" w:rsidRDefault="00F753E3" w:rsidP="004457B4">
      <w:pPr>
        <w:pStyle w:val="naisnod"/>
        <w:spacing w:before="0" w:after="0"/>
        <w:ind w:left="57" w:right="57"/>
        <w:contextualSpacing/>
        <w:mirrorIndents/>
        <w:rPr>
          <w:sz w:val="22"/>
          <w:szCs w:val="22"/>
        </w:rPr>
      </w:pPr>
    </w:p>
    <w:p w14:paraId="76A4E337" w14:textId="7B7BEC0E" w:rsidR="00F64DE4" w:rsidRPr="003824EF" w:rsidRDefault="00102ED6" w:rsidP="004457B4">
      <w:pPr>
        <w:pStyle w:val="naisnod"/>
        <w:spacing w:before="0" w:after="0"/>
        <w:ind w:left="57" w:right="57"/>
        <w:contextualSpacing/>
        <w:mirrorIndents/>
        <w:rPr>
          <w:sz w:val="22"/>
          <w:szCs w:val="22"/>
        </w:rPr>
      </w:pPr>
      <w:r w:rsidRPr="003824EF">
        <w:rPr>
          <w:sz w:val="22"/>
          <w:szCs w:val="22"/>
        </w:rPr>
        <w:lastRenderedPageBreak/>
        <w:t>II. Jautājumi, par kuriem saskaņošanā vienošanās ir panākta</w:t>
      </w:r>
    </w:p>
    <w:p w14:paraId="2EADAEAA" w14:textId="77777777" w:rsidR="003930C8" w:rsidRPr="003824EF" w:rsidRDefault="003930C8">
      <w:pPr>
        <w:pStyle w:val="naisnod"/>
        <w:spacing w:before="0" w:after="0"/>
        <w:ind w:left="57" w:right="57"/>
        <w:contextualSpacing/>
        <w:mirrorIndents/>
        <w:rPr>
          <w:sz w:val="22"/>
          <w:szCs w:val="22"/>
        </w:rPr>
      </w:pPr>
    </w:p>
    <w:tbl>
      <w:tblPr>
        <w:tblW w:w="4999" w:type="pct"/>
        <w:tblInd w:w="-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3522"/>
        <w:gridCol w:w="3279"/>
        <w:gridCol w:w="2786"/>
        <w:gridCol w:w="3665"/>
      </w:tblGrid>
      <w:tr w:rsidR="00B36004" w:rsidRPr="003824EF" w14:paraId="1F5D9C66" w14:textId="77777777" w:rsidTr="00570878">
        <w:tc>
          <w:tcPr>
            <w:tcW w:w="263" w:type="pct"/>
            <w:tcBorders>
              <w:top w:val="single" w:sz="6" w:space="0" w:color="000000"/>
              <w:left w:val="single" w:sz="6" w:space="0" w:color="000000"/>
              <w:bottom w:val="single" w:sz="6" w:space="0" w:color="000000"/>
              <w:right w:val="single" w:sz="6" w:space="0" w:color="000000"/>
            </w:tcBorders>
            <w:vAlign w:val="center"/>
          </w:tcPr>
          <w:p w14:paraId="581288FF" w14:textId="0D12B384" w:rsidR="003930C8" w:rsidRPr="003824EF" w:rsidRDefault="006D1FDA" w:rsidP="00B36004">
            <w:pPr>
              <w:pStyle w:val="naisc"/>
              <w:spacing w:before="0" w:after="0"/>
              <w:rPr>
                <w:sz w:val="22"/>
                <w:szCs w:val="22"/>
                <w:lang w:eastAsia="en-US"/>
              </w:rPr>
            </w:pPr>
            <w:r w:rsidRPr="003824EF">
              <w:rPr>
                <w:sz w:val="22"/>
                <w:szCs w:val="22"/>
                <w:lang w:eastAsia="en-US"/>
              </w:rPr>
              <w:t>Nr.</w:t>
            </w:r>
            <w:r w:rsidR="00B36004" w:rsidRPr="003824EF">
              <w:rPr>
                <w:sz w:val="22"/>
                <w:szCs w:val="22"/>
                <w:lang w:eastAsia="en-US"/>
              </w:rPr>
              <w:t xml:space="preserve"> </w:t>
            </w:r>
            <w:r w:rsidRPr="003824EF">
              <w:rPr>
                <w:sz w:val="22"/>
                <w:szCs w:val="22"/>
                <w:lang w:eastAsia="en-US"/>
              </w:rPr>
              <w:t>p.k.</w:t>
            </w:r>
          </w:p>
        </w:tc>
        <w:tc>
          <w:tcPr>
            <w:tcW w:w="1259" w:type="pct"/>
            <w:tcBorders>
              <w:top w:val="single" w:sz="6" w:space="0" w:color="000000"/>
              <w:left w:val="single" w:sz="6" w:space="0" w:color="000000"/>
              <w:bottom w:val="single" w:sz="6" w:space="0" w:color="000000"/>
              <w:right w:val="single" w:sz="6" w:space="0" w:color="000000"/>
            </w:tcBorders>
            <w:vAlign w:val="center"/>
            <w:hideMark/>
          </w:tcPr>
          <w:p w14:paraId="5A1E854A" w14:textId="77777777" w:rsidR="003930C8" w:rsidRPr="003824EF" w:rsidRDefault="00F64DE4">
            <w:pPr>
              <w:pStyle w:val="naisc"/>
              <w:spacing w:before="0" w:after="0"/>
              <w:ind w:firstLine="12"/>
              <w:rPr>
                <w:sz w:val="22"/>
                <w:szCs w:val="22"/>
                <w:lang w:eastAsia="en-US"/>
              </w:rPr>
            </w:pPr>
            <w:r w:rsidRPr="003824EF">
              <w:rPr>
                <w:sz w:val="22"/>
                <w:szCs w:val="22"/>
                <w:lang w:eastAsia="en-US"/>
              </w:rPr>
              <w:t>Saskaņošanai nosūtītā projekta redakcija</w:t>
            </w:r>
            <w:r w:rsidR="006D1FDA" w:rsidRPr="003824EF">
              <w:rPr>
                <w:sz w:val="22"/>
                <w:szCs w:val="22"/>
                <w:lang w:eastAsia="en-US"/>
              </w:rPr>
              <w:t xml:space="preserve"> (konkrēta punkta (panta) redakcija)</w:t>
            </w:r>
          </w:p>
        </w:tc>
        <w:tc>
          <w:tcPr>
            <w:tcW w:w="1172" w:type="pct"/>
            <w:tcBorders>
              <w:top w:val="single" w:sz="6" w:space="0" w:color="000000"/>
              <w:left w:val="single" w:sz="6" w:space="0" w:color="000000"/>
              <w:bottom w:val="single" w:sz="6" w:space="0" w:color="000000"/>
              <w:right w:val="single" w:sz="6" w:space="0" w:color="000000"/>
            </w:tcBorders>
            <w:vAlign w:val="center"/>
            <w:hideMark/>
          </w:tcPr>
          <w:p w14:paraId="5FEC3BE0" w14:textId="77777777" w:rsidR="003930C8" w:rsidRPr="003824EF" w:rsidRDefault="00F64DE4">
            <w:pPr>
              <w:pStyle w:val="naisc"/>
              <w:spacing w:before="0" w:after="0"/>
              <w:ind w:right="31"/>
              <w:rPr>
                <w:sz w:val="22"/>
                <w:szCs w:val="22"/>
                <w:lang w:eastAsia="en-US"/>
              </w:rPr>
            </w:pPr>
            <w:r w:rsidRPr="003824EF">
              <w:rPr>
                <w:sz w:val="22"/>
                <w:szCs w:val="22"/>
                <w:lang w:eastAsia="en-US"/>
              </w:rPr>
              <w:t xml:space="preserve">Atzinumā norādītais ministrijas (citas institūcijas) </w:t>
            </w:r>
            <w:r w:rsidR="006D1FDA" w:rsidRPr="003824EF">
              <w:rPr>
                <w:sz w:val="22"/>
                <w:szCs w:val="22"/>
                <w:lang w:eastAsia="en-US"/>
              </w:rPr>
              <w:t>iebildums, kā arī saskaņošanā papildus izteiktais iebildums par projekta konkrēto punktu (pantu)</w:t>
            </w:r>
          </w:p>
        </w:tc>
        <w:tc>
          <w:tcPr>
            <w:tcW w:w="996" w:type="pct"/>
            <w:tcBorders>
              <w:top w:val="single" w:sz="6" w:space="0" w:color="000000"/>
              <w:left w:val="single" w:sz="6" w:space="0" w:color="000000"/>
              <w:bottom w:val="single" w:sz="6" w:space="0" w:color="000000"/>
              <w:right w:val="single" w:sz="6" w:space="0" w:color="000000"/>
            </w:tcBorders>
            <w:vAlign w:val="center"/>
            <w:hideMark/>
          </w:tcPr>
          <w:p w14:paraId="04C1F1F8" w14:textId="77777777" w:rsidR="003930C8" w:rsidRPr="003824EF" w:rsidRDefault="00102ED6">
            <w:pPr>
              <w:pStyle w:val="naisc"/>
              <w:spacing w:before="0" w:after="0"/>
              <w:rPr>
                <w:sz w:val="22"/>
                <w:szCs w:val="22"/>
                <w:lang w:eastAsia="en-US"/>
              </w:rPr>
            </w:pPr>
            <w:r w:rsidRPr="003824EF">
              <w:rPr>
                <w:sz w:val="22"/>
                <w:szCs w:val="22"/>
                <w:lang w:eastAsia="en-US"/>
              </w:rPr>
              <w:t>Atbildīgās ministrijas norāde par to, ka iebildums ir ņemts vērā, vai informācija par saskaņošanā panākto alternatīvo risinājumu</w:t>
            </w:r>
          </w:p>
        </w:tc>
        <w:tc>
          <w:tcPr>
            <w:tcW w:w="1310" w:type="pct"/>
            <w:tcBorders>
              <w:top w:val="single" w:sz="4" w:space="0" w:color="auto"/>
              <w:left w:val="single" w:sz="4" w:space="0" w:color="auto"/>
              <w:bottom w:val="single" w:sz="4" w:space="0" w:color="auto"/>
              <w:right w:val="single" w:sz="4" w:space="0" w:color="auto"/>
            </w:tcBorders>
            <w:vAlign w:val="center"/>
            <w:hideMark/>
          </w:tcPr>
          <w:p w14:paraId="1F6C78A9" w14:textId="77777777" w:rsidR="003930C8" w:rsidRPr="003824EF" w:rsidRDefault="00102ED6">
            <w:pPr>
              <w:pStyle w:val="naisc"/>
              <w:spacing w:before="0" w:after="0"/>
              <w:rPr>
                <w:sz w:val="22"/>
                <w:szCs w:val="22"/>
                <w:lang w:eastAsia="en-US"/>
              </w:rPr>
            </w:pPr>
            <w:r w:rsidRPr="003824EF">
              <w:rPr>
                <w:sz w:val="22"/>
                <w:szCs w:val="22"/>
                <w:lang w:eastAsia="en-US"/>
              </w:rPr>
              <w:t>Projekta attiecīgā punkta (pan</w:t>
            </w:r>
            <w:r w:rsidR="006D1FDA" w:rsidRPr="003824EF">
              <w:rPr>
                <w:sz w:val="22"/>
                <w:szCs w:val="22"/>
                <w:lang w:eastAsia="en-US"/>
              </w:rPr>
              <w:t>ta) galīgā redakcija</w:t>
            </w:r>
          </w:p>
        </w:tc>
      </w:tr>
      <w:tr w:rsidR="00B36004" w:rsidRPr="003824EF" w14:paraId="2D3AF6ED" w14:textId="77777777" w:rsidTr="00570878">
        <w:tc>
          <w:tcPr>
            <w:tcW w:w="263" w:type="pct"/>
            <w:tcBorders>
              <w:top w:val="single" w:sz="6" w:space="0" w:color="000000"/>
              <w:left w:val="single" w:sz="6" w:space="0" w:color="000000"/>
              <w:bottom w:val="single" w:sz="4" w:space="0" w:color="auto"/>
              <w:right w:val="single" w:sz="6" w:space="0" w:color="000000"/>
            </w:tcBorders>
            <w:hideMark/>
          </w:tcPr>
          <w:p w14:paraId="6545C6F3" w14:textId="77777777" w:rsidR="00C01E51" w:rsidRPr="003824EF" w:rsidRDefault="00102ED6" w:rsidP="00B36004">
            <w:pPr>
              <w:pStyle w:val="naisc"/>
              <w:spacing w:before="0" w:after="0"/>
              <w:rPr>
                <w:sz w:val="22"/>
                <w:szCs w:val="22"/>
                <w:lang w:eastAsia="en-US"/>
              </w:rPr>
            </w:pPr>
            <w:r w:rsidRPr="003824EF">
              <w:rPr>
                <w:sz w:val="22"/>
                <w:szCs w:val="22"/>
                <w:lang w:eastAsia="en-US"/>
              </w:rPr>
              <w:t>1</w:t>
            </w:r>
          </w:p>
        </w:tc>
        <w:tc>
          <w:tcPr>
            <w:tcW w:w="1259" w:type="pct"/>
            <w:tcBorders>
              <w:top w:val="single" w:sz="6" w:space="0" w:color="000000"/>
              <w:left w:val="single" w:sz="6" w:space="0" w:color="000000"/>
              <w:bottom w:val="single" w:sz="4" w:space="0" w:color="auto"/>
              <w:right w:val="single" w:sz="6" w:space="0" w:color="000000"/>
            </w:tcBorders>
            <w:hideMark/>
          </w:tcPr>
          <w:p w14:paraId="40EE4692" w14:textId="77777777" w:rsidR="003930C8" w:rsidRPr="003824EF" w:rsidRDefault="00102ED6">
            <w:pPr>
              <w:pStyle w:val="naisc"/>
              <w:spacing w:before="0" w:after="0"/>
              <w:ind w:firstLine="12"/>
              <w:rPr>
                <w:sz w:val="22"/>
                <w:szCs w:val="22"/>
                <w:lang w:eastAsia="en-US"/>
              </w:rPr>
            </w:pPr>
            <w:r w:rsidRPr="003824EF">
              <w:rPr>
                <w:sz w:val="22"/>
                <w:szCs w:val="22"/>
                <w:lang w:eastAsia="en-US"/>
              </w:rPr>
              <w:t>2</w:t>
            </w:r>
          </w:p>
        </w:tc>
        <w:tc>
          <w:tcPr>
            <w:tcW w:w="1172" w:type="pct"/>
            <w:tcBorders>
              <w:top w:val="single" w:sz="6" w:space="0" w:color="000000"/>
              <w:left w:val="single" w:sz="6" w:space="0" w:color="000000"/>
              <w:bottom w:val="single" w:sz="4" w:space="0" w:color="auto"/>
              <w:right w:val="single" w:sz="6" w:space="0" w:color="000000"/>
            </w:tcBorders>
            <w:hideMark/>
          </w:tcPr>
          <w:p w14:paraId="10163744" w14:textId="77777777" w:rsidR="003930C8" w:rsidRPr="003824EF" w:rsidRDefault="00102ED6">
            <w:pPr>
              <w:pStyle w:val="naisc"/>
              <w:spacing w:before="0" w:after="0"/>
              <w:ind w:right="31"/>
              <w:rPr>
                <w:sz w:val="22"/>
                <w:szCs w:val="22"/>
                <w:lang w:eastAsia="en-US"/>
              </w:rPr>
            </w:pPr>
            <w:r w:rsidRPr="003824EF">
              <w:rPr>
                <w:sz w:val="22"/>
                <w:szCs w:val="22"/>
                <w:lang w:eastAsia="en-US"/>
              </w:rPr>
              <w:t>3</w:t>
            </w:r>
          </w:p>
        </w:tc>
        <w:tc>
          <w:tcPr>
            <w:tcW w:w="996" w:type="pct"/>
            <w:tcBorders>
              <w:top w:val="single" w:sz="6" w:space="0" w:color="000000"/>
              <w:left w:val="single" w:sz="6" w:space="0" w:color="000000"/>
              <w:bottom w:val="single" w:sz="4" w:space="0" w:color="auto"/>
              <w:right w:val="single" w:sz="6" w:space="0" w:color="000000"/>
            </w:tcBorders>
            <w:hideMark/>
          </w:tcPr>
          <w:p w14:paraId="3F52F894" w14:textId="77777777" w:rsidR="003930C8" w:rsidRPr="003824EF" w:rsidRDefault="00102ED6">
            <w:pPr>
              <w:pStyle w:val="naisc"/>
              <w:spacing w:before="0" w:after="0"/>
              <w:rPr>
                <w:sz w:val="22"/>
                <w:szCs w:val="22"/>
                <w:lang w:eastAsia="en-US"/>
              </w:rPr>
            </w:pPr>
            <w:r w:rsidRPr="003824EF">
              <w:rPr>
                <w:sz w:val="22"/>
                <w:szCs w:val="22"/>
                <w:lang w:eastAsia="en-US"/>
              </w:rPr>
              <w:t>4</w:t>
            </w:r>
          </w:p>
        </w:tc>
        <w:tc>
          <w:tcPr>
            <w:tcW w:w="1310" w:type="pct"/>
            <w:tcBorders>
              <w:top w:val="single" w:sz="4" w:space="0" w:color="auto"/>
              <w:left w:val="single" w:sz="4" w:space="0" w:color="auto"/>
              <w:bottom w:val="single" w:sz="4" w:space="0" w:color="auto"/>
              <w:right w:val="single" w:sz="4" w:space="0" w:color="auto"/>
            </w:tcBorders>
            <w:hideMark/>
          </w:tcPr>
          <w:p w14:paraId="6D172D8A" w14:textId="77777777" w:rsidR="003930C8" w:rsidRPr="003824EF" w:rsidRDefault="00102ED6">
            <w:pPr>
              <w:jc w:val="center"/>
              <w:rPr>
                <w:sz w:val="22"/>
                <w:szCs w:val="22"/>
                <w:lang w:eastAsia="en-US"/>
              </w:rPr>
            </w:pPr>
            <w:r w:rsidRPr="003824EF">
              <w:rPr>
                <w:sz w:val="22"/>
                <w:szCs w:val="22"/>
                <w:lang w:eastAsia="en-US"/>
              </w:rPr>
              <w:t>5</w:t>
            </w:r>
          </w:p>
        </w:tc>
      </w:tr>
      <w:tr w:rsidR="00B36004" w:rsidRPr="003824EF" w14:paraId="1F6FA5DB"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4A1FBC3C" w14:textId="77777777" w:rsidR="00AC6123" w:rsidRPr="003824EF" w:rsidRDefault="00AC6123"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3E853758" w14:textId="217D7B63" w:rsidR="003930C8" w:rsidRPr="003824EF" w:rsidRDefault="00754AEE">
            <w:pPr>
              <w:jc w:val="both"/>
              <w:rPr>
                <w:color w:val="000000" w:themeColor="text1"/>
                <w:sz w:val="22"/>
                <w:szCs w:val="22"/>
              </w:rPr>
            </w:pPr>
            <w:r w:rsidRPr="003824EF">
              <w:rPr>
                <w:sz w:val="22"/>
                <w:szCs w:val="22"/>
              </w:rPr>
              <w:t>Ministru kabineta noteikumu projekt</w:t>
            </w:r>
            <w:r w:rsidR="00131BB8" w:rsidRPr="003824EF">
              <w:rPr>
                <w:sz w:val="22"/>
                <w:szCs w:val="22"/>
              </w:rPr>
              <w:t>a</w:t>
            </w:r>
            <w:r w:rsidR="006B7A6D" w:rsidRPr="003824EF">
              <w:rPr>
                <w:sz w:val="22"/>
                <w:szCs w:val="22"/>
              </w:rPr>
              <w:t xml:space="preserve"> </w:t>
            </w:r>
            <w:r w:rsidR="0088543A" w:rsidRPr="003824EF">
              <w:rPr>
                <w:sz w:val="22"/>
                <w:szCs w:val="22"/>
              </w:rPr>
              <w:t>„</w:t>
            </w:r>
            <w:r w:rsidR="006B7A6D" w:rsidRPr="003824EF">
              <w:rPr>
                <w:bCs/>
                <w:color w:val="000000" w:themeColor="text1"/>
                <w:sz w:val="22"/>
                <w:szCs w:val="22"/>
              </w:rPr>
              <w:t xml:space="preserve">Grozījumi Ministru kabineta </w:t>
            </w:r>
            <w:proofErr w:type="gramStart"/>
            <w:r w:rsidR="006B7A6D" w:rsidRPr="003824EF">
              <w:rPr>
                <w:bCs/>
                <w:color w:val="000000" w:themeColor="text1"/>
                <w:sz w:val="22"/>
                <w:szCs w:val="22"/>
              </w:rPr>
              <w:t>2020.gada</w:t>
            </w:r>
            <w:proofErr w:type="gramEnd"/>
            <w:r w:rsidR="006B7A6D" w:rsidRPr="003824EF">
              <w:rPr>
                <w:bCs/>
                <w:color w:val="000000" w:themeColor="text1"/>
                <w:sz w:val="22"/>
                <w:szCs w:val="22"/>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rsidR="006B7A6D" w:rsidRPr="003824EF">
              <w:rPr>
                <w:color w:val="000000" w:themeColor="text1"/>
                <w:sz w:val="22"/>
                <w:szCs w:val="22"/>
              </w:rPr>
              <w:t xml:space="preserve"> </w:t>
            </w:r>
            <w:r w:rsidR="006D1FDA" w:rsidRPr="003824EF">
              <w:rPr>
                <w:color w:val="000000" w:themeColor="text1"/>
                <w:sz w:val="22"/>
                <w:szCs w:val="22"/>
              </w:rPr>
              <w:t>(turpmāk – Noteikumu projekts)</w:t>
            </w:r>
            <w:r w:rsidR="006B7A6D" w:rsidRPr="003824EF">
              <w:rPr>
                <w:color w:val="000000" w:themeColor="text1"/>
                <w:sz w:val="22"/>
                <w:szCs w:val="22"/>
              </w:rPr>
              <w:t xml:space="preserve"> 2.punkts:</w:t>
            </w:r>
          </w:p>
          <w:p w14:paraId="0D5867F2" w14:textId="77777777" w:rsidR="0088543A" w:rsidRPr="003824EF" w:rsidRDefault="0088543A">
            <w:pPr>
              <w:jc w:val="both"/>
              <w:rPr>
                <w:color w:val="000000" w:themeColor="text1"/>
                <w:sz w:val="22"/>
                <w:szCs w:val="22"/>
              </w:rPr>
            </w:pPr>
          </w:p>
          <w:p w14:paraId="17A8F3E0" w14:textId="65F353CA" w:rsidR="006B7A6D" w:rsidRPr="003824EF" w:rsidRDefault="0088543A" w:rsidP="006B7A6D">
            <w:pPr>
              <w:tabs>
                <w:tab w:val="left" w:pos="426"/>
              </w:tabs>
              <w:jc w:val="both"/>
              <w:rPr>
                <w:color w:val="000000" w:themeColor="text1"/>
                <w:sz w:val="22"/>
                <w:szCs w:val="22"/>
              </w:rPr>
            </w:pPr>
            <w:r w:rsidRPr="003824EF">
              <w:rPr>
                <w:bCs/>
                <w:color w:val="000000" w:themeColor="text1"/>
                <w:sz w:val="22"/>
                <w:szCs w:val="22"/>
              </w:rPr>
              <w:t>„</w:t>
            </w:r>
            <w:r w:rsidR="006B7A6D" w:rsidRPr="003824EF">
              <w:rPr>
                <w:bCs/>
                <w:color w:val="000000" w:themeColor="text1"/>
                <w:sz w:val="22"/>
                <w:szCs w:val="22"/>
              </w:rPr>
              <w:t xml:space="preserve">2. Izteikt </w:t>
            </w:r>
            <w:r w:rsidR="006B7A6D" w:rsidRPr="003824EF">
              <w:rPr>
                <w:color w:val="000000" w:themeColor="text1"/>
                <w:sz w:val="22"/>
                <w:szCs w:val="22"/>
              </w:rPr>
              <w:t>50.punktu šādā redakcijā:</w:t>
            </w:r>
          </w:p>
          <w:p w14:paraId="59065BB1" w14:textId="77777777" w:rsidR="00FC6030" w:rsidRPr="003824EF" w:rsidRDefault="00FC6030" w:rsidP="006B7A6D">
            <w:pPr>
              <w:tabs>
                <w:tab w:val="left" w:pos="426"/>
              </w:tabs>
              <w:jc w:val="both"/>
              <w:rPr>
                <w:color w:val="000000" w:themeColor="text1"/>
                <w:sz w:val="22"/>
                <w:szCs w:val="22"/>
              </w:rPr>
            </w:pPr>
          </w:p>
          <w:p w14:paraId="47A0A819" w14:textId="7E2B44AF" w:rsidR="006B7A6D" w:rsidRPr="003824EF" w:rsidRDefault="006B7A6D" w:rsidP="006B7A6D">
            <w:pPr>
              <w:jc w:val="both"/>
              <w:rPr>
                <w:sz w:val="22"/>
                <w:szCs w:val="22"/>
              </w:rPr>
            </w:pPr>
            <w:r w:rsidRPr="003824EF">
              <w:rPr>
                <w:color w:val="000000" w:themeColor="text1"/>
                <w:sz w:val="22"/>
                <w:szCs w:val="22"/>
              </w:rPr>
              <w:t>„50.</w:t>
            </w:r>
            <w:r w:rsidR="00FC6030" w:rsidRPr="003824EF">
              <w:rPr>
                <w:color w:val="000000" w:themeColor="text1"/>
                <w:sz w:val="22"/>
                <w:szCs w:val="22"/>
              </w:rPr>
              <w:t> </w:t>
            </w:r>
            <w:r w:rsidRPr="003824EF">
              <w:rPr>
                <w:color w:val="000000" w:themeColor="text1"/>
                <w:sz w:val="22"/>
                <w:szCs w:val="22"/>
              </w:rPr>
              <w:t xml:space="preserve">Ja projekta pārskata </w:t>
            </w:r>
            <w:r w:rsidRPr="003824EF">
              <w:rPr>
                <w:sz w:val="22"/>
                <w:szCs w:val="22"/>
              </w:rPr>
              <w:t xml:space="preserve">periodā (projekta dzīves cikla laikā) projekts vairs neatbilst šo noteikumu </w:t>
            </w:r>
            <w:hyperlink r:id="rId8" w:anchor="p53" w:history="1">
              <w:r w:rsidRPr="003824EF">
                <w:rPr>
                  <w:sz w:val="22"/>
                  <w:szCs w:val="22"/>
                </w:rPr>
                <w:t>43.punktā</w:t>
              </w:r>
            </w:hyperlink>
            <w:r w:rsidRPr="003824EF">
              <w:rPr>
                <w:sz w:val="22"/>
                <w:szCs w:val="22"/>
              </w:rPr>
              <w:t xml:space="preserve"> minētajiem nosacījumiem, finansējuma saņēmējs mēneša laikā pēc gada pārskata par objekta, kurā veikti ieguldījumi, darbību iesniegšanas informē sadarbības iestādi, ka projekts ir kvalificējams kā atbalsts komercdarbībai.”</w:t>
            </w:r>
            <w:r w:rsidR="00FC6030" w:rsidRPr="003824EF">
              <w:rPr>
                <w:sz w:val="22"/>
                <w:szCs w:val="22"/>
              </w:rPr>
              <w:t>”</w:t>
            </w:r>
          </w:p>
          <w:p w14:paraId="7ED57DF4" w14:textId="5F4DFBA4" w:rsidR="002E52EF" w:rsidRPr="003824EF" w:rsidRDefault="002E52EF">
            <w:pPr>
              <w:jc w:val="both"/>
              <w:rPr>
                <w:bCs/>
                <w:color w:val="000000"/>
                <w:sz w:val="22"/>
                <w:szCs w:val="22"/>
              </w:rPr>
            </w:pPr>
          </w:p>
          <w:p w14:paraId="197A3DD2" w14:textId="5CF6F7D1" w:rsidR="003930C8" w:rsidRPr="003824EF" w:rsidRDefault="002E52EF" w:rsidP="006E5057">
            <w:pPr>
              <w:jc w:val="both"/>
              <w:rPr>
                <w:bCs/>
                <w:color w:val="000000"/>
                <w:sz w:val="22"/>
                <w:szCs w:val="22"/>
              </w:rPr>
            </w:pPr>
            <w:r w:rsidRPr="003824EF">
              <w:rPr>
                <w:sz w:val="22"/>
                <w:szCs w:val="22"/>
              </w:rPr>
              <w:t>Noteikumu projekta sākotnējās ietekmes novērtējuma ziņojuma (anotācijas) (turpmāk – anotācija) I sadaļas „Tiesību akta projekta izstrādes nepieciešamība” 2.punkts „Pašreizējā situācija un problēmas, kuru risināšanai tiesību akta projekts izstrādāts, tiesiskā regulējuma mērķis un būtība”</w:t>
            </w:r>
            <w:r w:rsidR="005E5673" w:rsidRPr="003824EF">
              <w:rPr>
                <w:sz w:val="22"/>
                <w:szCs w:val="22"/>
              </w:rPr>
              <w:t>.</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01A26374" w14:textId="77777777" w:rsidR="003930C8" w:rsidRPr="003824EF" w:rsidRDefault="00A11BF6" w:rsidP="00E04E54">
            <w:pPr>
              <w:pStyle w:val="Komentrateksts"/>
              <w:widowControl w:val="0"/>
              <w:jc w:val="both"/>
              <w:rPr>
                <w:b/>
                <w:sz w:val="22"/>
                <w:szCs w:val="22"/>
              </w:rPr>
            </w:pPr>
            <w:r w:rsidRPr="003824EF">
              <w:rPr>
                <w:b/>
                <w:sz w:val="22"/>
                <w:szCs w:val="22"/>
              </w:rPr>
              <w:lastRenderedPageBreak/>
              <w:t>Finanšu ministrija</w:t>
            </w:r>
            <w:r w:rsidR="00890EC6" w:rsidRPr="003824EF">
              <w:rPr>
                <w:b/>
                <w:sz w:val="22"/>
                <w:szCs w:val="22"/>
              </w:rPr>
              <w:t>:</w:t>
            </w:r>
          </w:p>
          <w:p w14:paraId="4DCE1B87" w14:textId="77777777" w:rsidR="002C074D" w:rsidRPr="003824EF" w:rsidRDefault="002C074D" w:rsidP="00E04E54">
            <w:pPr>
              <w:jc w:val="both"/>
              <w:rPr>
                <w:rFonts w:eastAsia="Calibri"/>
                <w:sz w:val="22"/>
                <w:szCs w:val="22"/>
              </w:rPr>
            </w:pPr>
            <w:r w:rsidRPr="003824EF">
              <w:rPr>
                <w:rFonts w:eastAsia="Calibri"/>
                <w:sz w:val="22"/>
                <w:szCs w:val="22"/>
              </w:rPr>
              <w:t>Lūdzam precizēt un/vai papildināt noteikumu projektu, kā arī anotāciju, ņemot vērā, ka no šobrīd esošās redakcijas nav secināms, kāda satura un formas ir noteikumu projekta 2.punktā minētais dokuments – gada pārskats par objekta, kurā veikti ieguldījumi, darbību. Norādām, ka anotācijā nav iekļauta informācija, vai minētais dokuments tiks paredzēts KM metodikā par valsts atbalsta uzraudzību 5.5.1.SAM</w:t>
            </w:r>
            <w:r w:rsidRPr="003824EF">
              <w:rPr>
                <w:rFonts w:eastAsia="Calibri"/>
                <w:sz w:val="22"/>
                <w:szCs w:val="22"/>
                <w:vertAlign w:val="superscript"/>
              </w:rPr>
              <w:footnoteReference w:id="1"/>
            </w:r>
            <w:r w:rsidRPr="003824EF">
              <w:rPr>
                <w:rFonts w:eastAsia="Calibri"/>
                <w:sz w:val="22"/>
                <w:szCs w:val="22"/>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minētā likuma subjekti atbilstoši tā </w:t>
            </w:r>
            <w:proofErr w:type="gramStart"/>
            <w:r w:rsidRPr="003824EF">
              <w:rPr>
                <w:rFonts w:eastAsia="Calibri"/>
                <w:sz w:val="22"/>
                <w:szCs w:val="22"/>
              </w:rPr>
              <w:t>3.pantam</w:t>
            </w:r>
            <w:proofErr w:type="gramEnd"/>
            <w:r w:rsidRPr="003824EF">
              <w:rPr>
                <w:rFonts w:eastAsia="Calibri"/>
                <w:sz w:val="22"/>
                <w:szCs w:val="22"/>
              </w:rPr>
              <w:t xml:space="preserve">. </w:t>
            </w:r>
          </w:p>
          <w:p w14:paraId="448B76A2" w14:textId="24987657" w:rsidR="003930C8" w:rsidRPr="003824EF" w:rsidRDefault="002C074D" w:rsidP="00B96F89">
            <w:pPr>
              <w:jc w:val="both"/>
              <w:rPr>
                <w:sz w:val="22"/>
                <w:szCs w:val="22"/>
              </w:rPr>
            </w:pPr>
            <w:r w:rsidRPr="003824EF">
              <w:rPr>
                <w:rFonts w:eastAsia="Calibri"/>
                <w:sz w:val="22"/>
                <w:szCs w:val="22"/>
              </w:rPr>
              <w:t xml:space="preserve">Vienlaikus aicinām KM precizēt noteikumu projektu, lai plānotie </w:t>
            </w:r>
            <w:r w:rsidRPr="003824EF">
              <w:rPr>
                <w:rFonts w:eastAsia="Calibri"/>
                <w:sz w:val="22"/>
                <w:szCs w:val="22"/>
              </w:rPr>
              <w:lastRenderedPageBreak/>
              <w:t>MK noteikumu Nr.130</w:t>
            </w:r>
            <w:r w:rsidRPr="003824EF">
              <w:rPr>
                <w:rFonts w:eastAsia="Calibri"/>
                <w:sz w:val="22"/>
                <w:szCs w:val="22"/>
                <w:vertAlign w:val="superscript"/>
              </w:rPr>
              <w:footnoteReference w:id="2"/>
            </w:r>
            <w:r w:rsidRPr="003824EF">
              <w:rPr>
                <w:rFonts w:eastAsia="Calibri"/>
                <w:sz w:val="22"/>
                <w:szCs w:val="22"/>
                <w:vertAlign w:val="superscript"/>
              </w:rPr>
              <w:t xml:space="preserve"> </w:t>
            </w:r>
            <w:r w:rsidRPr="003824EF">
              <w:rPr>
                <w:rFonts w:eastAsia="Calibri"/>
                <w:sz w:val="22"/>
                <w:szCs w:val="22"/>
              </w:rPr>
              <w:t xml:space="preserve">50.punkta grozījumi atbilstu Revīzijas iestādes revīzijas </w:t>
            </w:r>
            <w:proofErr w:type="spellStart"/>
            <w:r w:rsidRPr="003824EF">
              <w:rPr>
                <w:rFonts w:eastAsia="Calibri"/>
                <w:sz w:val="22"/>
                <w:szCs w:val="22"/>
              </w:rPr>
              <w:t>Nr.DR</w:t>
            </w:r>
            <w:proofErr w:type="spellEnd"/>
            <w:r w:rsidRPr="003824EF">
              <w:rPr>
                <w:rFonts w:eastAsia="Calibri"/>
                <w:sz w:val="22"/>
                <w:szCs w:val="22"/>
              </w:rPr>
              <w:t>/ESIF/2020/15-6 ziņojuma 8.ieteikumam. Revīzijas iestāde norāda, ka tā ir pret atbildības par MK noteikumu Nr.130 43.punkta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Nr.130 grozījumiem tiek uzlikts jauns papildu pienākums, atbilstoši atrunājama šo grozījumu spēkā stāšanās.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5530F53" w14:textId="77777777" w:rsidR="003930C8" w:rsidRPr="003824EF" w:rsidRDefault="002D690C">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4E7FC143" w14:textId="409D0175" w:rsidR="005519E2" w:rsidRPr="003334C9" w:rsidRDefault="005519E2" w:rsidP="005519E2">
            <w:pPr>
              <w:pStyle w:val="naisc"/>
              <w:spacing w:before="0" w:after="0"/>
              <w:jc w:val="both"/>
              <w:rPr>
                <w:sz w:val="22"/>
                <w:szCs w:val="22"/>
              </w:rPr>
            </w:pPr>
            <w:r w:rsidRPr="003824EF">
              <w:rPr>
                <w:sz w:val="22"/>
                <w:szCs w:val="22"/>
              </w:rPr>
              <w:t xml:space="preserve">Precizēts Noteikumu projekta </w:t>
            </w:r>
            <w:r w:rsidR="003334C9">
              <w:rPr>
                <w:sz w:val="22"/>
                <w:szCs w:val="22"/>
              </w:rPr>
              <w:t>6</w:t>
            </w:r>
            <w:r w:rsidRPr="003824EF">
              <w:rPr>
                <w:sz w:val="22"/>
                <w:szCs w:val="22"/>
              </w:rPr>
              <w:t xml:space="preserve">.punkts </w:t>
            </w:r>
            <w:r w:rsidRPr="003334C9">
              <w:rPr>
                <w:sz w:val="22"/>
                <w:szCs w:val="22"/>
              </w:rPr>
              <w:t>šādā redakcijā:</w:t>
            </w:r>
          </w:p>
          <w:p w14:paraId="2C249CFE" w14:textId="77777777" w:rsidR="003E2400" w:rsidRPr="003334C9" w:rsidRDefault="003E2400" w:rsidP="005519E2">
            <w:pPr>
              <w:pStyle w:val="naisc"/>
              <w:spacing w:before="0" w:after="0"/>
              <w:jc w:val="both"/>
              <w:rPr>
                <w:sz w:val="22"/>
                <w:szCs w:val="22"/>
              </w:rPr>
            </w:pPr>
          </w:p>
          <w:p w14:paraId="3D120E3A" w14:textId="7B2171C9" w:rsidR="001542C7" w:rsidRDefault="003E2400" w:rsidP="005519E2">
            <w:pPr>
              <w:pStyle w:val="naisc"/>
              <w:spacing w:before="0" w:after="0"/>
              <w:jc w:val="both"/>
              <w:rPr>
                <w:sz w:val="22"/>
                <w:szCs w:val="22"/>
              </w:rPr>
            </w:pPr>
            <w:r w:rsidRPr="003334C9">
              <w:rPr>
                <w:sz w:val="22"/>
                <w:szCs w:val="22"/>
              </w:rPr>
              <w:t>„</w:t>
            </w:r>
            <w:r w:rsidR="003334C9" w:rsidRPr="003334C9">
              <w:rPr>
                <w:sz w:val="22"/>
                <w:szCs w:val="22"/>
              </w:rPr>
              <w:t>6</w:t>
            </w:r>
            <w:r w:rsidR="001542C7" w:rsidRPr="003334C9">
              <w:rPr>
                <w:sz w:val="22"/>
                <w:szCs w:val="22"/>
              </w:rPr>
              <w:t xml:space="preserve">. Izteikt 50. </w:t>
            </w:r>
            <w:r w:rsidR="003334C9" w:rsidRPr="003334C9">
              <w:rPr>
                <w:sz w:val="22"/>
                <w:szCs w:val="22"/>
              </w:rPr>
              <w:t xml:space="preserve">un 51.punktu </w:t>
            </w:r>
            <w:r w:rsidR="001542C7" w:rsidRPr="003334C9">
              <w:rPr>
                <w:sz w:val="22"/>
                <w:szCs w:val="22"/>
              </w:rPr>
              <w:t xml:space="preserve">šādā redakcijā: </w:t>
            </w:r>
          </w:p>
          <w:p w14:paraId="7BB22113" w14:textId="77777777" w:rsidR="003334C9" w:rsidRPr="003334C9" w:rsidRDefault="003334C9" w:rsidP="005519E2">
            <w:pPr>
              <w:pStyle w:val="naisc"/>
              <w:spacing w:before="0" w:after="0"/>
              <w:jc w:val="both"/>
              <w:rPr>
                <w:sz w:val="22"/>
                <w:szCs w:val="22"/>
              </w:rPr>
            </w:pPr>
          </w:p>
          <w:p w14:paraId="095BA5E8" w14:textId="16B9EF14" w:rsidR="003334C9" w:rsidRPr="003334C9" w:rsidRDefault="00085A33" w:rsidP="00085A33">
            <w:pPr>
              <w:pStyle w:val="naisc"/>
              <w:spacing w:before="0" w:after="0"/>
              <w:jc w:val="both"/>
              <w:rPr>
                <w:sz w:val="22"/>
                <w:szCs w:val="22"/>
              </w:rPr>
            </w:pPr>
            <w:r w:rsidRPr="003334C9">
              <w:rPr>
                <w:sz w:val="22"/>
                <w:szCs w:val="22"/>
              </w:rPr>
              <w:t>„</w:t>
            </w:r>
            <w:r w:rsidR="003E2400" w:rsidRPr="003334C9">
              <w:rPr>
                <w:sz w:val="22"/>
                <w:szCs w:val="22"/>
              </w:rPr>
              <w:t>50. </w:t>
            </w:r>
            <w:r w:rsidR="003334C9" w:rsidRPr="003334C9">
              <w:rPr>
                <w:sz w:val="22"/>
                <w:szCs w:val="22"/>
              </w:rPr>
              <w:t>Projekta pārskata periodā (projekta dzīves cikla laikā) finansējuma saņēmējs atbilstoši komercdarbības atbalsta piemērošanas metodikai kultūras nozares projektiem specifiskā atbalsta ietvaros reizi gadā</w:t>
            </w:r>
            <w:proofErr w:type="gramStart"/>
            <w:r w:rsidR="003334C9" w:rsidRPr="003334C9">
              <w:rPr>
                <w:sz w:val="22"/>
                <w:szCs w:val="22"/>
              </w:rPr>
              <w:t xml:space="preserve"> līdz kārtējā gada 1. jūnijam iesniedz sadarbības iestādē informāciju, kas nepieciešama, lai izvērtētu</w:t>
            </w:r>
            <w:proofErr w:type="gramEnd"/>
            <w:r w:rsidR="003334C9" w:rsidRPr="003334C9">
              <w:rPr>
                <w:sz w:val="22"/>
                <w:szCs w:val="22"/>
              </w:rPr>
              <w:t>, vai projekts atbilst šo noteikumu 43.punktā minētajiem nosacījumiem. Lēmums par komercdarbības atbalsta piešķiršanu saskaņā ar Komisijas regulu Nr.</w:t>
            </w:r>
            <w:hyperlink r:id="rId9" w:tgtFrame="_blank" w:history="1">
              <w:r w:rsidR="003334C9" w:rsidRPr="003334C9">
                <w:rPr>
                  <w:sz w:val="22"/>
                  <w:szCs w:val="22"/>
                </w:rPr>
                <w:t>651/2014</w:t>
              </w:r>
            </w:hyperlink>
            <w:r w:rsidR="007879BF">
              <w:rPr>
                <w:sz w:val="22"/>
                <w:szCs w:val="22"/>
              </w:rPr>
              <w:t xml:space="preserve"> </w:t>
            </w:r>
            <w:r w:rsidR="003334C9" w:rsidRPr="003334C9">
              <w:rPr>
                <w:sz w:val="22"/>
                <w:szCs w:val="22"/>
              </w:rPr>
              <w:t>ir sadarbības iestādes lēmums par atbilstību komercdarbības atbalsta normām</w:t>
            </w:r>
            <w:r w:rsidR="001542C7" w:rsidRPr="003334C9">
              <w:rPr>
                <w:sz w:val="22"/>
                <w:szCs w:val="22"/>
              </w:rPr>
              <w:t>.</w:t>
            </w:r>
          </w:p>
          <w:p w14:paraId="227EBBAB" w14:textId="77777777" w:rsidR="003334C9" w:rsidRPr="003334C9" w:rsidRDefault="003334C9" w:rsidP="00085A33">
            <w:pPr>
              <w:pStyle w:val="naisc"/>
              <w:spacing w:before="0" w:after="0"/>
              <w:jc w:val="both"/>
              <w:rPr>
                <w:sz w:val="22"/>
                <w:szCs w:val="22"/>
              </w:rPr>
            </w:pPr>
          </w:p>
          <w:p w14:paraId="0EAF4189" w14:textId="4DBD1468" w:rsidR="00085A33" w:rsidRPr="003334C9" w:rsidRDefault="003334C9" w:rsidP="00085A33">
            <w:pPr>
              <w:pStyle w:val="naisc"/>
              <w:spacing w:before="0" w:after="0"/>
              <w:jc w:val="both"/>
              <w:rPr>
                <w:sz w:val="22"/>
                <w:szCs w:val="22"/>
              </w:rPr>
            </w:pPr>
            <w:r w:rsidRPr="003334C9">
              <w:rPr>
                <w:sz w:val="22"/>
                <w:szCs w:val="22"/>
              </w:rPr>
              <w:t>51. Ja ir pārkāptas Komisijas regulas Nr.</w:t>
            </w:r>
            <w:hyperlink r:id="rId10" w:tgtFrame="_blank" w:history="1">
              <w:r w:rsidRPr="003334C9">
                <w:rPr>
                  <w:sz w:val="22"/>
                  <w:szCs w:val="22"/>
                </w:rPr>
                <w:t>651/2014</w:t>
              </w:r>
            </w:hyperlink>
            <w:r w:rsidR="007879BF">
              <w:rPr>
                <w:sz w:val="22"/>
                <w:szCs w:val="22"/>
              </w:rPr>
              <w:t xml:space="preserve"> </w:t>
            </w:r>
            <w:r w:rsidRPr="003334C9">
              <w:rPr>
                <w:sz w:val="22"/>
                <w:szCs w:val="22"/>
              </w:rPr>
              <w:t>prasības</w:t>
            </w:r>
            <w:proofErr w:type="gramStart"/>
            <w:r w:rsidRPr="003334C9">
              <w:rPr>
                <w:sz w:val="22"/>
                <w:szCs w:val="22"/>
              </w:rPr>
              <w:t xml:space="preserve"> vai ir konstatēts</w:t>
            </w:r>
            <w:r w:rsidR="00721DE8">
              <w:rPr>
                <w:sz w:val="22"/>
                <w:szCs w:val="22"/>
              </w:rPr>
              <w:t>,</w:t>
            </w:r>
            <w:r w:rsidRPr="003334C9">
              <w:rPr>
                <w:sz w:val="22"/>
                <w:szCs w:val="22"/>
              </w:rPr>
              <w:t xml:space="preserve"> </w:t>
            </w:r>
            <w:r w:rsidRPr="003334C9">
              <w:rPr>
                <w:sz w:val="22"/>
                <w:szCs w:val="22"/>
              </w:rPr>
              <w:lastRenderedPageBreak/>
              <w:t>ka ar saimniecisko darbību nesaistīts projekts tā ieviešanas gaitā vai projekta pārskata periodā (projekta dzīves cikla laikā) kļūst par ar saimniecisko darbību saistītu projektu un tam nav</w:t>
            </w:r>
            <w:proofErr w:type="gramEnd"/>
            <w:r w:rsidRPr="003334C9">
              <w:rPr>
                <w:sz w:val="22"/>
                <w:szCs w:val="22"/>
              </w:rPr>
              <w:t xml:space="preserve"> iespējams piemērot Komisijas regulas Nr.</w:t>
            </w:r>
            <w:hyperlink r:id="rId11" w:tgtFrame="_blank" w:history="1">
              <w:r w:rsidRPr="003334C9">
                <w:rPr>
                  <w:sz w:val="22"/>
                  <w:szCs w:val="22"/>
                </w:rPr>
                <w:t>651/2014</w:t>
              </w:r>
            </w:hyperlink>
            <w:r w:rsidR="007879BF">
              <w:rPr>
                <w:sz w:val="22"/>
                <w:szCs w:val="22"/>
              </w:rPr>
              <w:t xml:space="preserve"> </w:t>
            </w:r>
            <w:proofErr w:type="gramStart"/>
            <w:r w:rsidRPr="003334C9">
              <w:rPr>
                <w:sz w:val="22"/>
                <w:szCs w:val="22"/>
              </w:rPr>
              <w:t>53.panta</w:t>
            </w:r>
            <w:proofErr w:type="gramEnd"/>
            <w:r w:rsidRPr="003334C9">
              <w:rPr>
                <w:sz w:val="22"/>
                <w:szCs w:val="22"/>
              </w:rPr>
              <w:t xml:space="preserve"> nosacījumus, atbalsta saņēmējam ir pienākums atmaksāt sadarbības iestādei saņemto nelikumīgo komercdarbības atbalstu </w:t>
            </w:r>
            <w:r w:rsidR="00477099">
              <w:rPr>
                <w:sz w:val="22"/>
                <w:szCs w:val="22"/>
              </w:rPr>
              <w:t xml:space="preserve">kopā ar procentiem </w:t>
            </w:r>
            <w:r w:rsidRPr="003334C9">
              <w:rPr>
                <w:sz w:val="22"/>
                <w:szCs w:val="22"/>
              </w:rPr>
              <w:t xml:space="preserve">no līdzekļiem, kas ir brīvi no valsts atbalsta, atbilstoši Komercdarbības atbalsta kontroles likuma IV </w:t>
            </w:r>
            <w:r w:rsidR="00477099">
              <w:rPr>
                <w:sz w:val="22"/>
                <w:szCs w:val="22"/>
              </w:rPr>
              <w:t>vai</w:t>
            </w:r>
            <w:r w:rsidRPr="003334C9">
              <w:rPr>
                <w:sz w:val="22"/>
                <w:szCs w:val="22"/>
              </w:rPr>
              <w:t xml:space="preserve"> V</w:t>
            </w:r>
            <w:r w:rsidR="00721DE8">
              <w:rPr>
                <w:sz w:val="22"/>
                <w:szCs w:val="22"/>
              </w:rPr>
              <w:t> </w:t>
            </w:r>
            <w:r w:rsidRPr="003334C9">
              <w:rPr>
                <w:sz w:val="22"/>
                <w:szCs w:val="22"/>
              </w:rPr>
              <w:t>nodaļas nosacījumiem.</w:t>
            </w:r>
            <w:r w:rsidR="001542C7" w:rsidRPr="003334C9">
              <w:rPr>
                <w:sz w:val="22"/>
                <w:szCs w:val="22"/>
              </w:rPr>
              <w:t>””</w:t>
            </w:r>
          </w:p>
          <w:p w14:paraId="4BD70A12" w14:textId="77777777" w:rsidR="00550A6E" w:rsidRPr="003334C9" w:rsidRDefault="00550A6E" w:rsidP="005519E2">
            <w:pPr>
              <w:pStyle w:val="naisc"/>
              <w:spacing w:before="0" w:after="0"/>
              <w:jc w:val="both"/>
              <w:rPr>
                <w:sz w:val="22"/>
                <w:szCs w:val="22"/>
              </w:rPr>
            </w:pPr>
          </w:p>
          <w:p w14:paraId="7ED175F3" w14:textId="13C616FA" w:rsidR="002E52EF" w:rsidRDefault="005519E2" w:rsidP="002E52EF">
            <w:pPr>
              <w:jc w:val="both"/>
              <w:rPr>
                <w:sz w:val="22"/>
                <w:szCs w:val="22"/>
              </w:rPr>
            </w:pPr>
            <w:r w:rsidRPr="002528C7">
              <w:rPr>
                <w:sz w:val="22"/>
                <w:szCs w:val="22"/>
              </w:rPr>
              <w:t>Papildināts anotācijas I sadaļas „Tiesību akta projekta izstrādes nepieciešamība” 2.punkts „Pašreizējā situācija un problēmas, kuru risināšanai tiesību akta projekts izstrādāts, tiesiskā regulējuma mērķis un būtība”</w:t>
            </w:r>
            <w:r w:rsidR="00756F30" w:rsidRPr="002528C7">
              <w:rPr>
                <w:sz w:val="22"/>
                <w:szCs w:val="22"/>
              </w:rPr>
              <w:t xml:space="preserve"> </w:t>
            </w:r>
            <w:r w:rsidR="003824EF" w:rsidRPr="002528C7">
              <w:rPr>
                <w:sz w:val="22"/>
                <w:szCs w:val="22"/>
              </w:rPr>
              <w:t xml:space="preserve">ar </w:t>
            </w:r>
            <w:r w:rsidR="003334C9" w:rsidRPr="002528C7">
              <w:rPr>
                <w:sz w:val="22"/>
                <w:szCs w:val="22"/>
              </w:rPr>
              <w:t xml:space="preserve">šādu </w:t>
            </w:r>
            <w:r w:rsidR="003824EF" w:rsidRPr="002528C7">
              <w:rPr>
                <w:sz w:val="22"/>
                <w:szCs w:val="22"/>
              </w:rPr>
              <w:t>informāciju</w:t>
            </w:r>
            <w:r w:rsidRPr="002528C7">
              <w:rPr>
                <w:sz w:val="22"/>
                <w:szCs w:val="22"/>
              </w:rPr>
              <w:t>:</w:t>
            </w:r>
          </w:p>
          <w:p w14:paraId="316C2839" w14:textId="77777777" w:rsidR="002528C7" w:rsidRDefault="002528C7" w:rsidP="002E52EF">
            <w:pPr>
              <w:jc w:val="both"/>
              <w:rPr>
                <w:sz w:val="22"/>
                <w:szCs w:val="22"/>
              </w:rPr>
            </w:pPr>
          </w:p>
          <w:p w14:paraId="6D24C928" w14:textId="1CAE44A6" w:rsidR="002528C7" w:rsidRPr="002528C7" w:rsidRDefault="002528C7" w:rsidP="002528C7">
            <w:pPr>
              <w:jc w:val="both"/>
              <w:rPr>
                <w:sz w:val="22"/>
                <w:szCs w:val="22"/>
              </w:rPr>
            </w:pPr>
            <w:r w:rsidRPr="002528C7">
              <w:rPr>
                <w:sz w:val="22"/>
                <w:szCs w:val="22"/>
              </w:rPr>
              <w:t>„</w:t>
            </w:r>
            <w:r>
              <w:rPr>
                <w:sz w:val="22"/>
                <w:szCs w:val="22"/>
              </w:rPr>
              <w:t xml:space="preserve">Tāpat ar Projektu nepieciešams precizēt </w:t>
            </w:r>
            <w:r w:rsidRPr="002528C7">
              <w:rPr>
                <w:sz w:val="22"/>
                <w:szCs w:val="22"/>
              </w:rPr>
              <w:t>Valsts atbalsta komercdarbībai saņemšanas nosacījumus:</w:t>
            </w:r>
          </w:p>
          <w:p w14:paraId="37460109" w14:textId="77777777" w:rsidR="002528C7" w:rsidRPr="002528C7" w:rsidRDefault="002528C7" w:rsidP="0047369E">
            <w:pPr>
              <w:pStyle w:val="Vienkrsteksts"/>
              <w:widowControl w:val="0"/>
              <w:numPr>
                <w:ilvl w:val="0"/>
                <w:numId w:val="50"/>
              </w:numPr>
              <w:ind w:left="373" w:hanging="373"/>
              <w:jc w:val="both"/>
              <w:rPr>
                <w:sz w:val="22"/>
                <w:szCs w:val="22"/>
              </w:rPr>
            </w:pPr>
            <w:r w:rsidRPr="002528C7">
              <w:rPr>
                <w:sz w:val="22"/>
                <w:szCs w:val="22"/>
              </w:rPr>
              <w:t xml:space="preserve">ar Projekta 2.punktu tiek precizēta noteikumu Nr.130 28.punkta redakcija, finansējuma saņēmējam skaidrāk norādot </w:t>
            </w:r>
            <w:r w:rsidRPr="002528C7">
              <w:rPr>
                <w:iCs/>
                <w:sz w:val="22"/>
                <w:szCs w:val="22"/>
              </w:rPr>
              <w:t xml:space="preserve">veicamās darbības nelikumīga </w:t>
            </w:r>
            <w:r w:rsidRPr="002528C7">
              <w:rPr>
                <w:iCs/>
                <w:sz w:val="22"/>
                <w:szCs w:val="22"/>
              </w:rPr>
              <w:lastRenderedPageBreak/>
              <w:t>komercdarbības atbalsta gadījumā;</w:t>
            </w:r>
          </w:p>
          <w:p w14:paraId="13A299B4" w14:textId="77777777"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iCs/>
                <w:sz w:val="22"/>
                <w:szCs w:val="22"/>
              </w:rPr>
              <w:t xml:space="preserve">ar Projekta 3.punktu tiek tehniski precizēta Noteikumu Nr.130 43.punkta redakcija, finansējuma saņēmējam skaidrāk norādot </w:t>
            </w:r>
            <w:r w:rsidRPr="002528C7">
              <w:rPr>
                <w:sz w:val="22"/>
                <w:szCs w:val="22"/>
              </w:rPr>
              <w:t>komercdarbības atbalsta izslēdzošo nosacījumu vērtēšanas kārtību;</w:t>
            </w:r>
          </w:p>
          <w:p w14:paraId="5FEF434A" w14:textId="71351ED2"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sz w:val="22"/>
                <w:szCs w:val="22"/>
                <w:lang w:eastAsia="lv-LV"/>
              </w:rPr>
              <w:t xml:space="preserve">ar Projekta 4.punktu Noteikumi Nr.130 papildināti ar </w:t>
            </w:r>
            <w:r w:rsidRPr="002528C7">
              <w:rPr>
                <w:sz w:val="22"/>
                <w:szCs w:val="22"/>
              </w:rPr>
              <w:t>44.</w:t>
            </w:r>
            <w:r w:rsidRPr="002528C7">
              <w:rPr>
                <w:sz w:val="22"/>
                <w:szCs w:val="22"/>
                <w:vertAlign w:val="superscript"/>
              </w:rPr>
              <w:t xml:space="preserve">1 </w:t>
            </w:r>
            <w:r w:rsidRPr="002528C7">
              <w:rPr>
                <w:iCs/>
                <w:sz w:val="22"/>
                <w:szCs w:val="22"/>
              </w:rPr>
              <w:t xml:space="preserve">punktu, nosakot, ka atbalstītajā objektā </w:t>
            </w:r>
            <w:r w:rsidRPr="002528C7">
              <w:rPr>
                <w:sz w:val="22"/>
                <w:szCs w:val="22"/>
              </w:rPr>
              <w:t xml:space="preserve">43.1.apakšpunktā minētajā gadījumā ir pieļaujams veikt papildpakalpojumus, kuriem nebūtu ietekmes uz tirdzniecību un konkurenci Eiropas Savienības iekšējā tirgū. </w:t>
            </w:r>
            <w:proofErr w:type="gramStart"/>
            <w:r w:rsidRPr="002528C7">
              <w:rPr>
                <w:iCs/>
                <w:sz w:val="22"/>
                <w:szCs w:val="22"/>
              </w:rPr>
              <w:t>2016.gada</w:t>
            </w:r>
            <w:proofErr w:type="gramEnd"/>
            <w:r w:rsidRPr="002528C7">
              <w:rPr>
                <w:iCs/>
                <w:sz w:val="22"/>
                <w:szCs w:val="22"/>
              </w:rPr>
              <w:t xml:space="preserve"> 19.jūlija Eiropas Komisijas paziņojumā par Līguma par Eiropas Savienības darbību 107.panta 1.punktā minēto valsts atbalsta jēdzienu (2016/c 262/01) (turpmāk – Paziņojums par valsts atbalsta jēdzienu)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w:t>
            </w:r>
            <w:r w:rsidRPr="002528C7">
              <w:rPr>
                <w:iCs/>
                <w:sz w:val="22"/>
                <w:szCs w:val="22"/>
              </w:rPr>
              <w:lastRenderedPageBreak/>
              <w:t>atbilstoši Eiropas Komisijas skaidrojumam kafejnīcas, suvenīru veikali, kā arī stāvvietas, kuras nepieciešamas kultūras objekta apmeklētājiem, tiek ieskaitītas kultūras infrastruktūras un pakalpojumu kapacitātes nodrošināšanai;</w:t>
            </w:r>
          </w:p>
          <w:p w14:paraId="78F550DC"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rFonts w:eastAsia="Times New Roman"/>
                <w:iCs/>
                <w:sz w:val="22"/>
                <w:szCs w:val="22"/>
                <w:lang w:eastAsia="lv-LV"/>
              </w:rPr>
              <w:t xml:space="preserve">ar Projekta 5.punktu Noteikumi Nr.130 papildināti ar </w:t>
            </w:r>
            <w:r w:rsidRPr="002528C7">
              <w:rPr>
                <w:sz w:val="22"/>
                <w:szCs w:val="22"/>
              </w:rPr>
              <w:t>45.</w:t>
            </w:r>
            <w:r w:rsidRPr="002528C7">
              <w:rPr>
                <w:sz w:val="22"/>
                <w:szCs w:val="22"/>
                <w:vertAlign w:val="superscript"/>
              </w:rPr>
              <w:t>1</w:t>
            </w:r>
            <w:r w:rsidRPr="002528C7">
              <w:rPr>
                <w:sz w:val="22"/>
                <w:szCs w:val="22"/>
              </w:rPr>
              <w:t xml:space="preserve"> </w:t>
            </w:r>
            <w:r w:rsidRPr="002528C7">
              <w:rPr>
                <w:rFonts w:eastAsia="Times New Roman"/>
                <w:iCs/>
                <w:sz w:val="22"/>
                <w:szCs w:val="22"/>
                <w:lang w:eastAsia="lv-LV"/>
              </w:rPr>
              <w:t>punktu, kurā noteikts, ka valsts atbalsta kumulācijas gadījumā</w:t>
            </w:r>
            <w:r w:rsidRPr="002528C7">
              <w:rPr>
                <w:iCs/>
                <w:sz w:val="22"/>
                <w:szCs w:val="22"/>
                <w:lang w:eastAsia="lv-LV"/>
              </w:rPr>
              <w:t xml:space="preserve"> finansējuma saņēmējs sadarbības iestādei sniedz informāciju, vai par tām pašām attiecināmajām izmaksām ir plānots</w:t>
            </w:r>
            <w:proofErr w:type="gramStart"/>
            <w:r w:rsidRPr="002528C7">
              <w:rPr>
                <w:iCs/>
                <w:sz w:val="22"/>
                <w:szCs w:val="22"/>
                <w:lang w:eastAsia="lv-LV"/>
              </w:rPr>
              <w:t xml:space="preserve"> vai jau piešķirts atbalsts, norādot atbalsta piešķiršanas datumu, atbalsta sniedzēja nosaukumu, atbalsta pasākumu</w:t>
            </w:r>
            <w:proofErr w:type="gramEnd"/>
            <w:r w:rsidRPr="002528C7">
              <w:rPr>
                <w:iCs/>
                <w:sz w:val="22"/>
                <w:szCs w:val="22"/>
                <w:lang w:eastAsia="lv-LV"/>
              </w:rPr>
              <w:t>, plānoto vai piešķirto atbalsta summu un atbalsta intensitāti, lai varētu izvērtēt, vai netiek pārsniegtas atbalsta apvienošanas normas</w:t>
            </w:r>
            <w:r w:rsidRPr="002528C7">
              <w:rPr>
                <w:rFonts w:eastAsia="Times New Roman"/>
                <w:iCs/>
                <w:sz w:val="22"/>
                <w:szCs w:val="22"/>
                <w:lang w:eastAsia="lv-LV"/>
              </w:rPr>
              <w:t>;</w:t>
            </w:r>
          </w:p>
          <w:p w14:paraId="762C0619" w14:textId="34C18181"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 xml:space="preserve">revīzijas iestāde </w:t>
            </w:r>
            <w:proofErr w:type="gramStart"/>
            <w:r w:rsidRPr="002528C7">
              <w:rPr>
                <w:sz w:val="22"/>
                <w:szCs w:val="22"/>
              </w:rPr>
              <w:t>2020.gada</w:t>
            </w:r>
            <w:proofErr w:type="gramEnd"/>
            <w:r w:rsidRPr="002528C7">
              <w:rPr>
                <w:sz w:val="22"/>
                <w:szCs w:val="22"/>
              </w:rPr>
              <w:t xml:space="preserve"> 28</w:t>
            </w:r>
            <w:r w:rsidRPr="002528C7">
              <w:rPr>
                <w:sz w:val="22"/>
                <w:szCs w:val="22"/>
                <w:lang w:eastAsia="lv-LV"/>
              </w:rPr>
              <w:t xml:space="preserve">.decembra revīzijas ziņojuma DR/ESIF/2020/15-6 konstatējumā Nr.8 par 5.5.1.SAM pirmās un otrās atlases kārtas īstenošanu norādīja, ka revīzijas iestādes ieskatā finansējuma saņēmējs un tā sadarbības partneri nevar sniegt informāciju, ja projekta līmenī nav sagatavota procedūra, kā un cik bieži veikt nosacījumu izpildes uzraudzību, norādot, ka </w:t>
            </w:r>
            <w:r w:rsidRPr="002528C7">
              <w:rPr>
                <w:sz w:val="22"/>
                <w:szCs w:val="22"/>
                <w:lang w:eastAsia="lv-LV"/>
              </w:rPr>
              <w:lastRenderedPageBreak/>
              <w:t xml:space="preserve">nepieciešams regulēt, cik bieži finansējuma saņēmējam ir jāsniedz sadarbības iestādei informācija, lai tā varētu nodrošināt vienotu prasības ieviešanu visu 5.5.1.SAM atlases kārtu ietvaros. Ņemot vērā minēto, ar Projekta 6.punktu tiek precizēta </w:t>
            </w:r>
            <w:r w:rsidRPr="002528C7">
              <w:rPr>
                <w:rFonts w:eastAsia="Times New Roman"/>
                <w:iCs/>
                <w:sz w:val="22"/>
                <w:szCs w:val="22"/>
                <w:lang w:eastAsia="lv-LV"/>
              </w:rPr>
              <w:t xml:space="preserve">Noteikumu Nr.130 50.punkta redakcija, paredzot finansējuma </w:t>
            </w:r>
            <w:r w:rsidRPr="002528C7">
              <w:rPr>
                <w:sz w:val="22"/>
                <w:szCs w:val="22"/>
                <w:lang w:eastAsia="lv-LV"/>
              </w:rPr>
              <w:t xml:space="preserve">saņēmējam pienākumu projekta pārskata periodā (projekta dzīves cikla laikā) reizi gadā līdz kārtējā gada 1.jūnijam Centrālai finanšu un līgumu aģentūrai iesniegt informāciju, kas nepieciešama, lai izvērtētu, vai projekts atbilst Noteikumu Nr.130 </w:t>
            </w:r>
            <w:hyperlink r:id="rId12" w:anchor="p53" w:history="1">
              <w:r w:rsidRPr="002528C7">
                <w:rPr>
                  <w:sz w:val="22"/>
                  <w:szCs w:val="22"/>
                  <w:lang w:eastAsia="lv-LV"/>
                </w:rPr>
                <w:t>43.punktā</w:t>
              </w:r>
            </w:hyperlink>
            <w:r w:rsidRPr="002528C7">
              <w:rPr>
                <w:sz w:val="22"/>
                <w:szCs w:val="22"/>
                <w:lang w:eastAsia="lv-LV"/>
              </w:rPr>
              <w:t xml:space="preserve"> minētajiem nosacījumiem. </w:t>
            </w:r>
            <w:r w:rsidRPr="002528C7">
              <w:rPr>
                <w:rFonts w:eastAsia="Times New Roman"/>
                <w:iCs/>
                <w:sz w:val="22"/>
                <w:szCs w:val="22"/>
                <w:lang w:eastAsia="lv-LV"/>
              </w:rPr>
              <w:t>Projekta pārskata periods (dzīves cikls) tiek noteikts atbilstoši EK 2014.gada 3.marta Regulas Nr.480/2014</w:t>
            </w:r>
            <w:r w:rsidRPr="002528C7">
              <w:rPr>
                <w:rFonts w:eastAsia="Times New Roman"/>
                <w:iCs/>
                <w:sz w:val="22"/>
                <w:szCs w:val="22"/>
                <w:vertAlign w:val="superscript"/>
                <w:lang w:eastAsia="lv-LV"/>
              </w:rPr>
              <w:footnoteReference w:customMarkFollows="1" w:id="3"/>
              <w:t>[1]</w:t>
            </w:r>
            <w:r w:rsidRPr="002528C7">
              <w:rPr>
                <w:rFonts w:eastAsia="Times New Roman"/>
                <w:iCs/>
                <w:sz w:val="22"/>
                <w:szCs w:val="22"/>
                <w:lang w:eastAsia="lv-LV"/>
              </w:rPr>
              <w:t xml:space="preserve"> 1.pielikumam, un 5.5.1.SAM projektos ir līdz 15</w:t>
            </w:r>
            <w:r w:rsidR="0079472D">
              <w:rPr>
                <w:rFonts w:eastAsia="Times New Roman"/>
                <w:iCs/>
                <w:sz w:val="22"/>
                <w:szCs w:val="22"/>
                <w:lang w:eastAsia="lv-LV"/>
              </w:rPr>
              <w:t> </w:t>
            </w:r>
            <w:r w:rsidRPr="002528C7">
              <w:rPr>
                <w:rFonts w:eastAsia="Times New Roman"/>
                <w:iCs/>
                <w:sz w:val="22"/>
                <w:szCs w:val="22"/>
                <w:lang w:eastAsia="lv-LV"/>
              </w:rPr>
              <w:t>gadus ilgs. Projekta pārskata periods jeb projekta dzīves cikls ir projekta ietvaros izveidotās infrastruktūras amortizācijas periods jeb lietderīgās lietošanas laiks.</w:t>
            </w:r>
            <w:r w:rsidRPr="002528C7">
              <w:rPr>
                <w:sz w:val="22"/>
                <w:szCs w:val="22"/>
                <w:lang w:eastAsia="lv-LV"/>
              </w:rPr>
              <w:t xml:space="preserve"> Papildus Kultūras</w:t>
            </w:r>
            <w:r w:rsidRPr="002528C7">
              <w:rPr>
                <w:sz w:val="22"/>
                <w:szCs w:val="22"/>
              </w:rPr>
              <w:t xml:space="preserve"> ministrija ir izstrādājusi komercdarbības atbalsta piemērošanas metodiku kultūras nozares projektiem </w:t>
            </w:r>
            <w:r w:rsidRPr="002528C7">
              <w:rPr>
                <w:sz w:val="22"/>
                <w:szCs w:val="22"/>
              </w:rPr>
              <w:lastRenderedPageBreak/>
              <w:t xml:space="preserve">5.5.1.SAM ietvaros, atbilstoši kurai finansējuma saņēmējs Centrālai finanšu un līgumu aģentūrai projekta pārskata periodā (dzīves cikla laikā) iesniegs informāciju, kas nepieciešama, lai izvērtētu </w:t>
            </w:r>
            <w:r w:rsidRPr="002528C7">
              <w:rPr>
                <w:color w:val="000000"/>
                <w:sz w:val="22"/>
                <w:szCs w:val="22"/>
                <w:shd w:val="clear" w:color="auto" w:fill="FFFFFF"/>
              </w:rPr>
              <w:t xml:space="preserve">attiecīgajā objektā gūtos ieņēmumus/izdevumus un apmeklētāju plūsmu, atbilstoši Kultūras ministrijas metodikai </w:t>
            </w:r>
            <w:r w:rsidRPr="002528C7">
              <w:rPr>
                <w:sz w:val="22"/>
                <w:szCs w:val="22"/>
              </w:rPr>
              <w:t>Centrālā finanšu un līgumu aģentūra izvērtēs finansējuma saņēmēja iesniegto informāciju;</w:t>
            </w:r>
          </w:p>
          <w:p w14:paraId="11F2E8CB"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 xml:space="preserve">papildus metodikā skaidrots, ka par kultūras jomas pakalpojuma sniedzēju uzskatāms tāds pakalpojuma sniedzējs, kas darbojas kultūras un kultūrvēsturiskā mantojuma saglabāšanas jomā. Atbilstoši Paziņojuma par valsts atbalsta jēdzienu 33. un 34.punktā iekļautajiem Eiropas Komisijas skaidrojumiem, pamatojoties uz Eiropas Savienības Tiesu praksi,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w:t>
            </w:r>
            <w:r w:rsidRPr="002528C7">
              <w:rPr>
                <w:sz w:val="22"/>
                <w:szCs w:val="22"/>
              </w:rPr>
              <w:lastRenderedPageBreak/>
              <w:t>mākslas izglītības pasākumi;</w:t>
            </w:r>
          </w:p>
          <w:p w14:paraId="69D159D1" w14:textId="0D6FF5A0" w:rsidR="003930C8" w:rsidRPr="002528C7" w:rsidRDefault="002528C7" w:rsidP="0047369E">
            <w:pPr>
              <w:pStyle w:val="Vienkrsteksts"/>
              <w:widowControl w:val="0"/>
              <w:numPr>
                <w:ilvl w:val="0"/>
                <w:numId w:val="50"/>
              </w:numPr>
              <w:ind w:left="373" w:hanging="283"/>
              <w:jc w:val="both"/>
              <w:rPr>
                <w:lang w:eastAsia="lv-LV"/>
              </w:rPr>
            </w:pPr>
            <w:r w:rsidRPr="002528C7">
              <w:rPr>
                <w:sz w:val="22"/>
                <w:szCs w:val="22"/>
              </w:rPr>
              <w:t xml:space="preserve">ņemot vērā, ka </w:t>
            </w:r>
            <w:proofErr w:type="gramStart"/>
            <w:r w:rsidRPr="002528C7">
              <w:rPr>
                <w:sz w:val="22"/>
                <w:szCs w:val="22"/>
              </w:rPr>
              <w:t>2021.gada</w:t>
            </w:r>
            <w:proofErr w:type="gramEnd"/>
            <w:r w:rsidRPr="002528C7">
              <w:rPr>
                <w:sz w:val="22"/>
                <w:szCs w:val="22"/>
              </w:rPr>
              <w:t xml:space="preserve"> 8.jūnijā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w:t>
            </w:r>
            <w:r w:rsidRPr="002528C7">
              <w:rPr>
                <w:rFonts w:ascii="Calibri" w:hAnsi="Calibri" w:cs="Calibri"/>
                <w:color w:val="000000"/>
                <w:sz w:val="22"/>
                <w:szCs w:val="22"/>
              </w:rPr>
              <w:t xml:space="preserve"> </w:t>
            </w:r>
            <w:r w:rsidRPr="002528C7">
              <w:rPr>
                <w:rFonts w:eastAsia="Times New Roman"/>
                <w:iCs/>
                <w:sz w:val="22"/>
                <w:szCs w:val="22"/>
                <w:lang w:eastAsia="lv-LV"/>
              </w:rPr>
              <w:t>ar Projekta 6.punktu papildus precizēta Noteikumu Nr.130 51.punkta redakcija</w:t>
            </w:r>
            <w:r w:rsidR="00510138" w:rsidRPr="002528C7">
              <w:rPr>
                <w:sz w:val="22"/>
                <w:szCs w:val="22"/>
              </w:rPr>
              <w:t>.</w:t>
            </w:r>
            <w:r w:rsidR="001542C7" w:rsidRPr="002528C7">
              <w:rPr>
                <w:sz w:val="22"/>
                <w:szCs w:val="22"/>
              </w:rPr>
              <w:t>”</w:t>
            </w:r>
          </w:p>
        </w:tc>
      </w:tr>
      <w:tr w:rsidR="000D0845" w:rsidRPr="003824EF" w14:paraId="72C81B07"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193A90DD" w14:textId="77777777" w:rsidR="000D0845" w:rsidRPr="003824EF"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420EF3CC" w14:textId="014F8D68" w:rsidR="000D0845" w:rsidRPr="003824EF" w:rsidRDefault="000D0845" w:rsidP="000D0845">
            <w:pPr>
              <w:jc w:val="both"/>
              <w:rPr>
                <w:color w:val="000000" w:themeColor="text1"/>
                <w:sz w:val="22"/>
                <w:szCs w:val="22"/>
              </w:rPr>
            </w:pPr>
            <w:r w:rsidRPr="003824EF">
              <w:rPr>
                <w:bCs/>
                <w:color w:val="000000"/>
                <w:sz w:val="22"/>
                <w:szCs w:val="22"/>
              </w:rPr>
              <w:t>Noteikumu projekts.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52ABBA71" w14:textId="77777777" w:rsidR="000D0845" w:rsidRPr="003824EF" w:rsidRDefault="000D0845" w:rsidP="000D0845">
            <w:pPr>
              <w:pStyle w:val="Komentrateksts"/>
              <w:widowControl w:val="0"/>
              <w:jc w:val="both"/>
              <w:rPr>
                <w:b/>
                <w:sz w:val="22"/>
                <w:szCs w:val="22"/>
              </w:rPr>
            </w:pPr>
            <w:r w:rsidRPr="003824EF">
              <w:rPr>
                <w:b/>
                <w:sz w:val="22"/>
                <w:szCs w:val="22"/>
              </w:rPr>
              <w:t>Finanšu ministrija:</w:t>
            </w:r>
          </w:p>
          <w:p w14:paraId="578FD1BB" w14:textId="45983C43" w:rsidR="000D0845" w:rsidRPr="003824EF" w:rsidRDefault="000D0845" w:rsidP="000D0845">
            <w:pPr>
              <w:pStyle w:val="Komentrateksts"/>
              <w:jc w:val="both"/>
              <w:rPr>
                <w:b/>
                <w:sz w:val="22"/>
                <w:szCs w:val="22"/>
              </w:rPr>
            </w:pPr>
            <w:r w:rsidRPr="003824EF">
              <w:rPr>
                <w:sz w:val="22"/>
                <w:szCs w:val="22"/>
              </w:rPr>
              <w:t xml:space="preserve">Ņemot vērā, ka </w:t>
            </w:r>
            <w:r w:rsidRPr="003824EF">
              <w:rPr>
                <w:sz w:val="22"/>
                <w:szCs w:val="22"/>
                <w:shd w:val="clear" w:color="auto" w:fill="FFFFFF"/>
              </w:rPr>
              <w:t xml:space="preserve">valsts atbalstu šo noteikumu ietvaros drīkst apvienot ar citu valsts atbalstu, tai skaitā ar </w:t>
            </w:r>
            <w:proofErr w:type="spellStart"/>
            <w:r w:rsidRPr="003824EF">
              <w:rPr>
                <w:i/>
                <w:iCs/>
                <w:sz w:val="22"/>
                <w:szCs w:val="22"/>
                <w:shd w:val="clear" w:color="auto" w:fill="FFFFFF"/>
              </w:rPr>
              <w:t>de</w:t>
            </w:r>
            <w:proofErr w:type="spellEnd"/>
            <w:r w:rsidRPr="003824EF">
              <w:rPr>
                <w:i/>
                <w:iCs/>
                <w:sz w:val="22"/>
                <w:szCs w:val="22"/>
                <w:shd w:val="clear" w:color="auto" w:fill="FFFFFF"/>
              </w:rPr>
              <w:t xml:space="preserve"> </w:t>
            </w:r>
            <w:proofErr w:type="spellStart"/>
            <w:r w:rsidRPr="003824EF">
              <w:rPr>
                <w:i/>
                <w:iCs/>
                <w:sz w:val="22"/>
                <w:szCs w:val="22"/>
                <w:shd w:val="clear" w:color="auto" w:fill="FFFFFF"/>
              </w:rPr>
              <w:t>minimis</w:t>
            </w:r>
            <w:proofErr w:type="spellEnd"/>
            <w:r w:rsidRPr="003824EF">
              <w:rPr>
                <w:sz w:val="22"/>
                <w:szCs w:val="22"/>
                <w:shd w:val="clear" w:color="auto" w:fill="FFFFFF"/>
              </w:rPr>
              <w:t xml:space="preserve"> atbalstu, par vienām un tām pašām attiecināmajām izmaksām (</w:t>
            </w:r>
            <w:r w:rsidRPr="003824EF">
              <w:rPr>
                <w:sz w:val="22"/>
                <w:szCs w:val="22"/>
              </w:rPr>
              <w:t xml:space="preserve">MK noteikumu Nr.130 46.punkts), lūdzam papildināt noteikumu projektu ar jaunu punktu, kas papildina MK noteikumus Nr.130 ar normu, ka pretendentam jāiesniedz visa informācija par plānoto un piešķirto atbalstu par tām pašām attiecināmajām izmaksām, norādot atbalsta piešķiršanas datumu, </w:t>
            </w:r>
            <w:r w:rsidRPr="003824EF">
              <w:rPr>
                <w:sz w:val="22"/>
                <w:szCs w:val="22"/>
              </w:rPr>
              <w:lastRenderedPageBreak/>
              <w:t>atbalsta sniedzēja nosaukumu, atbalsta pasākumu, plānoto vai piešķirto atbalsta summu un atbalsta intensitāti, lai varētu izvērtēt, vai netiek pārsniegtas atbalsta apvienošanas normas.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436DE69F" w14:textId="77777777" w:rsidR="000D0845" w:rsidRPr="003824EF" w:rsidRDefault="000D0845" w:rsidP="000D0845">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6A354CFB" w14:textId="1601AFE7" w:rsidR="000D0845" w:rsidRPr="001C06B1" w:rsidRDefault="000D0845" w:rsidP="000D0845">
            <w:pPr>
              <w:tabs>
                <w:tab w:val="left" w:pos="1134"/>
              </w:tabs>
              <w:jc w:val="both"/>
              <w:rPr>
                <w:iCs/>
                <w:sz w:val="22"/>
                <w:szCs w:val="22"/>
              </w:rPr>
            </w:pPr>
            <w:r w:rsidRPr="001C06B1">
              <w:rPr>
                <w:iCs/>
                <w:sz w:val="22"/>
                <w:szCs w:val="22"/>
              </w:rPr>
              <w:t>Noteikumu projekts papildināts ar 5.punktu šādā redakcijā:</w:t>
            </w:r>
          </w:p>
          <w:p w14:paraId="4F69D9BC" w14:textId="77777777" w:rsidR="000D0845" w:rsidRPr="001C06B1" w:rsidRDefault="000D0845" w:rsidP="000D0845">
            <w:pPr>
              <w:tabs>
                <w:tab w:val="left" w:pos="1134"/>
              </w:tabs>
              <w:jc w:val="both"/>
              <w:rPr>
                <w:iCs/>
                <w:sz w:val="22"/>
                <w:szCs w:val="22"/>
              </w:rPr>
            </w:pPr>
          </w:p>
          <w:p w14:paraId="71647537" w14:textId="4D17234E" w:rsidR="000D0845" w:rsidRPr="004C4736" w:rsidRDefault="000D0845" w:rsidP="000D0845">
            <w:pPr>
              <w:tabs>
                <w:tab w:val="left" w:pos="1134"/>
              </w:tabs>
              <w:jc w:val="both"/>
              <w:rPr>
                <w:iCs/>
                <w:sz w:val="22"/>
                <w:szCs w:val="22"/>
              </w:rPr>
            </w:pPr>
            <w:r w:rsidRPr="001C06B1">
              <w:rPr>
                <w:iCs/>
                <w:sz w:val="22"/>
                <w:szCs w:val="22"/>
              </w:rPr>
              <w:t>„5. </w:t>
            </w:r>
            <w:r w:rsidRPr="004C4736">
              <w:rPr>
                <w:iCs/>
                <w:sz w:val="22"/>
                <w:szCs w:val="22"/>
              </w:rPr>
              <w:t xml:space="preserve">Papildināt </w:t>
            </w:r>
            <w:r w:rsidR="00B5416F">
              <w:rPr>
                <w:iCs/>
                <w:sz w:val="22"/>
                <w:szCs w:val="22"/>
              </w:rPr>
              <w:t xml:space="preserve">noteikumus </w:t>
            </w:r>
            <w:r w:rsidRPr="004C4736">
              <w:rPr>
                <w:iCs/>
                <w:sz w:val="22"/>
                <w:szCs w:val="22"/>
              </w:rPr>
              <w:t>ar 45.</w:t>
            </w:r>
            <w:r w:rsidRPr="004C4736">
              <w:rPr>
                <w:iCs/>
                <w:sz w:val="22"/>
                <w:szCs w:val="22"/>
                <w:vertAlign w:val="superscript"/>
              </w:rPr>
              <w:t>1</w:t>
            </w:r>
            <w:r w:rsidR="00B5416F">
              <w:rPr>
                <w:iCs/>
                <w:sz w:val="22"/>
                <w:szCs w:val="22"/>
              </w:rPr>
              <w:t> </w:t>
            </w:r>
            <w:r w:rsidRPr="004C4736">
              <w:rPr>
                <w:iCs/>
                <w:sz w:val="22"/>
                <w:szCs w:val="22"/>
              </w:rPr>
              <w:t>punktu šādā redakcijā:</w:t>
            </w:r>
          </w:p>
          <w:p w14:paraId="76391EDE" w14:textId="77777777" w:rsidR="000D0845" w:rsidRPr="004C4736" w:rsidRDefault="000D0845" w:rsidP="000D0845">
            <w:pPr>
              <w:tabs>
                <w:tab w:val="left" w:pos="1134"/>
              </w:tabs>
              <w:jc w:val="both"/>
              <w:rPr>
                <w:iCs/>
                <w:sz w:val="22"/>
                <w:szCs w:val="22"/>
              </w:rPr>
            </w:pPr>
          </w:p>
          <w:p w14:paraId="54DE64A6" w14:textId="5AF61640" w:rsidR="000D0845" w:rsidRPr="001C06B1" w:rsidRDefault="000D0845" w:rsidP="000D0845">
            <w:pPr>
              <w:widowControl w:val="0"/>
              <w:jc w:val="both"/>
              <w:outlineLvl w:val="0"/>
              <w:rPr>
                <w:color w:val="000000" w:themeColor="text1"/>
                <w:sz w:val="22"/>
                <w:szCs w:val="22"/>
              </w:rPr>
            </w:pPr>
            <w:r w:rsidRPr="004C4736">
              <w:rPr>
                <w:iCs/>
                <w:sz w:val="22"/>
                <w:szCs w:val="22"/>
              </w:rPr>
              <w:t>„45.</w:t>
            </w:r>
            <w:r w:rsidRPr="004C4736">
              <w:rPr>
                <w:iCs/>
                <w:sz w:val="22"/>
                <w:szCs w:val="22"/>
                <w:vertAlign w:val="superscript"/>
              </w:rPr>
              <w:t>1</w:t>
            </w:r>
            <w:r w:rsidRPr="004C4736">
              <w:rPr>
                <w:iCs/>
                <w:sz w:val="22"/>
                <w:szCs w:val="22"/>
              </w:rPr>
              <w:t> Ja atbalstītajā objektā konstatē valsts atbalstu komercdarbībai, finansējuma saņēmējs sadarbības iestādei sniedz informāciju, vai par tām pašām attiecināmajām izmaksām ir plānots</w:t>
            </w:r>
            <w:proofErr w:type="gramStart"/>
            <w:r w:rsidRPr="004C4736">
              <w:rPr>
                <w:iCs/>
                <w:sz w:val="22"/>
                <w:szCs w:val="22"/>
              </w:rPr>
              <w:t xml:space="preserve"> vai jau piešķirts atbalsts, norādot atbalsta piešķiršanas datumu, atbalsta sniedzēja nosaukumu, atbalsta pasākumu, plānoto vai piešķirto atbalsta summu un atbalsta intensitāti</w:t>
            </w:r>
            <w:proofErr w:type="gramEnd"/>
            <w:r w:rsidRPr="004C4736">
              <w:rPr>
                <w:iCs/>
                <w:sz w:val="22"/>
                <w:szCs w:val="22"/>
              </w:rPr>
              <w:t xml:space="preserve">, </w:t>
            </w:r>
            <w:r w:rsidRPr="004C4736">
              <w:rPr>
                <w:iCs/>
                <w:sz w:val="22"/>
                <w:szCs w:val="22"/>
              </w:rPr>
              <w:lastRenderedPageBreak/>
              <w:t>lai varētu izvērtēt, vai netiek pārsniegtas atbalsta apvienošanas normas</w:t>
            </w:r>
            <w:r>
              <w:rPr>
                <w:iCs/>
                <w:sz w:val="22"/>
                <w:szCs w:val="22"/>
              </w:rPr>
              <w:t>.</w:t>
            </w:r>
            <w:r w:rsidRPr="001C06B1">
              <w:rPr>
                <w:iCs/>
                <w:sz w:val="22"/>
                <w:szCs w:val="22"/>
              </w:rPr>
              <w:t>””</w:t>
            </w:r>
          </w:p>
        </w:tc>
      </w:tr>
      <w:tr w:rsidR="000D0845" w:rsidRPr="003824EF" w14:paraId="077408EA" w14:textId="77777777" w:rsidTr="00570878">
        <w:tc>
          <w:tcPr>
            <w:tcW w:w="263" w:type="pct"/>
            <w:tcBorders>
              <w:top w:val="single" w:sz="4" w:space="0" w:color="auto"/>
              <w:left w:val="single" w:sz="6" w:space="0" w:color="000000"/>
              <w:bottom w:val="single" w:sz="4" w:space="0" w:color="auto"/>
              <w:right w:val="single" w:sz="6" w:space="0" w:color="000000"/>
            </w:tcBorders>
            <w:shd w:val="clear" w:color="auto" w:fill="auto"/>
          </w:tcPr>
          <w:p w14:paraId="01C1DCE0" w14:textId="77777777" w:rsidR="000D0845" w:rsidRPr="003824EF"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right w:val="single" w:sz="6" w:space="0" w:color="000000"/>
            </w:tcBorders>
            <w:shd w:val="clear" w:color="auto" w:fill="auto"/>
            <w:hideMark/>
          </w:tcPr>
          <w:p w14:paraId="73165C25" w14:textId="45BC0A98" w:rsidR="000D0845" w:rsidRPr="003824EF" w:rsidRDefault="000D0845" w:rsidP="000D0845">
            <w:pPr>
              <w:pStyle w:val="Sarakstarindkopa"/>
              <w:tabs>
                <w:tab w:val="left" w:pos="95"/>
              </w:tabs>
              <w:ind w:left="0"/>
              <w:jc w:val="both"/>
              <w:rPr>
                <w:rFonts w:ascii="Times New Roman" w:hAnsi="Times New Roman"/>
              </w:rPr>
            </w:pPr>
            <w:r w:rsidRPr="003824EF">
              <w:rPr>
                <w:rFonts w:ascii="Times New Roman" w:hAnsi="Times New Roman"/>
              </w:rPr>
              <w:t>Noteikumu projekts.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3BD9EA02" w14:textId="77777777" w:rsidR="000D0845" w:rsidRPr="003824EF" w:rsidRDefault="000D0845" w:rsidP="000D0845">
            <w:pPr>
              <w:pStyle w:val="Komentrateksts"/>
              <w:widowControl w:val="0"/>
              <w:jc w:val="both"/>
              <w:rPr>
                <w:b/>
                <w:sz w:val="22"/>
                <w:szCs w:val="22"/>
              </w:rPr>
            </w:pPr>
            <w:r w:rsidRPr="003824EF">
              <w:rPr>
                <w:b/>
                <w:sz w:val="22"/>
                <w:szCs w:val="22"/>
              </w:rPr>
              <w:t>Finanšu ministrija:</w:t>
            </w:r>
          </w:p>
          <w:p w14:paraId="56DB6632" w14:textId="59EF4E98" w:rsidR="000D0845" w:rsidRPr="003824EF" w:rsidRDefault="000D0845" w:rsidP="000D0845">
            <w:pPr>
              <w:jc w:val="both"/>
              <w:rPr>
                <w:sz w:val="22"/>
                <w:szCs w:val="22"/>
              </w:rPr>
            </w:pPr>
            <w:r w:rsidRPr="003824EF">
              <w:rPr>
                <w:sz w:val="22"/>
                <w:szCs w:val="22"/>
              </w:rPr>
              <w:t>Lūdzam papildināt noteikumu projektu ar jaunu punktu, kas precizē MK noteikumu Nr.130 51.punktā vārdus “atbalsta saņēmējs ir pārkāpis” aizstājot tos ar “tiek pārkāptas”, jo arī, ja atbalsta sniedzējs ir</w:t>
            </w:r>
            <w:proofErr w:type="gramStart"/>
            <w:r w:rsidRPr="003824EF">
              <w:rPr>
                <w:sz w:val="22"/>
                <w:szCs w:val="22"/>
              </w:rPr>
              <w:t xml:space="preserve"> piešķirot atbalstu</w:t>
            </w:r>
            <w:proofErr w:type="gramEnd"/>
            <w:r w:rsidRPr="003824EF">
              <w:rPr>
                <w:sz w:val="22"/>
                <w:szCs w:val="22"/>
              </w:rPr>
              <w:t xml:space="preserve"> pārkāpis regulas prasības, atbalsts ir atgūstams.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BFE1273" w14:textId="35B07515" w:rsidR="000D0845" w:rsidRPr="003824EF" w:rsidRDefault="000D0845" w:rsidP="000D0845">
            <w:pPr>
              <w:pStyle w:val="naisc"/>
              <w:spacing w:before="0" w:after="0"/>
              <w:ind w:firstLine="32"/>
              <w:rPr>
                <w:sz w:val="22"/>
                <w:szCs w:val="22"/>
              </w:rPr>
            </w:pPr>
            <w:r w:rsidRPr="003824EF">
              <w:rPr>
                <w:b/>
                <w:sz w:val="22"/>
                <w:szCs w:val="22"/>
              </w:rPr>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70331D0F" w14:textId="77777777" w:rsidR="000D0845" w:rsidRPr="003334C9" w:rsidRDefault="000D0845" w:rsidP="000D0845">
            <w:pPr>
              <w:pStyle w:val="naisc"/>
              <w:spacing w:before="0" w:after="0"/>
              <w:jc w:val="both"/>
              <w:rPr>
                <w:sz w:val="22"/>
                <w:szCs w:val="22"/>
              </w:rPr>
            </w:pPr>
            <w:r w:rsidRPr="003824EF">
              <w:rPr>
                <w:sz w:val="22"/>
                <w:szCs w:val="22"/>
              </w:rPr>
              <w:t xml:space="preserve">Precizēts Noteikumu projekta </w:t>
            </w:r>
            <w:r>
              <w:rPr>
                <w:sz w:val="22"/>
                <w:szCs w:val="22"/>
              </w:rPr>
              <w:t>6</w:t>
            </w:r>
            <w:r w:rsidRPr="003824EF">
              <w:rPr>
                <w:sz w:val="22"/>
                <w:szCs w:val="22"/>
              </w:rPr>
              <w:t xml:space="preserve">.punkts </w:t>
            </w:r>
            <w:r w:rsidRPr="003334C9">
              <w:rPr>
                <w:sz w:val="22"/>
                <w:szCs w:val="22"/>
              </w:rPr>
              <w:t>šādā redakcijā:</w:t>
            </w:r>
          </w:p>
          <w:p w14:paraId="73EEC6ED" w14:textId="77777777" w:rsidR="000D0845" w:rsidRPr="003334C9" w:rsidRDefault="000D0845" w:rsidP="000D0845">
            <w:pPr>
              <w:pStyle w:val="naisc"/>
              <w:spacing w:before="0" w:after="0"/>
              <w:jc w:val="both"/>
              <w:rPr>
                <w:sz w:val="22"/>
                <w:szCs w:val="22"/>
              </w:rPr>
            </w:pPr>
          </w:p>
          <w:p w14:paraId="2A526351" w14:textId="0BB247C6" w:rsidR="000D0845" w:rsidRDefault="000D0845" w:rsidP="000D0845">
            <w:pPr>
              <w:pStyle w:val="naisc"/>
              <w:spacing w:before="0" w:after="0"/>
              <w:jc w:val="both"/>
              <w:rPr>
                <w:sz w:val="22"/>
                <w:szCs w:val="22"/>
              </w:rPr>
            </w:pPr>
            <w:r w:rsidRPr="003334C9">
              <w:rPr>
                <w:sz w:val="22"/>
                <w:szCs w:val="22"/>
              </w:rPr>
              <w:t xml:space="preserve">„6. Izteikt 50. un 51.punktu šādā redakcijā: </w:t>
            </w:r>
          </w:p>
          <w:p w14:paraId="35B8DF96" w14:textId="77777777" w:rsidR="000D0845" w:rsidRPr="003334C9" w:rsidRDefault="000D0845" w:rsidP="000D0845">
            <w:pPr>
              <w:pStyle w:val="naisc"/>
              <w:spacing w:before="0" w:after="0"/>
              <w:jc w:val="both"/>
              <w:rPr>
                <w:sz w:val="22"/>
                <w:szCs w:val="22"/>
              </w:rPr>
            </w:pPr>
          </w:p>
          <w:p w14:paraId="10664A12" w14:textId="41D82115" w:rsidR="000D0845" w:rsidRDefault="000D0845" w:rsidP="000D0845">
            <w:pPr>
              <w:pStyle w:val="naisc"/>
              <w:spacing w:before="0" w:after="0"/>
              <w:jc w:val="both"/>
              <w:rPr>
                <w:sz w:val="22"/>
                <w:szCs w:val="22"/>
              </w:rPr>
            </w:pPr>
            <w:r w:rsidRPr="003334C9">
              <w:rPr>
                <w:sz w:val="22"/>
                <w:szCs w:val="22"/>
              </w:rPr>
              <w:t>„50. Projekta pārskata periodā (projekta dzīves cikla laikā) finansējuma saņēmējs atbilstoši komercdarbības atbalsta piemērošanas metodikai kultūras nozares projektiem specifiskā atbalsta ietvaros reizi gadā</w:t>
            </w:r>
            <w:proofErr w:type="gramStart"/>
            <w:r w:rsidRPr="003334C9">
              <w:rPr>
                <w:sz w:val="22"/>
                <w:szCs w:val="22"/>
              </w:rPr>
              <w:t xml:space="preserve"> līdz kārtējā gada 1. jūnijam iesniedz sadarbības iestādē informāciju, kas nepieciešama, lai izvērtētu</w:t>
            </w:r>
            <w:proofErr w:type="gramEnd"/>
            <w:r w:rsidRPr="003334C9">
              <w:rPr>
                <w:sz w:val="22"/>
                <w:szCs w:val="22"/>
              </w:rPr>
              <w:t>, vai projekts atbilst šo noteikumu 43.punktā minētajiem nosacījumiem. Lēmums par komercdarbības atbalsta piešķiršanu saskaņā ar Komisijas regulu Nr.</w:t>
            </w:r>
            <w:hyperlink r:id="rId13" w:tgtFrame="_blank" w:history="1">
              <w:r w:rsidRPr="003334C9">
                <w:rPr>
                  <w:sz w:val="22"/>
                  <w:szCs w:val="22"/>
                </w:rPr>
                <w:t>651/2014</w:t>
              </w:r>
            </w:hyperlink>
            <w:r>
              <w:rPr>
                <w:sz w:val="22"/>
                <w:szCs w:val="22"/>
              </w:rPr>
              <w:t xml:space="preserve"> </w:t>
            </w:r>
            <w:r w:rsidRPr="003334C9">
              <w:rPr>
                <w:sz w:val="22"/>
                <w:szCs w:val="22"/>
              </w:rPr>
              <w:t>ir sadarbības iestādes lēmums par atbilstību komercdarbības atbalsta normām.</w:t>
            </w:r>
          </w:p>
          <w:p w14:paraId="08982ADE" w14:textId="50B12DE9" w:rsidR="000D0845" w:rsidRDefault="000D0845" w:rsidP="000D0845">
            <w:pPr>
              <w:pStyle w:val="naisc"/>
              <w:spacing w:before="0" w:after="0"/>
              <w:jc w:val="both"/>
              <w:rPr>
                <w:sz w:val="22"/>
                <w:szCs w:val="22"/>
              </w:rPr>
            </w:pPr>
          </w:p>
          <w:p w14:paraId="63AD3917" w14:textId="3EEC813F" w:rsidR="000D0845" w:rsidRPr="003824EF" w:rsidRDefault="000D0845" w:rsidP="000D0845">
            <w:pPr>
              <w:pStyle w:val="naisc"/>
              <w:spacing w:before="0" w:after="0"/>
              <w:jc w:val="both"/>
              <w:rPr>
                <w:sz w:val="22"/>
                <w:szCs w:val="22"/>
              </w:rPr>
            </w:pPr>
            <w:r w:rsidRPr="003334C9">
              <w:rPr>
                <w:sz w:val="22"/>
                <w:szCs w:val="22"/>
              </w:rPr>
              <w:t>51. Ja ir pārkāptas Komisijas regulas Nr.</w:t>
            </w:r>
            <w:hyperlink r:id="rId14" w:tgtFrame="_blank" w:history="1">
              <w:r w:rsidRPr="003334C9">
                <w:rPr>
                  <w:sz w:val="22"/>
                  <w:szCs w:val="22"/>
                </w:rPr>
                <w:t>651/2014</w:t>
              </w:r>
            </w:hyperlink>
            <w:r>
              <w:rPr>
                <w:sz w:val="22"/>
                <w:szCs w:val="22"/>
              </w:rPr>
              <w:t xml:space="preserve"> </w:t>
            </w:r>
            <w:r w:rsidRPr="003334C9">
              <w:rPr>
                <w:sz w:val="22"/>
                <w:szCs w:val="22"/>
              </w:rPr>
              <w:t xml:space="preserve">prasības vai ir konstatēts, ka ar saimniecisko darbību nesaistīts projekts tā ieviešanas gaitā vai projekta pārskata periodā (projekta dzīves cikla laikā) kļūst par ar saimniecisko darbību saistītu projektu un tam nav iespējams </w:t>
            </w:r>
            <w:r w:rsidRPr="003334C9">
              <w:rPr>
                <w:sz w:val="22"/>
                <w:szCs w:val="22"/>
              </w:rPr>
              <w:lastRenderedPageBreak/>
              <w:t>piemērot Komisijas regulas Nr.</w:t>
            </w:r>
            <w:hyperlink r:id="rId15" w:tgtFrame="_blank" w:history="1">
              <w:r w:rsidRPr="003334C9">
                <w:rPr>
                  <w:sz w:val="22"/>
                  <w:szCs w:val="22"/>
                </w:rPr>
                <w:t>651/2014</w:t>
              </w:r>
            </w:hyperlink>
            <w:r>
              <w:rPr>
                <w:sz w:val="22"/>
                <w:szCs w:val="22"/>
              </w:rPr>
              <w:t xml:space="preserve"> </w:t>
            </w:r>
            <w:r w:rsidRPr="003334C9">
              <w:rPr>
                <w:sz w:val="22"/>
                <w:szCs w:val="22"/>
              </w:rPr>
              <w:t xml:space="preserve">53.panta nosacījumus, atbalsta saņēmējam ir pienākums atmaksāt sadarbības iestādei saņemto nelikumīgo komercdarbības atbalstu </w:t>
            </w:r>
            <w:r w:rsidR="00477099">
              <w:rPr>
                <w:sz w:val="22"/>
                <w:szCs w:val="22"/>
              </w:rPr>
              <w:t xml:space="preserve">kopā ar procentiem </w:t>
            </w:r>
            <w:r w:rsidRPr="003334C9">
              <w:rPr>
                <w:sz w:val="22"/>
                <w:szCs w:val="22"/>
              </w:rPr>
              <w:t xml:space="preserve">no līdzekļiem, kas ir brīvi no valsts atbalsta, atbilstoši Komercdarbības atbalsta kontroles likuma IV </w:t>
            </w:r>
            <w:r w:rsidR="00477099">
              <w:rPr>
                <w:sz w:val="22"/>
                <w:szCs w:val="22"/>
              </w:rPr>
              <w:t>vai</w:t>
            </w:r>
            <w:r w:rsidRPr="003334C9">
              <w:rPr>
                <w:sz w:val="22"/>
                <w:szCs w:val="22"/>
              </w:rPr>
              <w:t xml:space="preserve"> V nodaļas nosacījumiem.””</w:t>
            </w:r>
          </w:p>
        </w:tc>
      </w:tr>
      <w:tr w:rsidR="000D0845" w:rsidRPr="003824EF" w:rsidDel="00B6042D" w14:paraId="330A93F0" w14:textId="3C2C4CCE"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0986BF85" w14:textId="1B911FD4" w:rsidR="000D0845" w:rsidRPr="003824EF" w:rsidDel="00B6042D"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116E01E0" w14:textId="33A1061B" w:rsidR="000D0845" w:rsidRPr="003824EF" w:rsidDel="00B6042D" w:rsidRDefault="000D0845" w:rsidP="000D0845">
            <w:pPr>
              <w:pStyle w:val="Kjene"/>
              <w:jc w:val="both"/>
              <w:rPr>
                <w:bCs/>
                <w:color w:val="000000"/>
                <w:sz w:val="22"/>
                <w:szCs w:val="22"/>
              </w:rPr>
            </w:pPr>
            <w:r w:rsidDel="00B6042D">
              <w:rPr>
                <w:sz w:val="22"/>
                <w:szCs w:val="22"/>
              </w:rPr>
              <w:t>A</w:t>
            </w:r>
            <w:r w:rsidRPr="003824EF" w:rsidDel="00B6042D">
              <w:rPr>
                <w:sz w:val="22"/>
                <w:szCs w:val="22"/>
              </w:rPr>
              <w:t>notācija</w:t>
            </w:r>
            <w:r w:rsidDel="00B6042D">
              <w:rPr>
                <w:sz w:val="22"/>
                <w:szCs w:val="22"/>
              </w:rPr>
              <w:t>s</w:t>
            </w:r>
            <w:r w:rsidRPr="003824EF" w:rsidDel="00B6042D">
              <w:rPr>
                <w:sz w:val="22"/>
                <w:szCs w:val="22"/>
              </w:rPr>
              <w:t xml:space="preserve"> I sadaļas „Tiesību akta projekta izstrādes nepieciešamība” 2.punkts „Pašreizējā situācija un problēmas, kuru risināšanai tiesību akta projekts izstrādāts, tiesiskā regulējuma mērķis un būtība”.</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444A9676" w14:textId="5567ECE4" w:rsidR="000D0845" w:rsidRPr="003824EF" w:rsidDel="00B6042D" w:rsidRDefault="000D0845" w:rsidP="000D0845">
            <w:pPr>
              <w:pStyle w:val="Komentrateksts"/>
              <w:widowControl w:val="0"/>
              <w:jc w:val="both"/>
              <w:rPr>
                <w:b/>
                <w:sz w:val="22"/>
                <w:szCs w:val="22"/>
              </w:rPr>
            </w:pPr>
            <w:r w:rsidRPr="003824EF" w:rsidDel="00B6042D">
              <w:rPr>
                <w:b/>
                <w:sz w:val="22"/>
                <w:szCs w:val="22"/>
              </w:rPr>
              <w:t>Finanšu ministrija:</w:t>
            </w:r>
          </w:p>
          <w:p w14:paraId="7C7B0D85" w14:textId="0DEA3E69" w:rsidR="000D0845" w:rsidRPr="003824EF" w:rsidDel="00B6042D" w:rsidRDefault="000D0845" w:rsidP="000D0845">
            <w:pPr>
              <w:jc w:val="both"/>
              <w:rPr>
                <w:b/>
                <w:sz w:val="22"/>
                <w:szCs w:val="22"/>
              </w:rPr>
            </w:pPr>
            <w:r w:rsidRPr="003824EF" w:rsidDel="00B6042D">
              <w:rPr>
                <w:sz w:val="22"/>
                <w:szCs w:val="22"/>
              </w:rPr>
              <w:t xml:space="preserve">SANI2 sistēmā paziņotais atbalsta programmas beigu termiņš ir </w:t>
            </w:r>
            <w:proofErr w:type="gramStart"/>
            <w:r w:rsidRPr="003824EF" w:rsidDel="00B6042D">
              <w:rPr>
                <w:sz w:val="22"/>
                <w:szCs w:val="22"/>
              </w:rPr>
              <w:t>2021.gada</w:t>
            </w:r>
            <w:proofErr w:type="gramEnd"/>
            <w:r w:rsidRPr="003824EF" w:rsidDel="00B6042D">
              <w:rPr>
                <w:sz w:val="22"/>
                <w:szCs w:val="22"/>
              </w:rPr>
              <w:t xml:space="preserve"> 30.jūnijs  (proti, tā ir pēdējā diena, kad var tikt pieņemts lēmums par atbalsta piešķiršanu), taču </w:t>
            </w:r>
            <w:r w:rsidRPr="003824EF" w:rsidDel="00B6042D">
              <w:rPr>
                <w:sz w:val="22"/>
                <w:szCs w:val="22"/>
                <w:shd w:val="clear" w:color="auto" w:fill="FFFFFF"/>
              </w:rPr>
              <w:t xml:space="preserve">MK noteikumu Nr.130 46.punkts nosaka, ka </w:t>
            </w:r>
            <w:r w:rsidRPr="003824EF" w:rsidDel="00B6042D">
              <w:rPr>
                <w:i/>
                <w:iCs/>
                <w:sz w:val="22"/>
                <w:szCs w:val="22"/>
                <w:shd w:val="clear" w:color="auto" w:fill="FFFFFF"/>
              </w:rPr>
              <w:t>“lēmumu par atbalsta piešķiršanu saskaņā ar Komisijas regulu Nr.651/2014 pieņem līdz Komisijas regulas Nr.651/2014 58.panta 4.punktā un 59.pantā noteiktajam termiņam”</w:t>
            </w:r>
            <w:r w:rsidRPr="003824EF" w:rsidDel="00B6042D">
              <w:rPr>
                <w:sz w:val="22"/>
                <w:szCs w:val="22"/>
                <w:shd w:val="clear" w:color="auto" w:fill="FFFFFF"/>
              </w:rPr>
              <w:t xml:space="preserve">. Tā kā Komisijas 2014.gada 17.jūnija Regula (ES) Nr.651/2014, ar ko noteiktas atbalsta kategorijas atzīst par saderīgām ar iekšējo tirgu, piemērojot Līguma 107. un 108.pantu (turpmāk - Komisijas regula Nr.651/2014) ir pagarināta līdz 2023.gada 31.decembrim, ja tiek </w:t>
            </w:r>
            <w:r w:rsidRPr="003824EF" w:rsidDel="00B6042D">
              <w:rPr>
                <w:sz w:val="22"/>
                <w:szCs w:val="22"/>
              </w:rPr>
              <w:t xml:space="preserve">plānots piešķirt atbalstu pēc termiņa, kas paziņots SANI2, ir nepieciešams par pagarinājumu paziņot SANI2 sistēmā. Attiecīgi </w:t>
            </w:r>
            <w:r w:rsidRPr="003824EF" w:rsidDel="00B6042D">
              <w:rPr>
                <w:sz w:val="22"/>
                <w:szCs w:val="22"/>
              </w:rPr>
              <w:lastRenderedPageBreak/>
              <w:t>lūdzam ar šo informāciju papildināt anotāciju, skaidri nosakot atbalsta programmas beigu termiņu.</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6C4C3281" w14:textId="4A957297" w:rsidR="000D0845" w:rsidDel="00B6042D" w:rsidRDefault="000D0845" w:rsidP="000D0845">
            <w:pPr>
              <w:pStyle w:val="naisc"/>
              <w:spacing w:before="0" w:after="0"/>
              <w:ind w:firstLine="32"/>
              <w:rPr>
                <w:b/>
                <w:sz w:val="22"/>
                <w:szCs w:val="22"/>
              </w:rPr>
            </w:pPr>
            <w:r w:rsidRPr="003824EF" w:rsidDel="00B6042D">
              <w:rPr>
                <w:b/>
                <w:sz w:val="22"/>
                <w:szCs w:val="22"/>
              </w:rPr>
              <w:lastRenderedPageBreak/>
              <w:t>Ņemts vērā</w:t>
            </w:r>
          </w:p>
          <w:p w14:paraId="17C2B3A9" w14:textId="646D8BFF" w:rsidR="000D0845" w:rsidRPr="003824EF" w:rsidDel="00B6042D" w:rsidRDefault="000D0845" w:rsidP="000D0845">
            <w:pPr>
              <w:pStyle w:val="naisc"/>
              <w:spacing w:before="0" w:after="0"/>
              <w:ind w:firstLine="32"/>
              <w:jc w:val="both"/>
              <w:rPr>
                <w:b/>
                <w:sz w:val="22"/>
                <w:szCs w:val="22"/>
              </w:rPr>
            </w:pPr>
            <w:r w:rsidDel="00B6042D">
              <w:rPr>
                <w:sz w:val="22"/>
                <w:szCs w:val="22"/>
              </w:rPr>
              <w:t xml:space="preserve">SANI2 sistēmā sākotnēji paziņotās atbalsta programmas SA.57154 beigu termiņš ir pagarināts līdz </w:t>
            </w:r>
            <w:proofErr w:type="gramStart"/>
            <w:r w:rsidDel="00B6042D">
              <w:rPr>
                <w:sz w:val="22"/>
                <w:szCs w:val="22"/>
              </w:rPr>
              <w:t>2023.gada</w:t>
            </w:r>
            <w:proofErr w:type="gramEnd"/>
            <w:r w:rsidDel="00B6042D">
              <w:rPr>
                <w:sz w:val="22"/>
                <w:szCs w:val="22"/>
              </w:rPr>
              <w:t xml:space="preserve"> 31.decembrim (lieta SA.</w:t>
            </w:r>
            <w:r w:rsidRPr="005A62DE" w:rsidDel="00B6042D">
              <w:rPr>
                <w:sz w:val="22"/>
                <w:szCs w:val="22"/>
              </w:rPr>
              <w:t>63940)</w:t>
            </w:r>
            <w:r w:rsidDel="00B6042D">
              <w:rPr>
                <w:sz w:val="22"/>
                <w:szCs w:val="22"/>
              </w:rPr>
              <w:t>.</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11242776" w14:textId="61635E7A" w:rsidR="000D0845" w:rsidRPr="003824EF" w:rsidDel="00B6042D" w:rsidRDefault="000D0845" w:rsidP="000D0845">
            <w:pPr>
              <w:jc w:val="both"/>
              <w:rPr>
                <w:sz w:val="22"/>
                <w:szCs w:val="22"/>
              </w:rPr>
            </w:pPr>
            <w:r w:rsidDel="00B6042D">
              <w:rPr>
                <w:sz w:val="22"/>
                <w:szCs w:val="22"/>
              </w:rPr>
              <w:t>Precizēts a</w:t>
            </w:r>
            <w:r w:rsidRPr="003824EF" w:rsidDel="00B6042D">
              <w:rPr>
                <w:sz w:val="22"/>
                <w:szCs w:val="22"/>
              </w:rPr>
              <w:t>notācija</w:t>
            </w:r>
            <w:r w:rsidDel="00B6042D">
              <w:rPr>
                <w:sz w:val="22"/>
                <w:szCs w:val="22"/>
              </w:rPr>
              <w:t>s</w:t>
            </w:r>
            <w:r w:rsidRPr="003824EF" w:rsidDel="00B6042D">
              <w:rPr>
                <w:sz w:val="22"/>
                <w:szCs w:val="22"/>
              </w:rPr>
              <w:t xml:space="preserve"> I sadaļas „Tiesību akta projekta izstrādes nepieciešamība” 2.punkts „Pašreizējā situācija un problēmas, kuru risināšanai tiesību akta projekts izstrādāts, tiesiskā regulējuma mērķis un būtība”.</w:t>
            </w:r>
          </w:p>
        </w:tc>
      </w:tr>
      <w:tr w:rsidR="009846EA" w:rsidRPr="003824EF" w14:paraId="147154BF"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563246D8" w14:textId="77777777" w:rsidR="009846EA" w:rsidRPr="003824EF" w:rsidRDefault="009846EA" w:rsidP="009846EA">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tcPr>
          <w:p w14:paraId="61D4B0F2" w14:textId="517821A3" w:rsidR="009846EA" w:rsidRDefault="009846EA" w:rsidP="00570878">
            <w:pPr>
              <w:widowControl w:val="0"/>
              <w:jc w:val="both"/>
              <w:outlineLvl w:val="0"/>
              <w:rPr>
                <w:sz w:val="22"/>
                <w:szCs w:val="22"/>
              </w:rPr>
            </w:pPr>
            <w:r w:rsidRPr="000D0845">
              <w:rPr>
                <w:bCs/>
                <w:color w:val="000000" w:themeColor="text1"/>
                <w:sz w:val="22"/>
                <w:szCs w:val="22"/>
              </w:rPr>
              <w:t>Noteikumu projekt</w:t>
            </w:r>
            <w:r>
              <w:rPr>
                <w:bCs/>
                <w:color w:val="000000" w:themeColor="text1"/>
                <w:sz w:val="22"/>
                <w:szCs w:val="22"/>
              </w:rPr>
              <w:t>s.</w:t>
            </w:r>
          </w:p>
        </w:tc>
        <w:tc>
          <w:tcPr>
            <w:tcW w:w="1172" w:type="pct"/>
            <w:tcBorders>
              <w:top w:val="single" w:sz="4" w:space="0" w:color="auto"/>
              <w:left w:val="single" w:sz="6" w:space="0" w:color="000000"/>
              <w:bottom w:val="single" w:sz="4" w:space="0" w:color="auto"/>
              <w:right w:val="single" w:sz="6" w:space="0" w:color="000000"/>
            </w:tcBorders>
            <w:shd w:val="clear" w:color="auto" w:fill="auto"/>
          </w:tcPr>
          <w:p w14:paraId="2A19AF65" w14:textId="22984DF5" w:rsidR="009846EA" w:rsidRPr="00D14FC8" w:rsidRDefault="009846EA" w:rsidP="009846EA">
            <w:pPr>
              <w:pStyle w:val="Komentrateksts"/>
              <w:widowControl w:val="0"/>
              <w:jc w:val="both"/>
              <w:rPr>
                <w:b/>
                <w:bCs/>
                <w:sz w:val="22"/>
                <w:szCs w:val="22"/>
              </w:rPr>
            </w:pPr>
            <w:r w:rsidRPr="00D14FC8">
              <w:rPr>
                <w:b/>
                <w:bCs/>
                <w:sz w:val="22"/>
                <w:szCs w:val="22"/>
              </w:rPr>
              <w:t>Finanšu ministrija</w:t>
            </w:r>
            <w:r w:rsidR="00912883">
              <w:rPr>
                <w:b/>
                <w:bCs/>
                <w:sz w:val="22"/>
                <w:szCs w:val="22"/>
              </w:rPr>
              <w:t xml:space="preserve"> (07.10.</w:t>
            </w:r>
            <w:r w:rsidR="00B5416F">
              <w:rPr>
                <w:b/>
                <w:bCs/>
                <w:sz w:val="22"/>
                <w:szCs w:val="22"/>
              </w:rPr>
              <w:t>2021.</w:t>
            </w:r>
            <w:r w:rsidR="00912883">
              <w:rPr>
                <w:b/>
                <w:bCs/>
                <w:sz w:val="22"/>
                <w:szCs w:val="22"/>
              </w:rPr>
              <w:t>)</w:t>
            </w:r>
            <w:r w:rsidRPr="00D14FC8">
              <w:rPr>
                <w:b/>
                <w:bCs/>
                <w:sz w:val="22"/>
                <w:szCs w:val="22"/>
              </w:rPr>
              <w:t xml:space="preserve">: </w:t>
            </w:r>
          </w:p>
          <w:p w14:paraId="0CB017FB" w14:textId="77777777" w:rsidR="009846EA" w:rsidRPr="00570878" w:rsidRDefault="009846EA" w:rsidP="00912883">
            <w:pPr>
              <w:pStyle w:val="Komentrateksts"/>
              <w:widowControl w:val="0"/>
              <w:numPr>
                <w:ilvl w:val="0"/>
                <w:numId w:val="52"/>
              </w:numPr>
              <w:ind w:left="202" w:hanging="202"/>
              <w:jc w:val="both"/>
              <w:rPr>
                <w:b/>
                <w:sz w:val="22"/>
                <w:szCs w:val="22"/>
              </w:rPr>
            </w:pPr>
            <w:r w:rsidRPr="00D14FC8">
              <w:rPr>
                <w:sz w:val="22"/>
                <w:szCs w:val="22"/>
              </w:rPr>
              <w:t>Ievērojot to, ka  ar saimniecisko darbību nesaistīts projekts var kļūt par projektu, kas saistīts ar saimniecisku darbību, gan tā ieviešanas gaitā, gan projekta pārskata periodā (projekta dzīves cikla laikā), lūdzam pārskatīt un precizēt MK noteikumu projekta 2.punktā izteikto 28.punktu, attiecīgi norādot, ka arī projekta ieviešanas gaitā ar saimniecisko darbību nesaistīts projekts var kļūt par projektu, kas saistīts ar saimniecisku darbību.</w:t>
            </w:r>
          </w:p>
          <w:p w14:paraId="37952402" w14:textId="2F1B4B88" w:rsidR="00912883" w:rsidRPr="003824EF" w:rsidRDefault="00912883" w:rsidP="00570878">
            <w:pPr>
              <w:pStyle w:val="Komentrateksts"/>
              <w:widowControl w:val="0"/>
              <w:numPr>
                <w:ilvl w:val="0"/>
                <w:numId w:val="52"/>
              </w:numPr>
              <w:ind w:left="202" w:hanging="202"/>
              <w:jc w:val="both"/>
              <w:rPr>
                <w:b/>
                <w:sz w:val="22"/>
                <w:szCs w:val="22"/>
              </w:rPr>
            </w:pPr>
            <w:r w:rsidRPr="00D14FC8">
              <w:rPr>
                <w:sz w:val="22"/>
                <w:szCs w:val="22"/>
              </w:rPr>
              <w:t xml:space="preserve">Vienlaikus lūdzam pārskatīt MK noteikumu projekta 2.punktā izteiktajā 28.punktā lietotās atsauces uz citiem Ministru kabineta </w:t>
            </w:r>
            <w:proofErr w:type="gramStart"/>
            <w:r w:rsidRPr="00D14FC8">
              <w:rPr>
                <w:sz w:val="22"/>
                <w:szCs w:val="22"/>
              </w:rPr>
              <w:t>2020.gada</w:t>
            </w:r>
            <w:proofErr w:type="gramEnd"/>
            <w:r w:rsidRPr="00D14FC8">
              <w:rPr>
                <w:sz w:val="22"/>
                <w:szCs w:val="22"/>
              </w:rPr>
              <w:t xml:space="preserve"> 10.marta noteikumu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w:t>
            </w:r>
            <w:r w:rsidRPr="00D14FC8">
              <w:rPr>
                <w:sz w:val="22"/>
                <w:szCs w:val="22"/>
              </w:rPr>
              <w:lastRenderedPageBreak/>
              <w:t>iesniegumu atlases kārtas „Kultūras mantojuma saglabāšana, atjaunošana un ar to saistītās infrastruktūras attīstība Rīgas vēsturiskā centra teritorijā” īstenošanas noteikumi” punktiem. Vēršam uzmanību, ka, piemēram, komercdarbības atbalsta atgūšanas norma ir ietverta 51. nevis 52.punktā.</w:t>
            </w:r>
          </w:p>
        </w:tc>
        <w:tc>
          <w:tcPr>
            <w:tcW w:w="996" w:type="pct"/>
            <w:tcBorders>
              <w:top w:val="single" w:sz="4" w:space="0" w:color="auto"/>
              <w:left w:val="single" w:sz="6" w:space="0" w:color="000000"/>
              <w:bottom w:val="single" w:sz="4" w:space="0" w:color="auto"/>
              <w:right w:val="single" w:sz="6" w:space="0" w:color="000000"/>
            </w:tcBorders>
            <w:shd w:val="clear" w:color="auto" w:fill="auto"/>
          </w:tcPr>
          <w:p w14:paraId="6F93305F" w14:textId="3130C4A8" w:rsidR="009846EA" w:rsidRPr="003824EF" w:rsidRDefault="009846EA" w:rsidP="009846EA">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tcPr>
          <w:p w14:paraId="36F53374" w14:textId="77777777" w:rsidR="009846EA" w:rsidRPr="000D0845" w:rsidRDefault="009846EA" w:rsidP="009846EA">
            <w:pPr>
              <w:widowControl w:val="0"/>
              <w:jc w:val="both"/>
              <w:outlineLvl w:val="0"/>
              <w:rPr>
                <w:sz w:val="22"/>
                <w:szCs w:val="22"/>
              </w:rPr>
            </w:pPr>
            <w:r w:rsidRPr="000D0845">
              <w:rPr>
                <w:sz w:val="22"/>
                <w:szCs w:val="22"/>
              </w:rPr>
              <w:t xml:space="preserve">Noteikumu projekta </w:t>
            </w:r>
            <w:r>
              <w:rPr>
                <w:sz w:val="22"/>
                <w:szCs w:val="22"/>
              </w:rPr>
              <w:t>2</w:t>
            </w:r>
            <w:r w:rsidRPr="000D0845">
              <w:rPr>
                <w:sz w:val="22"/>
                <w:szCs w:val="22"/>
              </w:rPr>
              <w:t>.punkts</w:t>
            </w:r>
            <w:r w:rsidRPr="000D0845">
              <w:rPr>
                <w:bCs/>
                <w:sz w:val="22"/>
                <w:szCs w:val="22"/>
              </w:rPr>
              <w:t xml:space="preserve"> precizēts šādā redakcijā</w:t>
            </w:r>
            <w:r w:rsidRPr="000D0845">
              <w:rPr>
                <w:sz w:val="22"/>
                <w:szCs w:val="22"/>
              </w:rPr>
              <w:t>:</w:t>
            </w:r>
          </w:p>
          <w:p w14:paraId="77C3BB7C" w14:textId="77777777" w:rsidR="009846EA" w:rsidRPr="000D0845" w:rsidRDefault="009846EA" w:rsidP="009846EA">
            <w:pPr>
              <w:widowControl w:val="0"/>
              <w:jc w:val="both"/>
              <w:outlineLvl w:val="0"/>
              <w:rPr>
                <w:bCs/>
                <w:color w:val="000000" w:themeColor="text1"/>
                <w:sz w:val="22"/>
                <w:szCs w:val="22"/>
              </w:rPr>
            </w:pPr>
          </w:p>
          <w:p w14:paraId="2AFC75CA" w14:textId="77777777" w:rsidR="009846EA" w:rsidRPr="000D0845" w:rsidRDefault="009846EA" w:rsidP="009846EA">
            <w:pPr>
              <w:tabs>
                <w:tab w:val="left" w:pos="426"/>
              </w:tabs>
              <w:jc w:val="both"/>
              <w:rPr>
                <w:color w:val="000000" w:themeColor="text1"/>
                <w:sz w:val="22"/>
                <w:szCs w:val="22"/>
              </w:rPr>
            </w:pPr>
            <w:r w:rsidRPr="000D0845">
              <w:rPr>
                <w:bCs/>
                <w:color w:val="000000" w:themeColor="text1"/>
                <w:sz w:val="22"/>
                <w:szCs w:val="22"/>
              </w:rPr>
              <w:t>„2. Izteikt 28</w:t>
            </w:r>
            <w:r w:rsidRPr="000D0845">
              <w:rPr>
                <w:color w:val="000000" w:themeColor="text1"/>
                <w:sz w:val="22"/>
                <w:szCs w:val="22"/>
              </w:rPr>
              <w:t>.punktu šādā redakcijā:</w:t>
            </w:r>
          </w:p>
          <w:p w14:paraId="323F9608" w14:textId="77777777" w:rsidR="009846EA" w:rsidRPr="000D0845" w:rsidRDefault="009846EA" w:rsidP="009846EA">
            <w:pPr>
              <w:tabs>
                <w:tab w:val="left" w:pos="426"/>
              </w:tabs>
              <w:jc w:val="both"/>
              <w:rPr>
                <w:color w:val="000000" w:themeColor="text1"/>
                <w:sz w:val="22"/>
                <w:szCs w:val="22"/>
              </w:rPr>
            </w:pPr>
          </w:p>
          <w:p w14:paraId="7CB3AFEF" w14:textId="442D0AA9" w:rsidR="009846EA" w:rsidRDefault="009846EA" w:rsidP="009846EA">
            <w:pPr>
              <w:jc w:val="both"/>
              <w:rPr>
                <w:sz w:val="22"/>
                <w:szCs w:val="22"/>
              </w:rPr>
            </w:pPr>
            <w:r w:rsidRPr="000D0845">
              <w:rPr>
                <w:color w:val="000000" w:themeColor="text1"/>
                <w:sz w:val="22"/>
                <w:szCs w:val="22"/>
              </w:rPr>
              <w:t>„</w:t>
            </w:r>
            <w:r w:rsidRPr="00CF7894">
              <w:rPr>
                <w:color w:val="000000" w:themeColor="text1"/>
                <w:sz w:val="22"/>
                <w:szCs w:val="22"/>
              </w:rPr>
              <w:t>28. </w:t>
            </w:r>
            <w:r w:rsidRPr="00CF7894">
              <w:rPr>
                <w:sz w:val="22"/>
                <w:szCs w:val="22"/>
              </w:rPr>
              <w:t>Ja</w:t>
            </w:r>
            <w:proofErr w:type="gramStart"/>
            <w:r w:rsidRPr="00CF7894">
              <w:rPr>
                <w:sz w:val="22"/>
                <w:szCs w:val="22"/>
              </w:rPr>
              <w:t xml:space="preserve"> ar saimniecisko darbību nesaistīts</w:t>
            </w:r>
            <w:proofErr w:type="gramEnd"/>
            <w:r w:rsidRPr="00CF7894">
              <w:rPr>
                <w:sz w:val="22"/>
                <w:szCs w:val="22"/>
              </w:rPr>
              <w:t xml:space="preserve"> projekts tā ieviešanas gaitā vai projekta pārskata periodā (projekta dzīves cikla laikā) kļūst par projektu, kas saistīts ar saimniecisku darbību, un atbalsts tam kvalificējams kā valsts atbalsts komercdarbībai, tiek piemēroti Komisijas regulas Nr. 651/2014 53. panta nosacījumi. Ja Komisijas regulas Nr. 651/2014 53. panta nosacījumus nav iespējams piemērot, piešķirtais atbalsts ir nelikumīgs komercdarbības atbalsts un atbalsta sniedzējs piemēro šo noteikumu 5</w:t>
            </w:r>
            <w:r>
              <w:rPr>
                <w:sz w:val="22"/>
                <w:szCs w:val="22"/>
              </w:rPr>
              <w:t>1</w:t>
            </w:r>
            <w:r w:rsidRPr="00CF7894">
              <w:rPr>
                <w:sz w:val="22"/>
                <w:szCs w:val="22"/>
              </w:rPr>
              <w:t xml:space="preserve">.punktā minētās nelikumīgā komercdarbības atbalsta atgūšanas normas. Ja attiecīgajā projektā vai projekta daļā projekta pārskata periodā (projekta dzīves cikla laikā) ir radusies lielāka peļņa no pamatdarbības (neskaitot samērīgas peļņas daļu, kas atbilst tipiskai peļņai kultūras nozares attiecīgajā jomā Latvijas Republikā) nekā projektā plānots, finansējuma saņēmējs projekta pārskata perioda (projekta dzīves cikla) beigās veic šo noteikumu </w:t>
            </w:r>
            <w:r>
              <w:rPr>
                <w:sz w:val="22"/>
                <w:szCs w:val="22"/>
              </w:rPr>
              <w:t>22</w:t>
            </w:r>
            <w:r w:rsidRPr="00CF7894">
              <w:rPr>
                <w:sz w:val="22"/>
                <w:szCs w:val="22"/>
              </w:rPr>
              <w:t xml:space="preserve">.punktā minētās izmaksu </w:t>
            </w:r>
            <w:r w:rsidRPr="00CF7894">
              <w:rPr>
                <w:sz w:val="22"/>
                <w:szCs w:val="22"/>
              </w:rPr>
              <w:lastRenderedPageBreak/>
              <w:t>un ieguvumu analīzes pārrēķinu un sadarbības iestādei atmaksā starpību starp faktisko un plānoto peļņu no pamatdarbības.”</w:t>
            </w:r>
            <w:r>
              <w:rPr>
                <w:sz w:val="22"/>
                <w:szCs w:val="22"/>
              </w:rPr>
              <w:t>”</w:t>
            </w:r>
          </w:p>
        </w:tc>
      </w:tr>
    </w:tbl>
    <w:p w14:paraId="37DA2F43" w14:textId="77777777" w:rsidR="003930C8" w:rsidRPr="003824EF" w:rsidRDefault="003930C8">
      <w:pPr>
        <w:outlineLvl w:val="0"/>
        <w:rPr>
          <w:sz w:val="22"/>
          <w:szCs w:val="22"/>
        </w:rPr>
      </w:pPr>
    </w:p>
    <w:p w14:paraId="4853E559" w14:textId="77777777" w:rsidR="003930C8" w:rsidRPr="003824EF" w:rsidRDefault="003930C8">
      <w:pPr>
        <w:outlineLvl w:val="0"/>
        <w:rPr>
          <w:sz w:val="22"/>
          <w:szCs w:val="22"/>
        </w:rPr>
      </w:pPr>
    </w:p>
    <w:p w14:paraId="55925029" w14:textId="77777777" w:rsidR="006B7A6D" w:rsidRPr="00B5416F" w:rsidRDefault="006B7A6D" w:rsidP="006B7A6D">
      <w:pPr>
        <w:outlineLvl w:val="0"/>
        <w:rPr>
          <w:sz w:val="20"/>
          <w:szCs w:val="20"/>
        </w:rPr>
      </w:pPr>
      <w:r w:rsidRPr="00B5416F">
        <w:rPr>
          <w:sz w:val="20"/>
          <w:szCs w:val="20"/>
        </w:rPr>
        <w:t>A.Blusanoviča</w:t>
      </w:r>
    </w:p>
    <w:p w14:paraId="691A2403" w14:textId="77777777" w:rsidR="006B7A6D" w:rsidRPr="00B5416F" w:rsidRDefault="006B7A6D" w:rsidP="006B7A6D">
      <w:pPr>
        <w:rPr>
          <w:iCs/>
          <w:sz w:val="20"/>
          <w:szCs w:val="20"/>
        </w:rPr>
      </w:pPr>
      <w:r w:rsidRPr="00B5416F">
        <w:rPr>
          <w:iCs/>
          <w:sz w:val="20"/>
          <w:szCs w:val="20"/>
        </w:rPr>
        <w:t xml:space="preserve">Kultūras ministrijas </w:t>
      </w:r>
    </w:p>
    <w:p w14:paraId="2AE46F3E" w14:textId="77777777" w:rsidR="006B7A6D" w:rsidRPr="00B5416F" w:rsidRDefault="006B7A6D" w:rsidP="006B7A6D">
      <w:pPr>
        <w:rPr>
          <w:iCs/>
          <w:sz w:val="20"/>
          <w:szCs w:val="20"/>
        </w:rPr>
      </w:pPr>
      <w:r w:rsidRPr="00B5416F">
        <w:rPr>
          <w:iCs/>
          <w:sz w:val="20"/>
          <w:szCs w:val="20"/>
        </w:rPr>
        <w:t xml:space="preserve">Eiropas Savienības fondu departamenta </w:t>
      </w:r>
    </w:p>
    <w:p w14:paraId="188C636F" w14:textId="77777777" w:rsidR="006B7A6D" w:rsidRPr="00B5416F" w:rsidRDefault="006B7A6D" w:rsidP="006B7A6D">
      <w:pPr>
        <w:rPr>
          <w:iCs/>
          <w:sz w:val="20"/>
          <w:szCs w:val="20"/>
        </w:rPr>
      </w:pPr>
      <w:r w:rsidRPr="00B5416F">
        <w:rPr>
          <w:iCs/>
          <w:sz w:val="20"/>
          <w:szCs w:val="20"/>
        </w:rPr>
        <w:t>Finanšu instrumentu attīstības nodaļas referente</w:t>
      </w:r>
    </w:p>
    <w:p w14:paraId="5E87E27B" w14:textId="08AF5897" w:rsidR="003930C8" w:rsidRPr="00B5416F" w:rsidRDefault="006B7A6D" w:rsidP="005B1D8B">
      <w:pPr>
        <w:tabs>
          <w:tab w:val="left" w:pos="6804"/>
        </w:tabs>
        <w:rPr>
          <w:sz w:val="20"/>
          <w:szCs w:val="20"/>
        </w:rPr>
      </w:pPr>
      <w:r w:rsidRPr="00B5416F">
        <w:rPr>
          <w:sz w:val="20"/>
          <w:szCs w:val="20"/>
        </w:rPr>
        <w:t>Tālr. 67330313</w:t>
      </w:r>
      <w:r w:rsidR="00B5416F" w:rsidRPr="00B5416F">
        <w:rPr>
          <w:sz w:val="20"/>
          <w:szCs w:val="20"/>
        </w:rPr>
        <w:t xml:space="preserve">; </w:t>
      </w:r>
      <w:hyperlink r:id="rId16" w:history="1">
        <w:r w:rsidR="00B5416F" w:rsidRPr="00B5416F">
          <w:rPr>
            <w:rStyle w:val="Hipersaite"/>
            <w:sz w:val="20"/>
            <w:szCs w:val="20"/>
          </w:rPr>
          <w:t>Andrelita.Blusanovica@km.gov.lv</w:t>
        </w:r>
      </w:hyperlink>
    </w:p>
    <w:sectPr w:rsidR="003930C8" w:rsidRPr="00B5416F" w:rsidSect="003A0193">
      <w:headerReference w:type="default" r:id="rId17"/>
      <w:footerReference w:type="default" r:id="rId18"/>
      <w:footerReference w:type="first" r:id="rId19"/>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E31DF" w14:textId="77777777" w:rsidR="007C4A26" w:rsidRDefault="007C4A26" w:rsidP="00F64DE4">
      <w:r>
        <w:separator/>
      </w:r>
    </w:p>
  </w:endnote>
  <w:endnote w:type="continuationSeparator" w:id="0">
    <w:p w14:paraId="2BA59510" w14:textId="77777777" w:rsidR="007C4A26" w:rsidRDefault="007C4A26"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65F72" w14:textId="25F459C8" w:rsidR="003A3D30" w:rsidRPr="00447DFF" w:rsidRDefault="003A3D30" w:rsidP="00447DFF">
    <w:pPr>
      <w:pStyle w:val="Kjene"/>
    </w:pPr>
    <w:r>
      <w:rPr>
        <w:sz w:val="20"/>
        <w:szCs w:val="20"/>
      </w:rPr>
      <w:t>KMIzz_</w:t>
    </w:r>
    <w:r w:rsidR="009C6522">
      <w:rPr>
        <w:sz w:val="20"/>
        <w:szCs w:val="20"/>
      </w:rPr>
      <w:t>260122</w:t>
    </w:r>
    <w:r w:rsidRPr="00F077D7">
      <w:rPr>
        <w:sz w:val="20"/>
        <w:szCs w:val="20"/>
      </w:rPr>
      <w:t>_</w:t>
    </w:r>
    <w:r w:rsidR="00496BBC">
      <w:rPr>
        <w:sz w:val="20"/>
        <w:szCs w:val="20"/>
      </w:rPr>
      <w:t>groz_</w:t>
    </w:r>
    <w:r>
      <w:rPr>
        <w:sz w:val="20"/>
        <w:szCs w:val="20"/>
      </w:rPr>
      <w:t>551SAM_</w:t>
    </w:r>
    <w:r w:rsidR="00592E89">
      <w:rPr>
        <w:sz w:val="20"/>
        <w:szCs w:val="20"/>
      </w:rPr>
      <w:t>130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6164F" w14:textId="72F07DE3" w:rsidR="003A3D30" w:rsidRDefault="003A3D30">
    <w:pPr>
      <w:pStyle w:val="Kjene"/>
    </w:pPr>
    <w:r>
      <w:rPr>
        <w:sz w:val="20"/>
        <w:szCs w:val="20"/>
      </w:rPr>
      <w:t>KMIzz_</w:t>
    </w:r>
    <w:r w:rsidR="009C6522">
      <w:rPr>
        <w:sz w:val="20"/>
        <w:szCs w:val="20"/>
      </w:rPr>
      <w:t>260122</w:t>
    </w:r>
    <w:r w:rsidRPr="00F077D7">
      <w:rPr>
        <w:sz w:val="20"/>
        <w:szCs w:val="20"/>
      </w:rPr>
      <w:t>_</w:t>
    </w:r>
    <w:r w:rsidR="00496BBC">
      <w:rPr>
        <w:sz w:val="20"/>
        <w:szCs w:val="20"/>
      </w:rPr>
      <w:t>groz_</w:t>
    </w:r>
    <w:r>
      <w:rPr>
        <w:sz w:val="20"/>
        <w:szCs w:val="20"/>
      </w:rPr>
      <w:t>551SAM_</w:t>
    </w:r>
    <w:r w:rsidR="00592E89">
      <w:rPr>
        <w:sz w:val="20"/>
        <w:szCs w:val="20"/>
      </w:rPr>
      <w:t>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DF04B" w14:textId="77777777" w:rsidR="007C4A26" w:rsidRDefault="007C4A26" w:rsidP="00F64DE4">
      <w:r>
        <w:separator/>
      </w:r>
    </w:p>
  </w:footnote>
  <w:footnote w:type="continuationSeparator" w:id="0">
    <w:p w14:paraId="28A426DB" w14:textId="77777777" w:rsidR="007C4A26" w:rsidRDefault="007C4A26" w:rsidP="00F64DE4">
      <w:r>
        <w:continuationSeparator/>
      </w:r>
    </w:p>
  </w:footnote>
  <w:footnote w:id="1">
    <w:p w14:paraId="36B51641" w14:textId="3F64716B" w:rsidR="002C074D" w:rsidRDefault="002C074D" w:rsidP="00B96F89">
      <w:pPr>
        <w:pStyle w:val="Vresteksts"/>
        <w:ind w:left="142" w:hanging="142"/>
      </w:pPr>
      <w:r>
        <w:rPr>
          <w:rStyle w:val="Vresatsauce"/>
        </w:rPr>
        <w:footnoteRef/>
      </w:r>
      <w:r>
        <w:t xml:space="preserve"> </w:t>
      </w:r>
      <w:r w:rsidRPr="00B36004">
        <w:rPr>
          <w:lang w:val="lv-LV"/>
        </w:rPr>
        <w:t xml:space="preserve">Darbības programmas </w:t>
      </w:r>
      <w:r w:rsidR="006E5057" w:rsidRPr="006E5057">
        <w:rPr>
          <w:lang w:val="lv-LV"/>
        </w:rPr>
        <w:t>„</w:t>
      </w:r>
      <w:r w:rsidRPr="00B36004">
        <w:rPr>
          <w:lang w:val="lv-LV"/>
        </w:rPr>
        <w:t xml:space="preserve">Izaugsme un nodarbinātība” 5.5.1.specifiskais atbalsta mērķis </w:t>
      </w:r>
      <w:r w:rsidR="006E5057" w:rsidRPr="006E5057">
        <w:rPr>
          <w:lang w:val="lv-LV"/>
        </w:rPr>
        <w:t>„</w:t>
      </w:r>
      <w:r w:rsidRPr="00B36004">
        <w:rPr>
          <w:lang w:val="lv-LV"/>
        </w:rPr>
        <w:t>Saglabāt, aizsargāt un attīstīt nozīmīgu kultūras un dabas mantojumu, kā arī attīstīt ar to saistītos pakalpojumus”</w:t>
      </w:r>
    </w:p>
  </w:footnote>
  <w:footnote w:id="2">
    <w:p w14:paraId="580D4425" w14:textId="510080CD" w:rsidR="002C074D" w:rsidRDefault="002C074D" w:rsidP="00B36004">
      <w:pPr>
        <w:pStyle w:val="Vresteksts"/>
        <w:ind w:left="142" w:hanging="142"/>
        <w:jc w:val="both"/>
      </w:pPr>
      <w:r>
        <w:rPr>
          <w:rStyle w:val="Vresatsauce"/>
        </w:rPr>
        <w:footnoteRef/>
      </w:r>
      <w:r>
        <w:t xml:space="preserve"> </w:t>
      </w:r>
      <w:r w:rsidRPr="00B36004">
        <w:rPr>
          <w:lang w:val="lv-LV"/>
        </w:rPr>
        <w:t>M</w:t>
      </w:r>
      <w:r w:rsidR="006E5057">
        <w:rPr>
          <w:lang w:val="lv-LV"/>
        </w:rPr>
        <w:t>inistru kabineta</w:t>
      </w:r>
      <w:r w:rsidRPr="00B36004">
        <w:rPr>
          <w:lang w:val="lv-LV"/>
        </w:rPr>
        <w:t xml:space="preserve"> </w:t>
      </w:r>
      <w:proofErr w:type="gramStart"/>
      <w:r w:rsidRPr="00B36004">
        <w:rPr>
          <w:lang w:val="lv-LV"/>
        </w:rPr>
        <w:t>2020.gada</w:t>
      </w:r>
      <w:proofErr w:type="gramEnd"/>
      <w:r w:rsidRPr="00B36004">
        <w:rPr>
          <w:lang w:val="lv-LV"/>
        </w:rPr>
        <w:t xml:space="preserve"> 10.marta noteikumi Nr.130 </w:t>
      </w:r>
      <w:r w:rsidR="006E5057" w:rsidRPr="0088543A">
        <w:rPr>
          <w:sz w:val="22"/>
          <w:szCs w:val="22"/>
        </w:rPr>
        <w:t>„</w:t>
      </w:r>
      <w:r w:rsidRPr="00B36004">
        <w:rPr>
          <w:lang w:val="lv-LV"/>
        </w:rPr>
        <w:t xml:space="preserve">Darbības programmas </w:t>
      </w:r>
      <w:r w:rsidR="006E5057" w:rsidRPr="006E5057">
        <w:rPr>
          <w:lang w:val="lv-LV"/>
        </w:rPr>
        <w:t>„</w:t>
      </w:r>
      <w:r w:rsidRPr="00B36004">
        <w:rPr>
          <w:lang w:val="lv-LV"/>
        </w:rPr>
        <w:t xml:space="preserve">Izaugsme un nodarbinātība” prioritārā virziena </w:t>
      </w:r>
      <w:r w:rsidR="006E5057" w:rsidRPr="006E5057">
        <w:rPr>
          <w:lang w:val="lv-LV"/>
        </w:rPr>
        <w:t>„</w:t>
      </w:r>
      <w:r w:rsidRPr="00B36004">
        <w:rPr>
          <w:lang w:val="lv-LV"/>
        </w:rPr>
        <w:t xml:space="preserve">Vides aizsardzības un resursu izmantošanas efektivitāte” 5.5.1.specifiskā atbalsta mērķa </w:t>
      </w:r>
      <w:r w:rsidR="006E5057" w:rsidRPr="006E5057">
        <w:rPr>
          <w:lang w:val="lv-LV"/>
        </w:rPr>
        <w:t>„</w:t>
      </w:r>
      <w:r w:rsidRPr="00B36004">
        <w:rPr>
          <w:lang w:val="lv-LV"/>
        </w:rPr>
        <w:t xml:space="preserve">Saglabāt, aizsargāt un attīstīt nozīmīgu kultūras un dabas mantojumu, kā arī attīstīt ar to saistītos pakalpojumus” ceturtās projektu iesniegumu atlases kārtas </w:t>
      </w:r>
      <w:r w:rsidR="006E5057" w:rsidRPr="006E5057">
        <w:rPr>
          <w:lang w:val="lv-LV"/>
        </w:rPr>
        <w:t>„</w:t>
      </w:r>
      <w:r w:rsidRPr="00B36004">
        <w:rPr>
          <w:lang w:val="lv-LV"/>
        </w:rPr>
        <w:t>Kultūras mantojuma saglabāšana, atjaunošana un ar to saistītās infrastruktūras attīstība Rīgas vēsturiskā centra teritorijā” īstenošanas noteikumi</w:t>
      </w:r>
      <w:r w:rsidR="006E5057">
        <w:rPr>
          <w:lang w:val="lv-LV"/>
        </w:rPr>
        <w:t>”</w:t>
      </w:r>
    </w:p>
  </w:footnote>
  <w:footnote w:id="3">
    <w:p w14:paraId="20DB83C1" w14:textId="77777777" w:rsidR="002528C7" w:rsidRPr="0060761A" w:rsidRDefault="002528C7" w:rsidP="002528C7">
      <w:pPr>
        <w:pStyle w:val="Vresteksts"/>
        <w:jc w:val="both"/>
        <w:rPr>
          <w:rFonts w:ascii="Calibri" w:hAnsi="Calibri" w:cs="Calibri"/>
          <w:lang w:val="lv-LV"/>
        </w:rPr>
      </w:pPr>
      <w:bookmarkStart w:id="4" w:name="_Hlk77845390"/>
      <w:r w:rsidRPr="0060761A">
        <w:rPr>
          <w:rStyle w:val="Vresatsauce"/>
          <w:lang w:val="lv-LV"/>
        </w:rPr>
        <w:t>[1]</w:t>
      </w:r>
      <w:r w:rsidRPr="0060761A">
        <w:rPr>
          <w:lang w:val="lv-LV"/>
        </w:rPr>
        <w:t xml:space="preserve"> EK </w:t>
      </w:r>
      <w:proofErr w:type="gramStart"/>
      <w:r w:rsidRPr="0060761A">
        <w:rPr>
          <w:lang w:val="lv-LV"/>
        </w:rPr>
        <w:t>2014.gada</w:t>
      </w:r>
      <w:proofErr w:type="gramEnd"/>
      <w:r w:rsidRPr="0060761A">
        <w:rPr>
          <w:lang w:val="lv-LV"/>
        </w:rPr>
        <w:t xml:space="preserve"> 3.marta Regula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1310"/>
      <w:docPartObj>
        <w:docPartGallery w:val="Page Numbers (Top of Page)"/>
        <w:docPartUnique/>
      </w:docPartObj>
    </w:sdtPr>
    <w:sdtEndPr/>
    <w:sdtContent>
      <w:p w14:paraId="70939959" w14:textId="169E103D" w:rsidR="003A3D30" w:rsidRDefault="00A94C44" w:rsidP="00B96F89">
        <w:pPr>
          <w:pStyle w:val="Galvene"/>
          <w:jc w:val="center"/>
        </w:pPr>
        <w:r w:rsidRPr="00196278">
          <w:rPr>
            <w:sz w:val="22"/>
            <w:szCs w:val="22"/>
          </w:rPr>
          <w:fldChar w:fldCharType="begin"/>
        </w:r>
        <w:r w:rsidR="003A3D30" w:rsidRPr="00196278">
          <w:rPr>
            <w:sz w:val="22"/>
            <w:szCs w:val="22"/>
          </w:rPr>
          <w:instrText xml:space="preserve"> PAGE   \* MERGEFORMAT </w:instrText>
        </w:r>
        <w:r w:rsidRPr="00196278">
          <w:rPr>
            <w:sz w:val="22"/>
            <w:szCs w:val="22"/>
          </w:rPr>
          <w:fldChar w:fldCharType="separate"/>
        </w:r>
        <w:r w:rsidR="00775919">
          <w:rPr>
            <w:noProof/>
            <w:sz w:val="22"/>
            <w:szCs w:val="22"/>
          </w:rPr>
          <w:t>5</w:t>
        </w:r>
        <w:r w:rsidRPr="001962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B47"/>
    <w:multiLevelType w:val="hybridMultilevel"/>
    <w:tmpl w:val="EEC83418"/>
    <w:lvl w:ilvl="0" w:tplc="0426000F">
      <w:start w:val="1"/>
      <w:numFmt w:val="decimal"/>
      <w:lvlText w:val="%1."/>
      <w:lvlJc w:val="left"/>
      <w:pPr>
        <w:ind w:left="5606"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071E3140"/>
    <w:multiLevelType w:val="hybridMultilevel"/>
    <w:tmpl w:val="ACF4B8DA"/>
    <w:lvl w:ilvl="0" w:tplc="2654BB82">
      <w:start w:val="1"/>
      <w:numFmt w:val="decimal"/>
      <w:lvlText w:val="%1."/>
      <w:lvlJc w:val="left"/>
      <w:pPr>
        <w:ind w:left="720" w:hanging="360"/>
      </w:pPr>
    </w:lvl>
    <w:lvl w:ilvl="1" w:tplc="FE7698AA">
      <w:start w:val="1"/>
      <w:numFmt w:val="lowerLetter"/>
      <w:lvlText w:val="%2."/>
      <w:lvlJc w:val="left"/>
      <w:pPr>
        <w:ind w:left="1440" w:hanging="360"/>
      </w:pPr>
    </w:lvl>
    <w:lvl w:ilvl="2" w:tplc="3E5CD950">
      <w:start w:val="1"/>
      <w:numFmt w:val="lowerRoman"/>
      <w:lvlText w:val="%3."/>
      <w:lvlJc w:val="right"/>
      <w:pPr>
        <w:ind w:left="2160" w:hanging="180"/>
      </w:pPr>
    </w:lvl>
    <w:lvl w:ilvl="3" w:tplc="7BD4109E">
      <w:start w:val="1"/>
      <w:numFmt w:val="decimal"/>
      <w:lvlText w:val="%4."/>
      <w:lvlJc w:val="left"/>
      <w:pPr>
        <w:ind w:left="2880" w:hanging="360"/>
      </w:pPr>
    </w:lvl>
    <w:lvl w:ilvl="4" w:tplc="E8F0F030">
      <w:start w:val="1"/>
      <w:numFmt w:val="lowerLetter"/>
      <w:lvlText w:val="%5."/>
      <w:lvlJc w:val="left"/>
      <w:pPr>
        <w:ind w:left="3600" w:hanging="360"/>
      </w:pPr>
    </w:lvl>
    <w:lvl w:ilvl="5" w:tplc="2A765ACE">
      <w:start w:val="1"/>
      <w:numFmt w:val="lowerRoman"/>
      <w:lvlText w:val="%6."/>
      <w:lvlJc w:val="right"/>
      <w:pPr>
        <w:ind w:left="4320" w:hanging="180"/>
      </w:pPr>
    </w:lvl>
    <w:lvl w:ilvl="6" w:tplc="0A6290A6">
      <w:start w:val="1"/>
      <w:numFmt w:val="decimal"/>
      <w:lvlText w:val="%7."/>
      <w:lvlJc w:val="left"/>
      <w:pPr>
        <w:ind w:left="5040" w:hanging="360"/>
      </w:pPr>
    </w:lvl>
    <w:lvl w:ilvl="7" w:tplc="DAEE83DC">
      <w:start w:val="1"/>
      <w:numFmt w:val="lowerLetter"/>
      <w:lvlText w:val="%8."/>
      <w:lvlJc w:val="left"/>
      <w:pPr>
        <w:ind w:left="5760" w:hanging="360"/>
      </w:pPr>
    </w:lvl>
    <w:lvl w:ilvl="8" w:tplc="228A6E34">
      <w:start w:val="1"/>
      <w:numFmt w:val="lowerRoman"/>
      <w:lvlText w:val="%9."/>
      <w:lvlJc w:val="right"/>
      <w:pPr>
        <w:ind w:left="6480" w:hanging="180"/>
      </w:pPr>
    </w:lvl>
  </w:abstractNum>
  <w:abstractNum w:abstractNumId="2" w15:restartNumberingAfterBreak="0">
    <w:nsid w:val="0C3F70DF"/>
    <w:multiLevelType w:val="hybridMultilevel"/>
    <w:tmpl w:val="7C36CA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5" w15:restartNumberingAfterBreak="0">
    <w:nsid w:val="11B62090"/>
    <w:multiLevelType w:val="multilevel"/>
    <w:tmpl w:val="B9928948"/>
    <w:lvl w:ilvl="0">
      <w:start w:val="24"/>
      <w:numFmt w:val="decimal"/>
      <w:lvlText w:val="%1."/>
      <w:lvlJc w:val="left"/>
      <w:pPr>
        <w:ind w:left="600" w:hanging="600"/>
      </w:pPr>
      <w:rPr>
        <w:rFonts w:hint="default"/>
        <w:b w:val="0"/>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504" w:hanging="180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6"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4C17021"/>
    <w:multiLevelType w:val="hybridMultilevel"/>
    <w:tmpl w:val="F8FC7E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A95770E"/>
    <w:multiLevelType w:val="hybridMultilevel"/>
    <w:tmpl w:val="DCBCA16C"/>
    <w:lvl w:ilvl="0" w:tplc="1DBABB6C">
      <w:start w:val="1"/>
      <w:numFmt w:val="bullet"/>
      <w:lvlText w:val=""/>
      <w:lvlJc w:val="left"/>
      <w:pPr>
        <w:ind w:left="1429" w:hanging="360"/>
      </w:pPr>
      <w:rPr>
        <w:rFonts w:ascii="Symbol" w:hAnsi="Symbol" w:hint="default"/>
        <w:b w:val="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1AD93CB9"/>
    <w:multiLevelType w:val="multilevel"/>
    <w:tmpl w:val="DB5CE2B0"/>
    <w:lvl w:ilvl="0">
      <w:start w:val="1"/>
      <w:numFmt w:val="decimal"/>
      <w:lvlText w:val="%1."/>
      <w:lvlJc w:val="left"/>
      <w:pPr>
        <w:ind w:left="108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1F384D9E"/>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0EF2BBD"/>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218C39C1"/>
    <w:multiLevelType w:val="hybridMultilevel"/>
    <w:tmpl w:val="CB0637B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22C2501"/>
    <w:multiLevelType w:val="hybridMultilevel"/>
    <w:tmpl w:val="6980BF12"/>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1A296E"/>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48D6084"/>
    <w:multiLevelType w:val="hybridMultilevel"/>
    <w:tmpl w:val="C30C2A1A"/>
    <w:lvl w:ilvl="0" w:tplc="0426000F">
      <w:start w:val="1"/>
      <w:numFmt w:val="decimal"/>
      <w:lvlText w:val="%1."/>
      <w:lvlJc w:val="left"/>
      <w:pPr>
        <w:ind w:left="1364" w:hanging="360"/>
      </w:p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7" w15:restartNumberingAfterBreak="0">
    <w:nsid w:val="25B36D45"/>
    <w:multiLevelType w:val="multilevel"/>
    <w:tmpl w:val="9D52C4F4"/>
    <w:lvl w:ilvl="0">
      <w:start w:val="2"/>
      <w:numFmt w:val="decimal"/>
      <w:lvlText w:val="%1."/>
      <w:lvlJc w:val="left"/>
      <w:pPr>
        <w:ind w:left="450" w:hanging="45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8" w15:restartNumberingAfterBreak="0">
    <w:nsid w:val="28410C68"/>
    <w:multiLevelType w:val="hybridMultilevel"/>
    <w:tmpl w:val="250C896A"/>
    <w:lvl w:ilvl="0" w:tplc="28C8FEE4">
      <w:start w:val="1"/>
      <w:numFmt w:val="decimal"/>
      <w:lvlText w:val="%1."/>
      <w:lvlJc w:val="left"/>
      <w:pPr>
        <w:ind w:left="720" w:hanging="360"/>
      </w:pPr>
    </w:lvl>
    <w:lvl w:ilvl="1" w:tplc="2F4CEA7E" w:tentative="1">
      <w:start w:val="1"/>
      <w:numFmt w:val="lowerLetter"/>
      <w:lvlText w:val="%2."/>
      <w:lvlJc w:val="left"/>
      <w:pPr>
        <w:ind w:left="1440" w:hanging="360"/>
      </w:pPr>
    </w:lvl>
    <w:lvl w:ilvl="2" w:tplc="8B082CC6" w:tentative="1">
      <w:start w:val="1"/>
      <w:numFmt w:val="lowerRoman"/>
      <w:lvlText w:val="%3."/>
      <w:lvlJc w:val="right"/>
      <w:pPr>
        <w:ind w:left="2160" w:hanging="180"/>
      </w:pPr>
    </w:lvl>
    <w:lvl w:ilvl="3" w:tplc="FAD2E09E" w:tentative="1">
      <w:start w:val="1"/>
      <w:numFmt w:val="decimal"/>
      <w:lvlText w:val="%4."/>
      <w:lvlJc w:val="left"/>
      <w:pPr>
        <w:ind w:left="2880" w:hanging="360"/>
      </w:pPr>
    </w:lvl>
    <w:lvl w:ilvl="4" w:tplc="A5B83256" w:tentative="1">
      <w:start w:val="1"/>
      <w:numFmt w:val="lowerLetter"/>
      <w:lvlText w:val="%5."/>
      <w:lvlJc w:val="left"/>
      <w:pPr>
        <w:ind w:left="3600" w:hanging="360"/>
      </w:pPr>
    </w:lvl>
    <w:lvl w:ilvl="5" w:tplc="653C0C3A" w:tentative="1">
      <w:start w:val="1"/>
      <w:numFmt w:val="lowerRoman"/>
      <w:lvlText w:val="%6."/>
      <w:lvlJc w:val="right"/>
      <w:pPr>
        <w:ind w:left="4320" w:hanging="180"/>
      </w:pPr>
    </w:lvl>
    <w:lvl w:ilvl="6" w:tplc="553C3ECA" w:tentative="1">
      <w:start w:val="1"/>
      <w:numFmt w:val="decimal"/>
      <w:lvlText w:val="%7."/>
      <w:lvlJc w:val="left"/>
      <w:pPr>
        <w:ind w:left="5040" w:hanging="360"/>
      </w:pPr>
    </w:lvl>
    <w:lvl w:ilvl="7" w:tplc="3E6AFB10" w:tentative="1">
      <w:start w:val="1"/>
      <w:numFmt w:val="lowerLetter"/>
      <w:lvlText w:val="%8."/>
      <w:lvlJc w:val="left"/>
      <w:pPr>
        <w:ind w:left="5760" w:hanging="360"/>
      </w:pPr>
    </w:lvl>
    <w:lvl w:ilvl="8" w:tplc="5A6AED98" w:tentative="1">
      <w:start w:val="1"/>
      <w:numFmt w:val="lowerRoman"/>
      <w:lvlText w:val="%9."/>
      <w:lvlJc w:val="right"/>
      <w:pPr>
        <w:ind w:left="6480" w:hanging="180"/>
      </w:pPr>
    </w:lvl>
  </w:abstractNum>
  <w:abstractNum w:abstractNumId="19"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1" w15:restartNumberingAfterBreak="0">
    <w:nsid w:val="2FC2579D"/>
    <w:multiLevelType w:val="hybridMultilevel"/>
    <w:tmpl w:val="B99AD950"/>
    <w:lvl w:ilvl="0" w:tplc="544AFD9A">
      <w:start w:val="3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08E01D0"/>
    <w:multiLevelType w:val="hybridMultilevel"/>
    <w:tmpl w:val="7B28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17922D8"/>
    <w:multiLevelType w:val="multilevel"/>
    <w:tmpl w:val="D342468C"/>
    <w:lvl w:ilvl="0">
      <w:start w:val="2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797011"/>
    <w:multiLevelType w:val="hybridMultilevel"/>
    <w:tmpl w:val="F2D6824E"/>
    <w:lvl w:ilvl="0" w:tplc="5C6E56AA">
      <w:start w:val="1"/>
      <w:numFmt w:val="decimal"/>
      <w:lvlText w:val="%1."/>
      <w:lvlJc w:val="left"/>
      <w:pPr>
        <w:ind w:left="720" w:hanging="360"/>
      </w:pPr>
      <w:rPr>
        <w:rFonts w:hint="default"/>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7" w15:restartNumberingAfterBreak="0">
    <w:nsid w:val="3AA9312F"/>
    <w:multiLevelType w:val="hybridMultilevel"/>
    <w:tmpl w:val="C21E9B7E"/>
    <w:lvl w:ilvl="0" w:tplc="12DE1FA0">
      <w:start w:val="1"/>
      <w:numFmt w:val="decimal"/>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DBE5E7D"/>
    <w:multiLevelType w:val="hybridMultilevel"/>
    <w:tmpl w:val="FEC80CE4"/>
    <w:lvl w:ilvl="0" w:tplc="6E30811E">
      <w:start w:val="4"/>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1D260FC"/>
    <w:multiLevelType w:val="multilevel"/>
    <w:tmpl w:val="CA0CB61C"/>
    <w:lvl w:ilvl="0">
      <w:start w:val="4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434D1817"/>
    <w:multiLevelType w:val="hybridMultilevel"/>
    <w:tmpl w:val="DC9278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B972381"/>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2" w15:restartNumberingAfterBreak="0">
    <w:nsid w:val="4C661ACB"/>
    <w:multiLevelType w:val="hybridMultilevel"/>
    <w:tmpl w:val="39C45D8C"/>
    <w:lvl w:ilvl="0" w:tplc="7A0A5E90">
      <w:start w:val="4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D0A4D83"/>
    <w:multiLevelType w:val="hybridMultilevel"/>
    <w:tmpl w:val="478E7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DA27BD1"/>
    <w:multiLevelType w:val="hybridMultilevel"/>
    <w:tmpl w:val="14A2016A"/>
    <w:lvl w:ilvl="0" w:tplc="1E168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28801D0"/>
    <w:multiLevelType w:val="multilevel"/>
    <w:tmpl w:val="83DC24EA"/>
    <w:lvl w:ilvl="0">
      <w:start w:val="3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15:restartNumberingAfterBreak="0">
    <w:nsid w:val="5BC97326"/>
    <w:multiLevelType w:val="hybridMultilevel"/>
    <w:tmpl w:val="2A46289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A60132"/>
    <w:multiLevelType w:val="hybridMultilevel"/>
    <w:tmpl w:val="0152F0E2"/>
    <w:lvl w:ilvl="0" w:tplc="0426000F">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9" w15:restartNumberingAfterBreak="0">
    <w:nsid w:val="65401FFF"/>
    <w:multiLevelType w:val="multilevel"/>
    <w:tmpl w:val="7D18A826"/>
    <w:lvl w:ilvl="0">
      <w:start w:val="12"/>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6AE7455"/>
    <w:multiLevelType w:val="hybridMultilevel"/>
    <w:tmpl w:val="CBF890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9331428"/>
    <w:multiLevelType w:val="multilevel"/>
    <w:tmpl w:val="F13E5C22"/>
    <w:lvl w:ilvl="0">
      <w:start w:val="1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3" w15:restartNumberingAfterBreak="0">
    <w:nsid w:val="6C4F65A9"/>
    <w:multiLevelType w:val="hybridMultilevel"/>
    <w:tmpl w:val="6CF6B096"/>
    <w:lvl w:ilvl="0" w:tplc="3724DCF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15C341D"/>
    <w:multiLevelType w:val="hybridMultilevel"/>
    <w:tmpl w:val="39CA5DE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45" w15:restartNumberingAfterBreak="0">
    <w:nsid w:val="744B444C"/>
    <w:multiLevelType w:val="hybridMultilevel"/>
    <w:tmpl w:val="96025564"/>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6F01A22"/>
    <w:multiLevelType w:val="multilevel"/>
    <w:tmpl w:val="95A08192"/>
    <w:lvl w:ilvl="0">
      <w:start w:val="4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7"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9E229F9"/>
    <w:multiLevelType w:val="hybridMultilevel"/>
    <w:tmpl w:val="E52A3A0A"/>
    <w:lvl w:ilvl="0" w:tplc="DAEACEBA">
      <w:start w:val="1"/>
      <w:numFmt w:val="decimal"/>
      <w:suff w:val="space"/>
      <w:lvlText w:val="%1."/>
      <w:lvlJc w:val="left"/>
      <w:pPr>
        <w:ind w:left="1639" w:hanging="363"/>
      </w:pPr>
      <w:rPr>
        <w:rFonts w:hint="default"/>
        <w:i w:val="0"/>
        <w:strike w:val="0"/>
        <w:sz w:val="28"/>
        <w:szCs w:val="28"/>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7AB54038"/>
    <w:multiLevelType w:val="hybridMultilevel"/>
    <w:tmpl w:val="0FCC8BD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0" w15:restartNumberingAfterBreak="0">
    <w:nsid w:val="7EBF4948"/>
    <w:multiLevelType w:val="hybridMultilevel"/>
    <w:tmpl w:val="DA6286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F1523A5"/>
    <w:multiLevelType w:val="multilevel"/>
    <w:tmpl w:val="4632542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9"/>
  </w:num>
  <w:num w:numId="6">
    <w:abstractNumId w:val="25"/>
  </w:num>
  <w:num w:numId="7">
    <w:abstractNumId w:val="4"/>
  </w:num>
  <w:num w:numId="8">
    <w:abstractNumId w:val="6"/>
  </w:num>
  <w:num w:numId="9">
    <w:abstractNumId w:val="40"/>
  </w:num>
  <w:num w:numId="10">
    <w:abstractNumId w:val="3"/>
  </w:num>
  <w:num w:numId="11">
    <w:abstractNumId w:val="47"/>
  </w:num>
  <w:num w:numId="12">
    <w:abstractNumId w:val="10"/>
  </w:num>
  <w:num w:numId="13">
    <w:abstractNumId w:val="0"/>
  </w:num>
  <w:num w:numId="14">
    <w:abstractNumId w:val="43"/>
  </w:num>
  <w:num w:numId="15">
    <w:abstractNumId w:val="21"/>
  </w:num>
  <w:num w:numId="16">
    <w:abstractNumId w:val="18"/>
  </w:num>
  <w:num w:numId="17">
    <w:abstractNumId w:val="50"/>
  </w:num>
  <w:num w:numId="18">
    <w:abstractNumId w:val="49"/>
  </w:num>
  <w:num w:numId="19">
    <w:abstractNumId w:val="1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7"/>
  </w:num>
  <w:num w:numId="23">
    <w:abstractNumId w:val="9"/>
  </w:num>
  <w:num w:numId="24">
    <w:abstractNumId w:val="15"/>
  </w:num>
  <w:num w:numId="25">
    <w:abstractNumId w:val="17"/>
  </w:num>
  <w:num w:numId="26">
    <w:abstractNumId w:val="41"/>
  </w:num>
  <w:num w:numId="27">
    <w:abstractNumId w:val="44"/>
  </w:num>
  <w:num w:numId="28">
    <w:abstractNumId w:val="28"/>
  </w:num>
  <w:num w:numId="29">
    <w:abstractNumId w:val="14"/>
  </w:num>
  <w:num w:numId="30">
    <w:abstractNumId w:val="37"/>
  </w:num>
  <w:num w:numId="31">
    <w:abstractNumId w:val="16"/>
  </w:num>
  <w:num w:numId="32">
    <w:abstractNumId w:val="48"/>
  </w:num>
  <w:num w:numId="33">
    <w:abstractNumId w:val="39"/>
  </w:num>
  <w:num w:numId="34">
    <w:abstractNumId w:val="5"/>
  </w:num>
  <w:num w:numId="35">
    <w:abstractNumId w:val="12"/>
  </w:num>
  <w:num w:numId="36">
    <w:abstractNumId w:val="46"/>
  </w:num>
  <w:num w:numId="37">
    <w:abstractNumId w:val="35"/>
  </w:num>
  <w:num w:numId="38">
    <w:abstractNumId w:val="29"/>
  </w:num>
  <w:num w:numId="39">
    <w:abstractNumId w:val="51"/>
  </w:num>
  <w:num w:numId="40">
    <w:abstractNumId w:val="23"/>
  </w:num>
  <w:num w:numId="41">
    <w:abstractNumId w:val="8"/>
  </w:num>
  <w:num w:numId="42">
    <w:abstractNumId w:val="42"/>
  </w:num>
  <w:num w:numId="43">
    <w:abstractNumId w:val="32"/>
  </w:num>
  <w:num w:numId="44">
    <w:abstractNumId w:val="27"/>
  </w:num>
  <w:num w:numId="45">
    <w:abstractNumId w:val="2"/>
  </w:num>
  <w:num w:numId="46">
    <w:abstractNumId w:val="31"/>
  </w:num>
  <w:num w:numId="47">
    <w:abstractNumId w:val="22"/>
  </w:num>
  <w:num w:numId="48">
    <w:abstractNumId w:val="36"/>
  </w:num>
  <w:num w:numId="49">
    <w:abstractNumId w:val="34"/>
  </w:num>
  <w:num w:numId="50">
    <w:abstractNumId w:val="24"/>
  </w:num>
  <w:num w:numId="51">
    <w:abstractNumId w:val="30"/>
  </w:num>
  <w:num w:numId="52">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E4"/>
    <w:rsid w:val="00005E79"/>
    <w:rsid w:val="000121C4"/>
    <w:rsid w:val="00013BB9"/>
    <w:rsid w:val="0001528C"/>
    <w:rsid w:val="00021771"/>
    <w:rsid w:val="00024C1D"/>
    <w:rsid w:val="00025346"/>
    <w:rsid w:val="000260A4"/>
    <w:rsid w:val="00027058"/>
    <w:rsid w:val="00032061"/>
    <w:rsid w:val="00032E91"/>
    <w:rsid w:val="000354C5"/>
    <w:rsid w:val="0005107F"/>
    <w:rsid w:val="00053E71"/>
    <w:rsid w:val="00055EA4"/>
    <w:rsid w:val="000630D0"/>
    <w:rsid w:val="00071313"/>
    <w:rsid w:val="0007173E"/>
    <w:rsid w:val="00085A33"/>
    <w:rsid w:val="00087937"/>
    <w:rsid w:val="00093D56"/>
    <w:rsid w:val="000957ED"/>
    <w:rsid w:val="00097A72"/>
    <w:rsid w:val="000A1B66"/>
    <w:rsid w:val="000A4D2F"/>
    <w:rsid w:val="000A58D3"/>
    <w:rsid w:val="000B483A"/>
    <w:rsid w:val="000B4CD9"/>
    <w:rsid w:val="000C7D3F"/>
    <w:rsid w:val="000D049A"/>
    <w:rsid w:val="000D0845"/>
    <w:rsid w:val="000D095C"/>
    <w:rsid w:val="000D0BDC"/>
    <w:rsid w:val="000D1657"/>
    <w:rsid w:val="000D2036"/>
    <w:rsid w:val="000D2A27"/>
    <w:rsid w:val="000E130E"/>
    <w:rsid w:val="000F04E9"/>
    <w:rsid w:val="00101637"/>
    <w:rsid w:val="00102ED6"/>
    <w:rsid w:val="001047CE"/>
    <w:rsid w:val="00105C81"/>
    <w:rsid w:val="001065BC"/>
    <w:rsid w:val="00113883"/>
    <w:rsid w:val="0011435B"/>
    <w:rsid w:val="001229CC"/>
    <w:rsid w:val="0012645F"/>
    <w:rsid w:val="001264B1"/>
    <w:rsid w:val="00131BB8"/>
    <w:rsid w:val="00132568"/>
    <w:rsid w:val="00134AA7"/>
    <w:rsid w:val="00141C33"/>
    <w:rsid w:val="00153256"/>
    <w:rsid w:val="001542C7"/>
    <w:rsid w:val="0015479C"/>
    <w:rsid w:val="00166C41"/>
    <w:rsid w:val="00170D37"/>
    <w:rsid w:val="00174AE2"/>
    <w:rsid w:val="0018212F"/>
    <w:rsid w:val="00182510"/>
    <w:rsid w:val="0019215E"/>
    <w:rsid w:val="00196278"/>
    <w:rsid w:val="00196F55"/>
    <w:rsid w:val="001A10A2"/>
    <w:rsid w:val="001B1E4B"/>
    <w:rsid w:val="001C06B1"/>
    <w:rsid w:val="001C36D1"/>
    <w:rsid w:val="001C5873"/>
    <w:rsid w:val="001D33E7"/>
    <w:rsid w:val="001F7F8E"/>
    <w:rsid w:val="00202444"/>
    <w:rsid w:val="00202F90"/>
    <w:rsid w:val="00207239"/>
    <w:rsid w:val="00207501"/>
    <w:rsid w:val="00222E72"/>
    <w:rsid w:val="00227488"/>
    <w:rsid w:val="0024507F"/>
    <w:rsid w:val="00246CBA"/>
    <w:rsid w:val="00247D55"/>
    <w:rsid w:val="002528C7"/>
    <w:rsid w:val="00252ED7"/>
    <w:rsid w:val="002559F7"/>
    <w:rsid w:val="00262C7D"/>
    <w:rsid w:val="002768BD"/>
    <w:rsid w:val="00277C8F"/>
    <w:rsid w:val="0028497B"/>
    <w:rsid w:val="00286BD2"/>
    <w:rsid w:val="0029097E"/>
    <w:rsid w:val="002A1965"/>
    <w:rsid w:val="002A209F"/>
    <w:rsid w:val="002A2A24"/>
    <w:rsid w:val="002B75C5"/>
    <w:rsid w:val="002C074D"/>
    <w:rsid w:val="002C6678"/>
    <w:rsid w:val="002C67E6"/>
    <w:rsid w:val="002D0334"/>
    <w:rsid w:val="002D10FC"/>
    <w:rsid w:val="002D690C"/>
    <w:rsid w:val="002D6A77"/>
    <w:rsid w:val="002E0A60"/>
    <w:rsid w:val="002E176D"/>
    <w:rsid w:val="002E2407"/>
    <w:rsid w:val="002E52EF"/>
    <w:rsid w:val="003006D9"/>
    <w:rsid w:val="0030186E"/>
    <w:rsid w:val="00303B8A"/>
    <w:rsid w:val="0030686D"/>
    <w:rsid w:val="00315F62"/>
    <w:rsid w:val="00331676"/>
    <w:rsid w:val="003334C9"/>
    <w:rsid w:val="00335D4B"/>
    <w:rsid w:val="00347D11"/>
    <w:rsid w:val="003578E5"/>
    <w:rsid w:val="00367D01"/>
    <w:rsid w:val="00370D54"/>
    <w:rsid w:val="00371DF2"/>
    <w:rsid w:val="003824EF"/>
    <w:rsid w:val="00382D4F"/>
    <w:rsid w:val="00386F18"/>
    <w:rsid w:val="00390FDD"/>
    <w:rsid w:val="003930C8"/>
    <w:rsid w:val="00395280"/>
    <w:rsid w:val="00395D63"/>
    <w:rsid w:val="003A0193"/>
    <w:rsid w:val="003A3D30"/>
    <w:rsid w:val="003B293D"/>
    <w:rsid w:val="003D78CD"/>
    <w:rsid w:val="003D7B3A"/>
    <w:rsid w:val="003E2400"/>
    <w:rsid w:val="003E255C"/>
    <w:rsid w:val="003F5387"/>
    <w:rsid w:val="00405687"/>
    <w:rsid w:val="00410000"/>
    <w:rsid w:val="00414D32"/>
    <w:rsid w:val="0042033E"/>
    <w:rsid w:val="00424EE1"/>
    <w:rsid w:val="004416CB"/>
    <w:rsid w:val="00443649"/>
    <w:rsid w:val="004457B4"/>
    <w:rsid w:val="00447DFF"/>
    <w:rsid w:val="00452361"/>
    <w:rsid w:val="00453676"/>
    <w:rsid w:val="0046692F"/>
    <w:rsid w:val="00466F18"/>
    <w:rsid w:val="0047369E"/>
    <w:rsid w:val="00477099"/>
    <w:rsid w:val="00481CE9"/>
    <w:rsid w:val="00485D42"/>
    <w:rsid w:val="00486445"/>
    <w:rsid w:val="004950D9"/>
    <w:rsid w:val="00496BBC"/>
    <w:rsid w:val="00496CCB"/>
    <w:rsid w:val="004A058F"/>
    <w:rsid w:val="004A0C2B"/>
    <w:rsid w:val="004A0D45"/>
    <w:rsid w:val="004A4877"/>
    <w:rsid w:val="004B0948"/>
    <w:rsid w:val="004B7984"/>
    <w:rsid w:val="004C1D49"/>
    <w:rsid w:val="004C4736"/>
    <w:rsid w:val="004D1E94"/>
    <w:rsid w:val="004D2EB1"/>
    <w:rsid w:val="004D4B68"/>
    <w:rsid w:val="004D5C5B"/>
    <w:rsid w:val="004E5B69"/>
    <w:rsid w:val="004E7AF6"/>
    <w:rsid w:val="004F2484"/>
    <w:rsid w:val="00504A89"/>
    <w:rsid w:val="00506C49"/>
    <w:rsid w:val="00510138"/>
    <w:rsid w:val="005134D4"/>
    <w:rsid w:val="00514089"/>
    <w:rsid w:val="00520FA9"/>
    <w:rsid w:val="00521BA5"/>
    <w:rsid w:val="00522905"/>
    <w:rsid w:val="00527403"/>
    <w:rsid w:val="005277EB"/>
    <w:rsid w:val="00527ED1"/>
    <w:rsid w:val="00533C68"/>
    <w:rsid w:val="00542CEE"/>
    <w:rsid w:val="00546A99"/>
    <w:rsid w:val="00550273"/>
    <w:rsid w:val="00550844"/>
    <w:rsid w:val="00550A6E"/>
    <w:rsid w:val="005519E2"/>
    <w:rsid w:val="00553F03"/>
    <w:rsid w:val="00554148"/>
    <w:rsid w:val="00562E1F"/>
    <w:rsid w:val="00566D88"/>
    <w:rsid w:val="00570878"/>
    <w:rsid w:val="00575829"/>
    <w:rsid w:val="00581BF8"/>
    <w:rsid w:val="00591604"/>
    <w:rsid w:val="00592E89"/>
    <w:rsid w:val="005A62DE"/>
    <w:rsid w:val="005A6F9A"/>
    <w:rsid w:val="005A7ED1"/>
    <w:rsid w:val="005B1D8B"/>
    <w:rsid w:val="005C3420"/>
    <w:rsid w:val="005C3D87"/>
    <w:rsid w:val="005C5B44"/>
    <w:rsid w:val="005D1DFC"/>
    <w:rsid w:val="005D7B08"/>
    <w:rsid w:val="005E44DF"/>
    <w:rsid w:val="005E5673"/>
    <w:rsid w:val="005F0A60"/>
    <w:rsid w:val="005F0AFE"/>
    <w:rsid w:val="005F2355"/>
    <w:rsid w:val="006035C3"/>
    <w:rsid w:val="00605D7E"/>
    <w:rsid w:val="006079CE"/>
    <w:rsid w:val="006137F3"/>
    <w:rsid w:val="00617F3A"/>
    <w:rsid w:val="006238ED"/>
    <w:rsid w:val="00641393"/>
    <w:rsid w:val="00645C4C"/>
    <w:rsid w:val="0064617F"/>
    <w:rsid w:val="0066607B"/>
    <w:rsid w:val="0067664D"/>
    <w:rsid w:val="00687575"/>
    <w:rsid w:val="006909B2"/>
    <w:rsid w:val="006A2194"/>
    <w:rsid w:val="006A24C9"/>
    <w:rsid w:val="006A32FD"/>
    <w:rsid w:val="006B20D0"/>
    <w:rsid w:val="006B231C"/>
    <w:rsid w:val="006B453E"/>
    <w:rsid w:val="006B7A6D"/>
    <w:rsid w:val="006C7BD1"/>
    <w:rsid w:val="006D1FDA"/>
    <w:rsid w:val="006E0376"/>
    <w:rsid w:val="006E5057"/>
    <w:rsid w:val="006E535D"/>
    <w:rsid w:val="006E6AFD"/>
    <w:rsid w:val="006F02BA"/>
    <w:rsid w:val="006F39B6"/>
    <w:rsid w:val="006F4794"/>
    <w:rsid w:val="007004F9"/>
    <w:rsid w:val="007019F3"/>
    <w:rsid w:val="00702882"/>
    <w:rsid w:val="00704197"/>
    <w:rsid w:val="00704E63"/>
    <w:rsid w:val="0070677B"/>
    <w:rsid w:val="00711BEA"/>
    <w:rsid w:val="00711F5D"/>
    <w:rsid w:val="00720BC3"/>
    <w:rsid w:val="00721DE8"/>
    <w:rsid w:val="00730989"/>
    <w:rsid w:val="00731175"/>
    <w:rsid w:val="00734AC4"/>
    <w:rsid w:val="00735FF8"/>
    <w:rsid w:val="00741795"/>
    <w:rsid w:val="00743F71"/>
    <w:rsid w:val="00744402"/>
    <w:rsid w:val="007471ED"/>
    <w:rsid w:val="00754AEE"/>
    <w:rsid w:val="00755FB2"/>
    <w:rsid w:val="00756F30"/>
    <w:rsid w:val="00761412"/>
    <w:rsid w:val="00761C7D"/>
    <w:rsid w:val="00761D00"/>
    <w:rsid w:val="00761E19"/>
    <w:rsid w:val="007645D5"/>
    <w:rsid w:val="00771A85"/>
    <w:rsid w:val="0077311C"/>
    <w:rsid w:val="00775919"/>
    <w:rsid w:val="00776214"/>
    <w:rsid w:val="007879BF"/>
    <w:rsid w:val="00792200"/>
    <w:rsid w:val="00792564"/>
    <w:rsid w:val="0079472D"/>
    <w:rsid w:val="00795941"/>
    <w:rsid w:val="00796D6C"/>
    <w:rsid w:val="007A4999"/>
    <w:rsid w:val="007A768E"/>
    <w:rsid w:val="007B26AA"/>
    <w:rsid w:val="007B2B89"/>
    <w:rsid w:val="007B77D8"/>
    <w:rsid w:val="007C4A26"/>
    <w:rsid w:val="007D33CD"/>
    <w:rsid w:val="007E2DE0"/>
    <w:rsid w:val="007E3436"/>
    <w:rsid w:val="007E4CFF"/>
    <w:rsid w:val="007F2E08"/>
    <w:rsid w:val="008040F7"/>
    <w:rsid w:val="0081238B"/>
    <w:rsid w:val="0081557B"/>
    <w:rsid w:val="008320CF"/>
    <w:rsid w:val="00845019"/>
    <w:rsid w:val="00850189"/>
    <w:rsid w:val="00850AA2"/>
    <w:rsid w:val="00854E1E"/>
    <w:rsid w:val="00880513"/>
    <w:rsid w:val="00880FE5"/>
    <w:rsid w:val="0088543A"/>
    <w:rsid w:val="00885BF3"/>
    <w:rsid w:val="00886DF1"/>
    <w:rsid w:val="00890EC6"/>
    <w:rsid w:val="00891F87"/>
    <w:rsid w:val="008930FD"/>
    <w:rsid w:val="00893E3C"/>
    <w:rsid w:val="0089452F"/>
    <w:rsid w:val="00895F51"/>
    <w:rsid w:val="008A04F9"/>
    <w:rsid w:val="008A60D7"/>
    <w:rsid w:val="008A76AD"/>
    <w:rsid w:val="008B1A6A"/>
    <w:rsid w:val="008B3EEC"/>
    <w:rsid w:val="008B7400"/>
    <w:rsid w:val="008C25A2"/>
    <w:rsid w:val="008C673C"/>
    <w:rsid w:val="008C7A18"/>
    <w:rsid w:val="008D6FEA"/>
    <w:rsid w:val="008E047B"/>
    <w:rsid w:val="008E214C"/>
    <w:rsid w:val="008E3AED"/>
    <w:rsid w:val="008F1107"/>
    <w:rsid w:val="008F5841"/>
    <w:rsid w:val="0090071B"/>
    <w:rsid w:val="00901F4F"/>
    <w:rsid w:val="00912883"/>
    <w:rsid w:val="009128C6"/>
    <w:rsid w:val="00914954"/>
    <w:rsid w:val="0091622B"/>
    <w:rsid w:val="00925343"/>
    <w:rsid w:val="00927810"/>
    <w:rsid w:val="00931442"/>
    <w:rsid w:val="00940DEB"/>
    <w:rsid w:val="00941B75"/>
    <w:rsid w:val="009453B4"/>
    <w:rsid w:val="0095096E"/>
    <w:rsid w:val="00961707"/>
    <w:rsid w:val="00971211"/>
    <w:rsid w:val="00975EF9"/>
    <w:rsid w:val="009846EA"/>
    <w:rsid w:val="00991C1B"/>
    <w:rsid w:val="00995B2C"/>
    <w:rsid w:val="009969DE"/>
    <w:rsid w:val="0099770F"/>
    <w:rsid w:val="00997920"/>
    <w:rsid w:val="009A7AEA"/>
    <w:rsid w:val="009C028F"/>
    <w:rsid w:val="009C51EE"/>
    <w:rsid w:val="009C6522"/>
    <w:rsid w:val="009D07BD"/>
    <w:rsid w:val="009D4222"/>
    <w:rsid w:val="009E1C50"/>
    <w:rsid w:val="009E3C47"/>
    <w:rsid w:val="009E6611"/>
    <w:rsid w:val="009F11EE"/>
    <w:rsid w:val="00A006FA"/>
    <w:rsid w:val="00A01B2D"/>
    <w:rsid w:val="00A01FA3"/>
    <w:rsid w:val="00A03239"/>
    <w:rsid w:val="00A11BF6"/>
    <w:rsid w:val="00A11ED6"/>
    <w:rsid w:val="00A12900"/>
    <w:rsid w:val="00A12A79"/>
    <w:rsid w:val="00A12A80"/>
    <w:rsid w:val="00A13C89"/>
    <w:rsid w:val="00A23C13"/>
    <w:rsid w:val="00A258F4"/>
    <w:rsid w:val="00A25C03"/>
    <w:rsid w:val="00A27689"/>
    <w:rsid w:val="00A3165A"/>
    <w:rsid w:val="00A41965"/>
    <w:rsid w:val="00A43743"/>
    <w:rsid w:val="00A44206"/>
    <w:rsid w:val="00A47B3E"/>
    <w:rsid w:val="00A555B0"/>
    <w:rsid w:val="00A60C84"/>
    <w:rsid w:val="00A616F9"/>
    <w:rsid w:val="00A62CD8"/>
    <w:rsid w:val="00A630C4"/>
    <w:rsid w:val="00A64F39"/>
    <w:rsid w:val="00A6684B"/>
    <w:rsid w:val="00A70A2C"/>
    <w:rsid w:val="00A91017"/>
    <w:rsid w:val="00A914A4"/>
    <w:rsid w:val="00A94C44"/>
    <w:rsid w:val="00AB0473"/>
    <w:rsid w:val="00AB0573"/>
    <w:rsid w:val="00AB3533"/>
    <w:rsid w:val="00AC0EE3"/>
    <w:rsid w:val="00AC6123"/>
    <w:rsid w:val="00AC6974"/>
    <w:rsid w:val="00AD429A"/>
    <w:rsid w:val="00AD484B"/>
    <w:rsid w:val="00AE0DF8"/>
    <w:rsid w:val="00AE45BB"/>
    <w:rsid w:val="00B0535A"/>
    <w:rsid w:val="00B05D89"/>
    <w:rsid w:val="00B109C6"/>
    <w:rsid w:val="00B1626E"/>
    <w:rsid w:val="00B17B64"/>
    <w:rsid w:val="00B26CB6"/>
    <w:rsid w:val="00B27E25"/>
    <w:rsid w:val="00B35F62"/>
    <w:rsid w:val="00B36004"/>
    <w:rsid w:val="00B3601D"/>
    <w:rsid w:val="00B40D34"/>
    <w:rsid w:val="00B44B9E"/>
    <w:rsid w:val="00B515DA"/>
    <w:rsid w:val="00B53181"/>
    <w:rsid w:val="00B5416F"/>
    <w:rsid w:val="00B56D48"/>
    <w:rsid w:val="00B6042D"/>
    <w:rsid w:val="00B641BB"/>
    <w:rsid w:val="00B652D2"/>
    <w:rsid w:val="00B668FA"/>
    <w:rsid w:val="00B6784A"/>
    <w:rsid w:val="00B723BD"/>
    <w:rsid w:val="00B77BE6"/>
    <w:rsid w:val="00B82E9F"/>
    <w:rsid w:val="00B83856"/>
    <w:rsid w:val="00B844E2"/>
    <w:rsid w:val="00B865A5"/>
    <w:rsid w:val="00B96F89"/>
    <w:rsid w:val="00BA42E7"/>
    <w:rsid w:val="00BA4B01"/>
    <w:rsid w:val="00BB6B17"/>
    <w:rsid w:val="00BB7060"/>
    <w:rsid w:val="00BB7BBA"/>
    <w:rsid w:val="00BC3144"/>
    <w:rsid w:val="00BD03DC"/>
    <w:rsid w:val="00BD2285"/>
    <w:rsid w:val="00BD2A4B"/>
    <w:rsid w:val="00BE016F"/>
    <w:rsid w:val="00BF021B"/>
    <w:rsid w:val="00BF22C5"/>
    <w:rsid w:val="00BF23A6"/>
    <w:rsid w:val="00BF43BC"/>
    <w:rsid w:val="00C01373"/>
    <w:rsid w:val="00C01E51"/>
    <w:rsid w:val="00C02E44"/>
    <w:rsid w:val="00C064CA"/>
    <w:rsid w:val="00C0656C"/>
    <w:rsid w:val="00C20508"/>
    <w:rsid w:val="00C22872"/>
    <w:rsid w:val="00C2478A"/>
    <w:rsid w:val="00C34381"/>
    <w:rsid w:val="00C34D0A"/>
    <w:rsid w:val="00C426BD"/>
    <w:rsid w:val="00C444D7"/>
    <w:rsid w:val="00C46641"/>
    <w:rsid w:val="00C46689"/>
    <w:rsid w:val="00C47ABF"/>
    <w:rsid w:val="00C54359"/>
    <w:rsid w:val="00C700DF"/>
    <w:rsid w:val="00C73846"/>
    <w:rsid w:val="00C74835"/>
    <w:rsid w:val="00C77668"/>
    <w:rsid w:val="00C82893"/>
    <w:rsid w:val="00C83B07"/>
    <w:rsid w:val="00C868AD"/>
    <w:rsid w:val="00C92FF3"/>
    <w:rsid w:val="00C97142"/>
    <w:rsid w:val="00C97F19"/>
    <w:rsid w:val="00CA2840"/>
    <w:rsid w:val="00CC1368"/>
    <w:rsid w:val="00CC1C55"/>
    <w:rsid w:val="00CC3E05"/>
    <w:rsid w:val="00CC779F"/>
    <w:rsid w:val="00CE074A"/>
    <w:rsid w:val="00CE4385"/>
    <w:rsid w:val="00CE745B"/>
    <w:rsid w:val="00CF3B59"/>
    <w:rsid w:val="00CF7894"/>
    <w:rsid w:val="00D000E6"/>
    <w:rsid w:val="00D02A09"/>
    <w:rsid w:val="00D02BC5"/>
    <w:rsid w:val="00D04E69"/>
    <w:rsid w:val="00D06983"/>
    <w:rsid w:val="00D135F0"/>
    <w:rsid w:val="00D14FC8"/>
    <w:rsid w:val="00D154A8"/>
    <w:rsid w:val="00D16F15"/>
    <w:rsid w:val="00D2025E"/>
    <w:rsid w:val="00D379B5"/>
    <w:rsid w:val="00D4157C"/>
    <w:rsid w:val="00D461A5"/>
    <w:rsid w:val="00D46525"/>
    <w:rsid w:val="00D46FA6"/>
    <w:rsid w:val="00D526EA"/>
    <w:rsid w:val="00D54090"/>
    <w:rsid w:val="00D71C04"/>
    <w:rsid w:val="00D724E9"/>
    <w:rsid w:val="00D82880"/>
    <w:rsid w:val="00D90161"/>
    <w:rsid w:val="00D905F3"/>
    <w:rsid w:val="00DA49A2"/>
    <w:rsid w:val="00DB00D2"/>
    <w:rsid w:val="00DB46A1"/>
    <w:rsid w:val="00DC2E6A"/>
    <w:rsid w:val="00DC4B72"/>
    <w:rsid w:val="00DC56BA"/>
    <w:rsid w:val="00DD3345"/>
    <w:rsid w:val="00DE4904"/>
    <w:rsid w:val="00DF169A"/>
    <w:rsid w:val="00DF357C"/>
    <w:rsid w:val="00DF700D"/>
    <w:rsid w:val="00E04E54"/>
    <w:rsid w:val="00E06413"/>
    <w:rsid w:val="00E128D5"/>
    <w:rsid w:val="00E12BFD"/>
    <w:rsid w:val="00E13B1B"/>
    <w:rsid w:val="00E14CA7"/>
    <w:rsid w:val="00E1542D"/>
    <w:rsid w:val="00E17CBA"/>
    <w:rsid w:val="00E2101B"/>
    <w:rsid w:val="00E34C90"/>
    <w:rsid w:val="00E37CA1"/>
    <w:rsid w:val="00E5011F"/>
    <w:rsid w:val="00E527BF"/>
    <w:rsid w:val="00E52C48"/>
    <w:rsid w:val="00E61C65"/>
    <w:rsid w:val="00E63A68"/>
    <w:rsid w:val="00E63AF0"/>
    <w:rsid w:val="00E67816"/>
    <w:rsid w:val="00E716CB"/>
    <w:rsid w:val="00E72363"/>
    <w:rsid w:val="00E81D90"/>
    <w:rsid w:val="00E90D74"/>
    <w:rsid w:val="00E91F9F"/>
    <w:rsid w:val="00E9321A"/>
    <w:rsid w:val="00E96173"/>
    <w:rsid w:val="00E97303"/>
    <w:rsid w:val="00EA6DC7"/>
    <w:rsid w:val="00EB228B"/>
    <w:rsid w:val="00EB575C"/>
    <w:rsid w:val="00EB662F"/>
    <w:rsid w:val="00EB6BFB"/>
    <w:rsid w:val="00EE45EC"/>
    <w:rsid w:val="00EE5022"/>
    <w:rsid w:val="00EE5F83"/>
    <w:rsid w:val="00EF4D41"/>
    <w:rsid w:val="00EF6829"/>
    <w:rsid w:val="00EF6B89"/>
    <w:rsid w:val="00EF6FA8"/>
    <w:rsid w:val="00F01201"/>
    <w:rsid w:val="00F02ADE"/>
    <w:rsid w:val="00F06B91"/>
    <w:rsid w:val="00F07336"/>
    <w:rsid w:val="00F075C0"/>
    <w:rsid w:val="00F10AFD"/>
    <w:rsid w:val="00F26C63"/>
    <w:rsid w:val="00F332EC"/>
    <w:rsid w:val="00F344E1"/>
    <w:rsid w:val="00F346DB"/>
    <w:rsid w:val="00F4362C"/>
    <w:rsid w:val="00F43A50"/>
    <w:rsid w:val="00F43F4F"/>
    <w:rsid w:val="00F4453B"/>
    <w:rsid w:val="00F55E3E"/>
    <w:rsid w:val="00F64DE4"/>
    <w:rsid w:val="00F719CD"/>
    <w:rsid w:val="00F75368"/>
    <w:rsid w:val="00F753E3"/>
    <w:rsid w:val="00F774B9"/>
    <w:rsid w:val="00F81A08"/>
    <w:rsid w:val="00F81B8B"/>
    <w:rsid w:val="00F8216B"/>
    <w:rsid w:val="00F8419D"/>
    <w:rsid w:val="00F87AFF"/>
    <w:rsid w:val="00F90019"/>
    <w:rsid w:val="00F95DE4"/>
    <w:rsid w:val="00FA44B6"/>
    <w:rsid w:val="00FB0374"/>
    <w:rsid w:val="00FB0855"/>
    <w:rsid w:val="00FB2C3F"/>
    <w:rsid w:val="00FC0B12"/>
    <w:rsid w:val="00FC6030"/>
    <w:rsid w:val="00FD14C0"/>
    <w:rsid w:val="00FD2B01"/>
    <w:rsid w:val="00FE2D1C"/>
    <w:rsid w:val="00FE3B53"/>
    <w:rsid w:val="00FE714D"/>
    <w:rsid w:val="00FF5A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5F08D21"/>
  <w15:docId w15:val="{1A27C081-C2CA-40F7-8991-2AA8BC07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4DE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64DE4"/>
    <w:rPr>
      <w:color w:val="0000FF"/>
      <w:u w:val="single"/>
    </w:rPr>
  </w:style>
  <w:style w:type="paragraph" w:styleId="Paraststmeklis">
    <w:name w:val="Normal (Web)"/>
    <w:basedOn w:val="Parasts"/>
    <w:unhideWhenUsed/>
    <w:rsid w:val="00F64DE4"/>
    <w:pPr>
      <w:spacing w:before="100" w:beforeAutospacing="1" w:after="100" w:afterAutospacing="1"/>
    </w:pPr>
  </w:style>
  <w:style w:type="paragraph" w:styleId="Komentrateksts">
    <w:name w:val="annotation text"/>
    <w:basedOn w:val="Parasts"/>
    <w:link w:val="KomentratekstsRakstz"/>
    <w:uiPriority w:val="99"/>
    <w:unhideWhenUsed/>
    <w:rsid w:val="00F64DE4"/>
    <w:rPr>
      <w:sz w:val="20"/>
      <w:szCs w:val="20"/>
    </w:rPr>
  </w:style>
  <w:style w:type="character" w:customStyle="1" w:styleId="KomentratekstsRakstz">
    <w:name w:val="Komentāra teksts Rakstz."/>
    <w:basedOn w:val="Noklusjumarindkopasfonts"/>
    <w:link w:val="Komentrateksts"/>
    <w:uiPriority w:val="99"/>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nhideWhenUsed/>
    <w:rsid w:val="00F64DE4"/>
    <w:pPr>
      <w:tabs>
        <w:tab w:val="center" w:pos="4153"/>
        <w:tab w:val="right" w:pos="8306"/>
      </w:tabs>
    </w:pPr>
  </w:style>
  <w:style w:type="character" w:customStyle="1" w:styleId="KjeneRakstz">
    <w:name w:val="Kājene Rakstz."/>
    <w:basedOn w:val="Noklusjumarindkopasfonts"/>
    <w:link w:val="Kjene"/>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Numbered Para 1,Dot pt,No Spacing1,List Paragraph Char Char Char,Indicator Text,Bullet 1,Bullet Points,F5 List Paragraph,Colorful List - Accent 11,List Paragraph2,Normal numbered,List Paragraph11"/>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fr"/>
    <w:link w:val="CharCharCharChar"/>
    <w:uiPriority w:val="99"/>
    <w:qFormat/>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qFormat/>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semiHidden/>
    <w:unhideWhenUsed/>
    <w:rsid w:val="00D379B5"/>
    <w:pPr>
      <w:spacing w:after="120"/>
    </w:pPr>
  </w:style>
  <w:style w:type="character" w:customStyle="1" w:styleId="PamattekstsRakstz">
    <w:name w:val="Pamatteksts Rakstz."/>
    <w:basedOn w:val="Noklusjumarindkopasfonts"/>
    <w:link w:val="Pamatteksts"/>
    <w:uiPriority w:val="99"/>
    <w:semiHidden/>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Numbered Para 1 Rakstz.,Dot pt Rakstz.,No Spacing1 Rakstz.,List Paragraph Char Char Char Rakstz.,Indicator Text Rakstz.,Bullet 1 Rakstz.,Bullet Points Rakstz.,F5 List Paragraph Rakstz."/>
    <w:link w:val="Sarakstarindkopa"/>
    <w:uiPriority w:val="34"/>
    <w:qFormat/>
    <w:rsid w:val="000D049A"/>
    <w:rPr>
      <w:rFonts w:ascii="Calibri" w:eastAsia="Calibri" w:hAnsi="Calibri" w:cs="Times New Roman"/>
    </w:rPr>
  </w:style>
  <w:style w:type="paragraph" w:customStyle="1" w:styleId="tv213">
    <w:name w:val="tv213"/>
    <w:basedOn w:val="Parasts"/>
    <w:rsid w:val="00E34C90"/>
    <w:pPr>
      <w:spacing w:before="100" w:beforeAutospacing="1" w:after="100" w:afterAutospacing="1"/>
    </w:pPr>
  </w:style>
  <w:style w:type="paragraph" w:customStyle="1" w:styleId="doc-ti">
    <w:name w:val="doc-ti"/>
    <w:basedOn w:val="Parasts"/>
    <w:uiPriority w:val="99"/>
    <w:rsid w:val="00704197"/>
    <w:pPr>
      <w:spacing w:before="100" w:beforeAutospacing="1" w:after="100" w:afterAutospacing="1"/>
    </w:pPr>
    <w:rPr>
      <w:rFonts w:eastAsiaTheme="minorHAnsi"/>
    </w:rPr>
  </w:style>
  <w:style w:type="paragraph" w:styleId="Vienkrsteksts">
    <w:name w:val="Plain Text"/>
    <w:basedOn w:val="Parasts"/>
    <w:link w:val="VienkrstekstsRakstz"/>
    <w:uiPriority w:val="99"/>
    <w:unhideWhenUsed/>
    <w:rsid w:val="009C028F"/>
    <w:rPr>
      <w:rFonts w:eastAsia="Calibri"/>
      <w:sz w:val="28"/>
      <w:szCs w:val="21"/>
      <w:lang w:eastAsia="en-US"/>
    </w:rPr>
  </w:style>
  <w:style w:type="character" w:customStyle="1" w:styleId="VienkrstekstsRakstz">
    <w:name w:val="Vienkāršs teksts Rakstz."/>
    <w:basedOn w:val="Noklusjumarindkopasfonts"/>
    <w:link w:val="Vienkrsteksts"/>
    <w:uiPriority w:val="99"/>
    <w:rsid w:val="009C028F"/>
    <w:rPr>
      <w:rFonts w:ascii="Times New Roman" w:eastAsia="Calibri" w:hAnsi="Times New Roman" w:cs="Times New Roman"/>
      <w:sz w:val="28"/>
      <w:szCs w:val="21"/>
    </w:rPr>
  </w:style>
  <w:style w:type="character" w:styleId="Neatrisintapieminana">
    <w:name w:val="Unresolved Mention"/>
    <w:basedOn w:val="Noklusjumarindkopasfonts"/>
    <w:uiPriority w:val="99"/>
    <w:semiHidden/>
    <w:unhideWhenUsed/>
    <w:rsid w:val="003824EF"/>
    <w:rPr>
      <w:color w:val="605E5C"/>
      <w:shd w:val="clear" w:color="auto" w:fill="E1DFDD"/>
    </w:rPr>
  </w:style>
  <w:style w:type="character" w:styleId="Izteiksmgs">
    <w:name w:val="Strong"/>
    <w:basedOn w:val="Noklusjumarindkopasfonts"/>
    <w:uiPriority w:val="22"/>
    <w:qFormat/>
    <w:rsid w:val="005A6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2936">
      <w:bodyDiv w:val="1"/>
      <w:marLeft w:val="0"/>
      <w:marRight w:val="0"/>
      <w:marTop w:val="0"/>
      <w:marBottom w:val="0"/>
      <w:divBdr>
        <w:top w:val="none" w:sz="0" w:space="0" w:color="auto"/>
        <w:left w:val="none" w:sz="0" w:space="0" w:color="auto"/>
        <w:bottom w:val="none" w:sz="0" w:space="0" w:color="auto"/>
        <w:right w:val="none" w:sz="0" w:space="0" w:color="auto"/>
      </w:divBdr>
    </w:div>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46862893">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689796971">
      <w:bodyDiv w:val="1"/>
      <w:marLeft w:val="0"/>
      <w:marRight w:val="0"/>
      <w:marTop w:val="0"/>
      <w:marBottom w:val="0"/>
      <w:divBdr>
        <w:top w:val="none" w:sz="0" w:space="0" w:color="auto"/>
        <w:left w:val="none" w:sz="0" w:space="0" w:color="auto"/>
        <w:bottom w:val="none" w:sz="0" w:space="0" w:color="auto"/>
        <w:right w:val="none" w:sz="0" w:space="0" w:color="auto"/>
      </w:divBdr>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643" TargetMode="External"/><Relationship Id="rId13" Type="http://schemas.openxmlformats.org/officeDocument/2006/relationships/hyperlink" Target="http://eur-lex.europa.eu/eli/reg/2014/651/oj/?locale=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28264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ndrelita.Blusanovica@k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4/651/oj/?locale=LV" TargetMode="External"/><Relationship Id="rId5" Type="http://schemas.openxmlformats.org/officeDocument/2006/relationships/webSettings" Target="webSettings.xml"/><Relationship Id="rId15" Type="http://schemas.openxmlformats.org/officeDocument/2006/relationships/hyperlink" Target="http://eur-lex.europa.eu/eli/reg/2014/651/oj/?locale=LV" TargetMode="External"/><Relationship Id="rId10" Type="http://schemas.openxmlformats.org/officeDocument/2006/relationships/hyperlink" Target="http://eur-lex.europa.eu/eli/reg/2014/651/oj/?locale=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yperlink" Target="http://eur-lex.europa.eu/eli/reg/2014/651/oj/?locale=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EF2F-2138-45BE-8F96-434D22F5C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12</Pages>
  <Words>12402</Words>
  <Characters>7070</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Anete Beriņa</dc:creator>
  <cp:lastModifiedBy>Andrelita Blusanoviča</cp:lastModifiedBy>
  <cp:revision>24</cp:revision>
  <cp:lastPrinted>2018-03-05T07:30:00Z</cp:lastPrinted>
  <dcterms:created xsi:type="dcterms:W3CDTF">2021-11-16T13:18:00Z</dcterms:created>
  <dcterms:modified xsi:type="dcterms:W3CDTF">2022-01-26T10:48:00Z</dcterms:modified>
</cp:coreProperties>
</file>