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019D1" w14:textId="77777777" w:rsidR="009B047D" w:rsidRDefault="009B047D">
      <w:pPr>
        <w:pBdr>
          <w:top w:val="nil"/>
          <w:left w:val="nil"/>
          <w:bottom w:val="nil"/>
          <w:right w:val="nil"/>
          <w:between w:val="nil"/>
        </w:pBd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s>
        <w:jc w:val="center"/>
        <w:rPr>
          <w:color w:val="000000"/>
        </w:rPr>
      </w:pPr>
    </w:p>
    <w:p w14:paraId="116019D2" w14:textId="77777777" w:rsidR="009B047D" w:rsidRDefault="009B047D">
      <w:pPr>
        <w:pBdr>
          <w:top w:val="nil"/>
          <w:left w:val="nil"/>
          <w:bottom w:val="nil"/>
          <w:right w:val="nil"/>
          <w:between w:val="nil"/>
        </w:pBd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s>
        <w:jc w:val="center"/>
        <w:rPr>
          <w:color w:val="000000"/>
        </w:rPr>
      </w:pPr>
    </w:p>
    <w:p w14:paraId="59F20BC0" w14:textId="77777777" w:rsidR="000F7959" w:rsidRPr="000F7959" w:rsidRDefault="000F7959" w:rsidP="000F7959">
      <w:pPr>
        <w:jc w:val="center"/>
        <w:rPr>
          <w:lang w:eastAsia="lv-LV"/>
        </w:rPr>
      </w:pPr>
      <w:r w:rsidRPr="000F7959">
        <w:rPr>
          <w:color w:val="000000"/>
          <w:lang w:eastAsia="lv-LV"/>
        </w:rPr>
        <w:t>Rīgā</w:t>
      </w:r>
    </w:p>
    <w:p w14:paraId="49A6C8F3" w14:textId="68799B63" w:rsidR="00995E24" w:rsidRPr="00995E24" w:rsidRDefault="00FA1C93" w:rsidP="00995E24">
      <w:pPr>
        <w:rPr>
          <w:lang w:eastAsia="lv-LV"/>
        </w:rPr>
      </w:pPr>
      <w:r>
        <w:rPr>
          <w:color w:val="000000"/>
          <w:lang w:eastAsia="lv-LV"/>
        </w:rPr>
        <w:t>01</w:t>
      </w:r>
      <w:r w:rsidR="00995E24" w:rsidRPr="00995E24">
        <w:rPr>
          <w:color w:val="000000"/>
          <w:lang w:eastAsia="lv-LV"/>
        </w:rPr>
        <w:t>.0</w:t>
      </w:r>
      <w:r w:rsidR="0017050A">
        <w:rPr>
          <w:color w:val="000000"/>
          <w:lang w:eastAsia="lv-LV"/>
        </w:rPr>
        <w:t>6</w:t>
      </w:r>
      <w:r w:rsidR="00995E24" w:rsidRPr="00995E24">
        <w:rPr>
          <w:color w:val="000000"/>
          <w:lang w:eastAsia="lv-LV"/>
        </w:rPr>
        <w:t>.2021. Nr. LPA 1.8.-</w:t>
      </w:r>
      <w:r>
        <w:rPr>
          <w:color w:val="000000"/>
          <w:lang w:eastAsia="lv-LV"/>
        </w:rPr>
        <w:t>18</w:t>
      </w:r>
    </w:p>
    <w:p w14:paraId="1E77FC9A" w14:textId="77777777" w:rsidR="00995E24" w:rsidRPr="00995E24" w:rsidRDefault="00995E24" w:rsidP="00995E24">
      <w:pPr>
        <w:rPr>
          <w:lang w:eastAsia="lv-LV"/>
        </w:rPr>
      </w:pPr>
    </w:p>
    <w:p w14:paraId="7C22701E" w14:textId="2A2540D0" w:rsidR="00995E24" w:rsidRPr="00995E24" w:rsidRDefault="00795FE2" w:rsidP="00995E24">
      <w:pPr>
        <w:spacing w:before="240" w:after="240"/>
        <w:ind w:right="280"/>
        <w:jc w:val="right"/>
        <w:rPr>
          <w:lang w:eastAsia="lv-LV"/>
        </w:rPr>
      </w:pPr>
      <w:r>
        <w:rPr>
          <w:b/>
          <w:bCs/>
          <w:color w:val="000000"/>
          <w:lang w:eastAsia="lv-LV"/>
        </w:rPr>
        <w:t>Kultūras ministrijai</w:t>
      </w:r>
    </w:p>
    <w:p w14:paraId="0AFE126A" w14:textId="77777777" w:rsidR="00995E24" w:rsidRPr="00995E24" w:rsidRDefault="00995E24" w:rsidP="00995E24">
      <w:pPr>
        <w:spacing w:after="240"/>
        <w:rPr>
          <w:lang w:eastAsia="lv-LV"/>
        </w:rPr>
      </w:pPr>
    </w:p>
    <w:p w14:paraId="6E9A4FB7" w14:textId="77777777" w:rsidR="00795FE2" w:rsidRDefault="00795FE2" w:rsidP="00995E24">
      <w:r>
        <w:rPr>
          <w:i/>
          <w:iCs/>
          <w:color w:val="000000"/>
          <w:lang w:eastAsia="lv-LV"/>
        </w:rPr>
        <w:t xml:space="preserve">Iebildumi un priekšlikumi </w:t>
      </w:r>
      <w:r w:rsidR="00995E24" w:rsidRPr="00995E24">
        <w:rPr>
          <w:i/>
          <w:iCs/>
          <w:color w:val="000000"/>
          <w:lang w:eastAsia="lv-LV"/>
        </w:rPr>
        <w:t>satura korekcijām</w:t>
      </w:r>
      <w:r w:rsidRPr="00795FE2">
        <w:t xml:space="preserve"> </w:t>
      </w:r>
    </w:p>
    <w:p w14:paraId="2B81E388" w14:textId="77777777" w:rsidR="00795FE2" w:rsidRDefault="00795FE2" w:rsidP="00995E24">
      <w:pPr>
        <w:rPr>
          <w:i/>
          <w:iCs/>
          <w:color w:val="000000"/>
          <w:lang w:eastAsia="lv-LV"/>
        </w:rPr>
      </w:pPr>
      <w:r w:rsidRPr="00795FE2">
        <w:rPr>
          <w:i/>
          <w:iCs/>
          <w:color w:val="000000"/>
          <w:lang w:eastAsia="lv-LV"/>
        </w:rPr>
        <w:t>Saliedētas un pilsoniski aktīvas sabiedrības attīstības</w:t>
      </w:r>
    </w:p>
    <w:p w14:paraId="501514E5" w14:textId="5509CF14" w:rsidR="00995E24" w:rsidRPr="00995E24" w:rsidRDefault="00795FE2" w:rsidP="00995E24">
      <w:pPr>
        <w:rPr>
          <w:lang w:eastAsia="lv-LV"/>
        </w:rPr>
      </w:pPr>
      <w:r w:rsidRPr="00795FE2">
        <w:rPr>
          <w:i/>
          <w:iCs/>
          <w:color w:val="000000"/>
          <w:lang w:eastAsia="lv-LV"/>
        </w:rPr>
        <w:t>plān</w:t>
      </w:r>
      <w:r>
        <w:rPr>
          <w:i/>
          <w:iCs/>
          <w:color w:val="000000"/>
          <w:lang w:eastAsia="lv-LV"/>
        </w:rPr>
        <w:t>am</w:t>
      </w:r>
      <w:r w:rsidRPr="00795FE2">
        <w:rPr>
          <w:i/>
          <w:iCs/>
          <w:color w:val="000000"/>
          <w:lang w:eastAsia="lv-LV"/>
        </w:rPr>
        <w:t xml:space="preserve"> 2021.</w:t>
      </w:r>
      <w:r w:rsidR="003D5341">
        <w:rPr>
          <w:i/>
          <w:iCs/>
          <w:color w:val="000000"/>
          <w:lang w:eastAsia="lv-LV"/>
        </w:rPr>
        <w:t>-</w:t>
      </w:r>
      <w:r w:rsidRPr="00795FE2">
        <w:rPr>
          <w:i/>
          <w:iCs/>
          <w:color w:val="000000"/>
          <w:lang w:eastAsia="lv-LV"/>
        </w:rPr>
        <w:t>2023.gadam</w:t>
      </w:r>
    </w:p>
    <w:p w14:paraId="53CF6B5C" w14:textId="77777777" w:rsidR="00995E24" w:rsidRPr="00995E24" w:rsidRDefault="00995E24" w:rsidP="00995E24">
      <w:pPr>
        <w:rPr>
          <w:lang w:eastAsia="lv-LV"/>
        </w:rPr>
      </w:pPr>
    </w:p>
    <w:p w14:paraId="57567DEA" w14:textId="739E3136" w:rsidR="00995E24" w:rsidRDefault="00995E24" w:rsidP="00995E24">
      <w:pPr>
        <w:spacing w:after="120"/>
        <w:jc w:val="both"/>
        <w:rPr>
          <w:color w:val="000000"/>
          <w:lang w:eastAsia="lv-LV"/>
        </w:rPr>
      </w:pPr>
      <w:r w:rsidRPr="00995E24">
        <w:rPr>
          <w:color w:val="000000"/>
          <w:lang w:eastAsia="lv-LV"/>
        </w:rPr>
        <w:t>Biedrība “Latvijas Pilsoniskā alianse” (</w:t>
      </w:r>
      <w:r w:rsidR="00795FE2">
        <w:rPr>
          <w:color w:val="000000"/>
          <w:lang w:eastAsia="lv-LV"/>
        </w:rPr>
        <w:t xml:space="preserve">turpmāk - </w:t>
      </w:r>
      <w:r w:rsidRPr="00995E24">
        <w:rPr>
          <w:color w:val="000000"/>
          <w:lang w:eastAsia="lv-LV"/>
        </w:rPr>
        <w:t xml:space="preserve">LPA) ir iepazinusies ar </w:t>
      </w:r>
      <w:r w:rsidR="00795FE2">
        <w:rPr>
          <w:color w:val="000000"/>
          <w:lang w:eastAsia="lv-LV"/>
        </w:rPr>
        <w:t>Kultūras</w:t>
      </w:r>
      <w:r w:rsidRPr="00995E24">
        <w:rPr>
          <w:color w:val="000000"/>
          <w:lang w:eastAsia="lv-LV"/>
        </w:rPr>
        <w:t xml:space="preserve"> ministrijas sagatavoto </w:t>
      </w:r>
      <w:r w:rsidR="00795FE2" w:rsidRPr="00795FE2">
        <w:rPr>
          <w:color w:val="000000"/>
          <w:lang w:eastAsia="lv-LV"/>
        </w:rPr>
        <w:t>Saliedētas un pilsoniski aktīvas sabiedrības attīstības plān</w:t>
      </w:r>
      <w:r w:rsidR="00795FE2">
        <w:rPr>
          <w:color w:val="000000"/>
          <w:lang w:eastAsia="lv-LV"/>
        </w:rPr>
        <w:t>u</w:t>
      </w:r>
      <w:r w:rsidR="00795FE2" w:rsidRPr="00795FE2">
        <w:rPr>
          <w:color w:val="000000"/>
          <w:lang w:eastAsia="lv-LV"/>
        </w:rPr>
        <w:t xml:space="preserve"> 2021.</w:t>
      </w:r>
      <w:r w:rsidR="004453B7">
        <w:rPr>
          <w:color w:val="000000"/>
          <w:lang w:eastAsia="lv-LV"/>
        </w:rPr>
        <w:t>-</w:t>
      </w:r>
      <w:r w:rsidR="00795FE2" w:rsidRPr="00795FE2">
        <w:rPr>
          <w:color w:val="000000"/>
          <w:lang w:eastAsia="lv-LV"/>
        </w:rPr>
        <w:t xml:space="preserve">2023.gadam </w:t>
      </w:r>
      <w:r w:rsidRPr="00995E24">
        <w:rPr>
          <w:color w:val="000000"/>
          <w:lang w:eastAsia="lv-LV"/>
        </w:rPr>
        <w:t xml:space="preserve">(turpmāk - </w:t>
      </w:r>
      <w:r w:rsidR="00795FE2">
        <w:rPr>
          <w:color w:val="000000"/>
          <w:lang w:eastAsia="lv-LV"/>
        </w:rPr>
        <w:t>P</w:t>
      </w:r>
      <w:r w:rsidRPr="00995E24">
        <w:rPr>
          <w:color w:val="000000"/>
          <w:lang w:eastAsia="lv-LV"/>
        </w:rPr>
        <w:t xml:space="preserve">lāns), </w:t>
      </w:r>
      <w:r w:rsidR="00795FE2">
        <w:rPr>
          <w:color w:val="000000"/>
          <w:lang w:eastAsia="lv-LV"/>
        </w:rPr>
        <w:t>un sniedz atzinumu</w:t>
      </w:r>
      <w:r w:rsidR="006E5ACE">
        <w:rPr>
          <w:color w:val="000000"/>
          <w:lang w:eastAsia="lv-LV"/>
        </w:rPr>
        <w:t xml:space="preserve"> ar šādiem iebildumiem</w:t>
      </w:r>
      <w:r w:rsidR="00795FE2">
        <w:rPr>
          <w:color w:val="000000"/>
          <w:lang w:eastAsia="lv-LV"/>
        </w:rPr>
        <w:t>.</w:t>
      </w:r>
    </w:p>
    <w:p w14:paraId="4ADA27ED" w14:textId="15BCF59F" w:rsidR="00FB065A" w:rsidRDefault="004B1F6E" w:rsidP="00995E24">
      <w:pPr>
        <w:spacing w:after="120"/>
        <w:jc w:val="both"/>
      </w:pPr>
      <w:r>
        <w:rPr>
          <w:color w:val="000000"/>
          <w:lang w:eastAsia="lv-LV"/>
        </w:rPr>
        <w:t xml:space="preserve">Vēršam uzmanību, ka Kultūras ministrija nav izvērtējusi un sniegusi argumentētu skaidrojumu par iemesliem, kāpēc LPA </w:t>
      </w:r>
      <w:r w:rsidR="006E5ACE">
        <w:rPr>
          <w:color w:val="000000"/>
          <w:lang w:eastAsia="lv-LV"/>
        </w:rPr>
        <w:t>2021. gada 12. maijā ar atzinumu Nr. LPA 1.8.-13 "</w:t>
      </w:r>
      <w:r w:rsidR="006E5ACE">
        <w:t xml:space="preserve">Iebildumi un priekšlikumi satura korekcijām Saliedētas un pilsoniski aktīvas sabiedrības attīstības plānam 2021.-2023.gadam" </w:t>
      </w:r>
      <w:r>
        <w:rPr>
          <w:color w:val="000000"/>
          <w:lang w:eastAsia="lv-LV"/>
        </w:rPr>
        <w:t xml:space="preserve">sniegtie priekšlikumi </w:t>
      </w:r>
      <w:r w:rsidR="006E5ACE">
        <w:rPr>
          <w:color w:val="000000"/>
          <w:lang w:eastAsia="lv-LV"/>
        </w:rPr>
        <w:t>par Plānu nav ņemti vērā</w:t>
      </w:r>
      <w:r>
        <w:t>.</w:t>
      </w:r>
      <w:r w:rsidR="006E5ACE">
        <w:t xml:space="preserve"> LPA pilns atzinums, kurš tika nosūtīts atsaucoties uz Kultūras ministrijas aicinājumu, pieejams </w:t>
      </w:r>
      <w:hyperlink r:id="rId12" w:history="1">
        <w:r w:rsidR="006E5ACE" w:rsidRPr="006E5ACE">
          <w:rPr>
            <w:rStyle w:val="Hyperlink"/>
          </w:rPr>
          <w:t>šeit</w:t>
        </w:r>
      </w:hyperlink>
      <w:r w:rsidR="006E5ACE">
        <w:t>.</w:t>
      </w:r>
    </w:p>
    <w:p w14:paraId="0D279DD2" w14:textId="008D36EB" w:rsidR="006E5ACE" w:rsidRDefault="006E5ACE" w:rsidP="00995E24">
      <w:pPr>
        <w:spacing w:after="120"/>
        <w:jc w:val="both"/>
        <w:rPr>
          <w:color w:val="000000"/>
          <w:lang w:eastAsia="lv-LV"/>
        </w:rPr>
      </w:pPr>
      <w:r>
        <w:rPr>
          <w:color w:val="000000"/>
          <w:lang w:eastAsia="lv-LV"/>
        </w:rPr>
        <w:t xml:space="preserve">LPA </w:t>
      </w:r>
      <w:r w:rsidR="003325CF">
        <w:rPr>
          <w:color w:val="000000"/>
          <w:lang w:eastAsia="lv-LV"/>
        </w:rPr>
        <w:t>ieskatā</w:t>
      </w:r>
      <w:r w:rsidR="00FC6549">
        <w:rPr>
          <w:color w:val="000000"/>
          <w:lang w:eastAsia="lv-LV"/>
        </w:rPr>
        <w:t>,</w:t>
      </w:r>
      <w:r>
        <w:rPr>
          <w:color w:val="000000"/>
          <w:lang w:eastAsia="lv-LV"/>
        </w:rPr>
        <w:t xml:space="preserve"> Plāna projektā </w:t>
      </w:r>
      <w:r w:rsidR="0034791F">
        <w:rPr>
          <w:color w:val="000000"/>
          <w:lang w:eastAsia="lv-LV"/>
        </w:rPr>
        <w:t xml:space="preserve">jāveic šādi </w:t>
      </w:r>
      <w:r w:rsidR="00B551AA">
        <w:rPr>
          <w:color w:val="000000"/>
          <w:lang w:eastAsia="lv-LV"/>
        </w:rPr>
        <w:t>labojumi</w:t>
      </w:r>
      <w:r w:rsidR="00FC6549">
        <w:rPr>
          <w:color w:val="000000"/>
          <w:lang w:eastAsia="lv-LV"/>
        </w:rPr>
        <w:t>:</w:t>
      </w:r>
    </w:p>
    <w:p w14:paraId="75D908B3" w14:textId="18D0DE0C" w:rsidR="00B551AA" w:rsidRDefault="00B551AA" w:rsidP="00995E24">
      <w:pPr>
        <w:spacing w:after="120"/>
        <w:jc w:val="both"/>
        <w:rPr>
          <w:color w:val="000000"/>
          <w:lang w:eastAsia="lv-LV"/>
        </w:rPr>
      </w:pPr>
      <w:r>
        <w:rPr>
          <w:color w:val="000000"/>
          <w:lang w:eastAsia="lv-LV"/>
        </w:rPr>
        <w:t xml:space="preserve">Plāna 14 </w:t>
      </w:r>
      <w:proofErr w:type="spellStart"/>
      <w:r>
        <w:rPr>
          <w:color w:val="000000"/>
          <w:lang w:eastAsia="lv-LV"/>
        </w:rPr>
        <w:t>lpp</w:t>
      </w:r>
      <w:proofErr w:type="spellEnd"/>
      <w:r>
        <w:rPr>
          <w:color w:val="000000"/>
          <w:lang w:eastAsia="lv-LV"/>
        </w:rPr>
        <w:t xml:space="preserve"> norādīts, ka </w:t>
      </w:r>
      <w:r w:rsidR="00EB1E54">
        <w:rPr>
          <w:color w:val="000000"/>
          <w:lang w:eastAsia="lv-LV"/>
        </w:rPr>
        <w:t>"</w:t>
      </w:r>
      <w:r w:rsidR="00EB1E54" w:rsidRPr="00EB1E54">
        <w:rPr>
          <w:color w:val="000000"/>
          <w:lang w:eastAsia="lv-LV"/>
        </w:rPr>
        <w:t>Uzdevuma izpildei plānā paredzēts turpināt valsts budžeta programmu „NVO fonds”, nodrošinot konceptuālajā ziņojumā ,,Par valsts finansēta nevalstisko organizāciju fonda izveidi”  noteikto darbības virzienu īstenošanu. Plāna ietvaros, lai sekmētu iedzīvotāju sadarbību, līdzdalību un savstarpēju uzticēšanos, tiks nodrošināts atbalsts NVO reģionu līmenī, kā arī nodrošināts līdzfinansējums dalībai starptautiskos projektos un veicināts brīvprātīgo darbs</w:t>
      </w:r>
      <w:r w:rsidR="00EB1E54">
        <w:rPr>
          <w:color w:val="000000"/>
          <w:lang w:eastAsia="lv-LV"/>
        </w:rPr>
        <w:t>"</w:t>
      </w:r>
      <w:r w:rsidR="00EB1E54" w:rsidRPr="00EB1E54">
        <w:rPr>
          <w:color w:val="000000"/>
          <w:lang w:eastAsia="lv-LV"/>
        </w:rPr>
        <w:t>.</w:t>
      </w:r>
      <w:r w:rsidR="00EB1E54" w:rsidRPr="00EB1E54">
        <w:rPr>
          <w:lang w:eastAsia="lv-LV"/>
        </w:rPr>
        <w:t xml:space="preserve"> </w:t>
      </w:r>
      <w:r w:rsidR="00EB1E54">
        <w:rPr>
          <w:lang w:eastAsia="lv-LV"/>
        </w:rPr>
        <w:t xml:space="preserve">Atgādinām, ka NVO fonda virzienus, no kā izriet atbalstāmās aktivitātes, ik gadu nosaka NVO fonda Stratēģiskās plānošanas komiteja, ko apstiprina Sabiedrības integrācijas fonda padome. Tādēļ aicinām labot Plāna redakciju, neiekļaujot konkrētus virzienus, aktivitātes un uzdevumus, kas ir pretrunā ar normatīvajiem aktiem jau nostiprinātai NVO fonda darbības kārtībai. </w:t>
      </w:r>
    </w:p>
    <w:p w14:paraId="0DAC4AFE" w14:textId="3BDC792C" w:rsidR="00EB1E54" w:rsidRPr="00EB1E54" w:rsidRDefault="00EB1E54" w:rsidP="00BF5A06">
      <w:pPr>
        <w:spacing w:after="120"/>
        <w:jc w:val="both"/>
        <w:rPr>
          <w:lang w:eastAsia="lv-LV"/>
        </w:rPr>
      </w:pPr>
      <w:r>
        <w:rPr>
          <w:lang w:eastAsia="lv-LV"/>
        </w:rPr>
        <w:t>Vēršam uzmanību, ka Saeimā izskatīšanai nodots jaunais "Pašvaldību likums"</w:t>
      </w:r>
      <w:r>
        <w:rPr>
          <w:rStyle w:val="FootnoteReference"/>
          <w:lang w:eastAsia="lv-LV"/>
        </w:rPr>
        <w:footnoteReference w:id="1"/>
      </w:r>
      <w:r>
        <w:rPr>
          <w:lang w:eastAsia="lv-LV"/>
        </w:rPr>
        <w:t xml:space="preserve"> un plānots, ka ar 2022. gada 1. janvāri tas stāsies spēkā. Normatīvā akta projekts paredz virkni uzlabojumu pašvaldīb</w:t>
      </w:r>
      <w:r w:rsidR="00541B64">
        <w:rPr>
          <w:lang w:eastAsia="lv-LV"/>
        </w:rPr>
        <w:t xml:space="preserve">as administrācijas darbam ar pašvaldībā dzīvojošajiem iedzīvotājiem. Kā jauns risinājums tiek plānots ieviest iedzīvotāju padomes. </w:t>
      </w:r>
    </w:p>
    <w:p w14:paraId="756F6017" w14:textId="6071E78E" w:rsidR="00FC6549" w:rsidRDefault="00FC6549" w:rsidP="00BF5A06">
      <w:pPr>
        <w:spacing w:after="120"/>
        <w:jc w:val="both"/>
      </w:pPr>
      <w:r w:rsidRPr="00FC6549">
        <w:rPr>
          <w:rFonts w:eastAsia="Arial Unicode MS"/>
        </w:rPr>
        <w:t>A</w:t>
      </w:r>
      <w:r>
        <w:rPr>
          <w:rFonts w:eastAsia="Arial Unicode MS"/>
        </w:rPr>
        <w:t>tkārtoti a</w:t>
      </w:r>
      <w:r w:rsidRPr="00FC6549">
        <w:rPr>
          <w:rFonts w:eastAsia="Arial Unicode MS"/>
        </w:rPr>
        <w:t>icinām</w:t>
      </w:r>
      <w:r>
        <w:rPr>
          <w:rFonts w:eastAsia="Arial Unicode MS"/>
        </w:rPr>
        <w:t xml:space="preserve"> Plānā</w:t>
      </w:r>
      <w:r w:rsidRPr="00FC6549">
        <w:rPr>
          <w:rFonts w:eastAsia="Arial Unicode MS"/>
        </w:rPr>
        <w:t xml:space="preserve"> iekļaut </w:t>
      </w:r>
      <w:r w:rsidRPr="00FC6549">
        <w:rPr>
          <w:rFonts w:eastAsia="Arial Unicode MS"/>
          <w:b/>
        </w:rPr>
        <w:t xml:space="preserve">pamatus pilsoniskajam dialogam, kā to ir paredzējis arī likumdevējs, apstiprinot Nacionālo attīstības plānu 2021.-2027.gadam. </w:t>
      </w:r>
      <w:r w:rsidRPr="00FC6549">
        <w:rPr>
          <w:rFonts w:eastAsia="Arial Unicode MS"/>
        </w:rPr>
        <w:t xml:space="preserve">Esošie sabiedrības līdzdalības formāti Latvijā nespēj pilnvērtīgi nodrošināt to sabiedrības grupu interešu pārstāvniecību lēmumu pieņemšanas procesā, kam tā ir nepieciešama visvairāk. Latvijā pielietotais trīspusējais sociālais dialogs neatbilst mūsdienu un nākotnes nodarbinātības un iesaistes jaunajām formām un sociālo spēlētāju daudzveidībai, tādēļ ir jāievieš pilsoniskais </w:t>
      </w:r>
      <w:r w:rsidRPr="00FC6549">
        <w:rPr>
          <w:rFonts w:eastAsia="Arial Unicode MS"/>
        </w:rPr>
        <w:lastRenderedPageBreak/>
        <w:t>dialogs, lai nodrošinātu mūsdienīgu, dialogu sociāli ekonomiskos jautājumos un līdzdalību visos līmeņos un lēmumu pieņemšanas posmos nefragmentējot sociālos partnerus no pilsoniskās sabiedrības.</w:t>
      </w:r>
    </w:p>
    <w:p w14:paraId="3E1A2DC0" w14:textId="030D0BBD" w:rsidR="003B4E72" w:rsidRDefault="003B4E72" w:rsidP="00BF5A06">
      <w:pPr>
        <w:spacing w:after="120"/>
        <w:jc w:val="both"/>
        <w:rPr>
          <w:lang w:eastAsia="lv-LV"/>
        </w:rPr>
      </w:pPr>
      <w:r>
        <w:rPr>
          <w:lang w:eastAsia="lv-LV"/>
        </w:rPr>
        <w:t xml:space="preserve">Plāna uzdevumā </w:t>
      </w:r>
      <w:r w:rsidRPr="003B4E72">
        <w:rPr>
          <w:lang w:eastAsia="lv-LV"/>
        </w:rPr>
        <w:t>2.1.1.</w:t>
      </w:r>
      <w:r>
        <w:rPr>
          <w:lang w:eastAsia="lv-LV"/>
        </w:rPr>
        <w:t xml:space="preserve"> pie līdzatbildīgajām personām </w:t>
      </w:r>
      <w:r w:rsidR="00902CD5">
        <w:rPr>
          <w:lang w:eastAsia="lv-LV"/>
        </w:rPr>
        <w:t xml:space="preserve">aicinām </w:t>
      </w:r>
      <w:r>
        <w:rPr>
          <w:lang w:eastAsia="lv-LV"/>
        </w:rPr>
        <w:t>iekļaut arī NVO.</w:t>
      </w:r>
      <w:r w:rsidR="008E06BE">
        <w:rPr>
          <w:lang w:eastAsia="lv-LV"/>
        </w:rPr>
        <w:t xml:space="preserve"> </w:t>
      </w:r>
      <w:r w:rsidR="00902CD5">
        <w:rPr>
          <w:lang w:eastAsia="lv-LV"/>
        </w:rPr>
        <w:t>Tāpat a</w:t>
      </w:r>
      <w:r w:rsidR="008E06BE">
        <w:rPr>
          <w:lang w:eastAsia="lv-LV"/>
        </w:rPr>
        <w:t xml:space="preserve">icinām precizēt rezultatīvo rādītāju </w:t>
      </w:r>
      <w:r w:rsidR="00902CD5">
        <w:rPr>
          <w:lang w:eastAsia="lv-LV"/>
        </w:rPr>
        <w:t>“</w:t>
      </w:r>
      <w:r w:rsidR="008E06BE" w:rsidRPr="008E06BE">
        <w:rPr>
          <w:lang w:eastAsia="lv-LV"/>
        </w:rPr>
        <w:t>cik diskusijas b</w:t>
      </w:r>
      <w:r w:rsidR="008E06BE">
        <w:rPr>
          <w:lang w:eastAsia="lv-LV"/>
        </w:rPr>
        <w:t>ū</w:t>
      </w:r>
      <w:r w:rsidR="008E06BE" w:rsidRPr="008E06BE">
        <w:rPr>
          <w:lang w:eastAsia="lv-LV"/>
        </w:rPr>
        <w:t>s notikušas</w:t>
      </w:r>
      <w:r w:rsidR="00902CD5">
        <w:rPr>
          <w:lang w:eastAsia="lv-LV"/>
        </w:rPr>
        <w:t>”</w:t>
      </w:r>
      <w:r w:rsidR="008E06BE">
        <w:rPr>
          <w:lang w:eastAsia="lv-LV"/>
        </w:rPr>
        <w:t>.</w:t>
      </w:r>
      <w:r w:rsidR="008E06BE" w:rsidRPr="008E06BE">
        <w:rPr>
          <w:lang w:eastAsia="lv-LV"/>
        </w:rPr>
        <w:t xml:space="preserve"> </w:t>
      </w:r>
      <w:r w:rsidR="00902CD5">
        <w:rPr>
          <w:lang w:eastAsia="lv-LV"/>
        </w:rPr>
        <w:t>Vienlaikus</w:t>
      </w:r>
      <w:r>
        <w:rPr>
          <w:lang w:eastAsia="lv-LV"/>
        </w:rPr>
        <w:t xml:space="preserve"> aicinām precizēt terminu “</w:t>
      </w:r>
      <w:r w:rsidRPr="003B4E72">
        <w:rPr>
          <w:lang w:eastAsia="lv-LV"/>
        </w:rPr>
        <w:t xml:space="preserve">pilsoniskās izglītības </w:t>
      </w:r>
      <w:proofErr w:type="spellStart"/>
      <w:r w:rsidRPr="003B4E72">
        <w:rPr>
          <w:lang w:eastAsia="lv-LV"/>
        </w:rPr>
        <w:t>domnīca</w:t>
      </w:r>
      <w:proofErr w:type="spellEnd"/>
      <w:r>
        <w:rPr>
          <w:lang w:eastAsia="lv-LV"/>
        </w:rPr>
        <w:t xml:space="preserve">”, kas pēc būtības ir divas atšķirīgas aktivitātes. </w:t>
      </w:r>
      <w:proofErr w:type="spellStart"/>
      <w:r>
        <w:rPr>
          <w:lang w:eastAsia="lv-LV"/>
        </w:rPr>
        <w:t>Domnīca</w:t>
      </w:r>
      <w:proofErr w:type="spellEnd"/>
      <w:r>
        <w:rPr>
          <w:lang w:eastAsia="lv-LV"/>
        </w:rPr>
        <w:t xml:space="preserve"> ir</w:t>
      </w:r>
      <w:r w:rsidR="00902CD5">
        <w:rPr>
          <w:lang w:eastAsia="lv-LV"/>
        </w:rPr>
        <w:t xml:space="preserve"> process, kurā tiek izmantota</w:t>
      </w:r>
      <w:r w:rsidR="00B34130">
        <w:rPr>
          <w:lang w:eastAsia="lv-LV"/>
        </w:rPr>
        <w:t>, piemēram,</w:t>
      </w:r>
      <w:r w:rsidR="00902CD5">
        <w:rPr>
          <w:lang w:eastAsia="lv-LV"/>
        </w:rPr>
        <w:t xml:space="preserve"> dizaina domāšana</w:t>
      </w:r>
      <w:r w:rsidR="00B34130">
        <w:rPr>
          <w:lang w:eastAsia="lv-LV"/>
        </w:rPr>
        <w:t>s</w:t>
      </w:r>
      <w:r w:rsidR="00902CD5">
        <w:rPr>
          <w:lang w:eastAsia="lv-LV"/>
        </w:rPr>
        <w:t xml:space="preserve"> pieeja, lai risinātu kādas sistemātiskas problēmas.</w:t>
      </w:r>
      <w:r>
        <w:rPr>
          <w:lang w:eastAsia="lv-LV"/>
        </w:rPr>
        <w:t xml:space="preserve"> Savukār</w:t>
      </w:r>
      <w:r w:rsidR="008E06BE">
        <w:rPr>
          <w:lang w:eastAsia="lv-LV"/>
        </w:rPr>
        <w:t>t</w:t>
      </w:r>
      <w:r>
        <w:rPr>
          <w:lang w:eastAsia="lv-LV"/>
        </w:rPr>
        <w:t xml:space="preserve"> pilsoniskā izglītība ir </w:t>
      </w:r>
      <w:r w:rsidR="00C13FD7">
        <w:rPr>
          <w:lang w:eastAsia="lv-LV"/>
        </w:rPr>
        <w:t>mācību process</w:t>
      </w:r>
      <w:r w:rsidR="00902CD5">
        <w:rPr>
          <w:lang w:eastAsia="lv-LV"/>
        </w:rPr>
        <w:t xml:space="preserve"> l</w:t>
      </w:r>
      <w:r w:rsidR="00902CD5" w:rsidRPr="00902CD5">
        <w:rPr>
          <w:lang w:eastAsia="lv-LV"/>
        </w:rPr>
        <w:t>īdzdalība</w:t>
      </w:r>
      <w:r w:rsidR="00902CD5">
        <w:rPr>
          <w:lang w:eastAsia="lv-LV"/>
        </w:rPr>
        <w:t>s</w:t>
      </w:r>
      <w:r w:rsidR="00902CD5" w:rsidRPr="00902CD5">
        <w:rPr>
          <w:lang w:eastAsia="lv-LV"/>
        </w:rPr>
        <w:t xml:space="preserve"> demokrātijas, cilvēktiesību un sociālās atbildības stiprināšanai</w:t>
      </w:r>
      <w:r w:rsidR="00902CD5">
        <w:rPr>
          <w:lang w:eastAsia="lv-LV"/>
        </w:rPr>
        <w:t xml:space="preserve">. </w:t>
      </w:r>
    </w:p>
    <w:p w14:paraId="6FB51C95" w14:textId="35E8520E" w:rsidR="008E06BE" w:rsidRDefault="00C13FD7" w:rsidP="00BF5A06">
      <w:pPr>
        <w:spacing w:after="120"/>
        <w:jc w:val="both"/>
        <w:rPr>
          <w:lang w:eastAsia="lv-LV"/>
        </w:rPr>
      </w:pPr>
      <w:r>
        <w:rPr>
          <w:lang w:eastAsia="lv-LV"/>
        </w:rPr>
        <w:t>Lūdzam precizēt</w:t>
      </w:r>
      <w:r w:rsidR="008E06BE">
        <w:rPr>
          <w:lang w:eastAsia="lv-LV"/>
        </w:rPr>
        <w:t>, pēc kāda principa ir veikt</w:t>
      </w:r>
      <w:r w:rsidR="00B34130">
        <w:rPr>
          <w:lang w:eastAsia="lv-LV"/>
        </w:rPr>
        <w:t>i</w:t>
      </w:r>
      <w:r w:rsidR="008E06BE">
        <w:rPr>
          <w:lang w:eastAsia="lv-LV"/>
        </w:rPr>
        <w:t xml:space="preserve"> Plāna 2.2.1 uzdevuma darbības rezultāti, kas nesaskan ar NVO fonda konceptuālā ziņojuma saturu, kas šobrīd ir dokuments, kurš nosaka NVO fonda darbības virzienus. Tāpat </w:t>
      </w:r>
      <w:r>
        <w:rPr>
          <w:lang w:eastAsia="lv-LV"/>
        </w:rPr>
        <w:t xml:space="preserve">norādām, ka </w:t>
      </w:r>
      <w:r w:rsidR="008E06BE">
        <w:rPr>
          <w:lang w:eastAsia="lv-LV"/>
        </w:rPr>
        <w:t xml:space="preserve">nepamatoti ir izslēgta interešu pārstāvniecības un aizstāvības aktivitātes, kas </w:t>
      </w:r>
      <w:r>
        <w:rPr>
          <w:lang w:eastAsia="lv-LV"/>
        </w:rPr>
        <w:t xml:space="preserve">vēsturiski ir </w:t>
      </w:r>
      <w:r w:rsidR="008E06BE">
        <w:rPr>
          <w:lang w:eastAsia="lv-LV"/>
        </w:rPr>
        <w:t xml:space="preserve">NVO fonda izveides pamatmērķis. Aicinām precizēt 2.2.1 uzdevuma redakciju. </w:t>
      </w:r>
    </w:p>
    <w:p w14:paraId="1218369B" w14:textId="3CCC3089" w:rsidR="008D2E11" w:rsidRDefault="00B34130" w:rsidP="008E06BE">
      <w:pPr>
        <w:spacing w:after="120"/>
        <w:jc w:val="both"/>
        <w:rPr>
          <w:lang w:eastAsia="lv-LV"/>
        </w:rPr>
      </w:pPr>
      <w:r>
        <w:rPr>
          <w:lang w:eastAsia="lv-LV"/>
        </w:rPr>
        <w:t xml:space="preserve">Aicinām </w:t>
      </w:r>
      <w:r w:rsidR="008E06BE">
        <w:rPr>
          <w:lang w:eastAsia="lv-LV"/>
        </w:rPr>
        <w:t xml:space="preserve">Plāna 2.2.3.uzdevumu “Reģionu NVO atbalsta programma” </w:t>
      </w:r>
      <w:r w:rsidR="008D2E11">
        <w:rPr>
          <w:lang w:eastAsia="lv-LV"/>
        </w:rPr>
        <w:t xml:space="preserve">pie rezultatīvajiem rādītājiem </w:t>
      </w:r>
      <w:r>
        <w:rPr>
          <w:lang w:eastAsia="lv-LV"/>
        </w:rPr>
        <w:t xml:space="preserve">izteikt </w:t>
      </w:r>
      <w:r w:rsidR="008D2E11">
        <w:rPr>
          <w:lang w:eastAsia="lv-LV"/>
        </w:rPr>
        <w:t>šādā redakcijā “</w:t>
      </w:r>
      <w:r w:rsidR="008E06BE">
        <w:rPr>
          <w:lang w:eastAsia="lv-LV"/>
        </w:rPr>
        <w:t xml:space="preserve">Katru gadu nodrošināta 1 reģiona līmeņa NVO atbalsta centra darbība katrā reģionā </w:t>
      </w:r>
      <w:r w:rsidR="008D2E11" w:rsidRPr="00C13FD7">
        <w:rPr>
          <w:u w:val="single"/>
          <w:lang w:eastAsia="lv-LV"/>
        </w:rPr>
        <w:t>kā pilsoniskās kompetences centri/inkubatori’</w:t>
      </w:r>
      <w:r w:rsidR="008D2E11">
        <w:rPr>
          <w:lang w:eastAsia="lv-LV"/>
        </w:rPr>
        <w:t>”, k</w:t>
      </w:r>
      <w:r w:rsidR="00C13FD7">
        <w:rPr>
          <w:lang w:eastAsia="lv-LV"/>
        </w:rPr>
        <w:t xml:space="preserve">ā tas tika saskaņots </w:t>
      </w:r>
      <w:r w:rsidR="008D2E11">
        <w:rPr>
          <w:lang w:eastAsia="lv-LV"/>
        </w:rPr>
        <w:t>ar Kultūras ministriju</w:t>
      </w:r>
      <w:r w:rsidR="00C13FD7">
        <w:rPr>
          <w:lang w:eastAsia="lv-LV"/>
        </w:rPr>
        <w:t xml:space="preserve"> saskaņošanas sanāksmē, pamatojoties uz to, ka ir nepieciešams modernizēt un uzlabot reģionālo programmu. Vienlaikus aicinām palielināt plānoto finanšu apjomu, vienam reģionam paredzot vismaz 40 000 </w:t>
      </w:r>
      <w:proofErr w:type="spellStart"/>
      <w:r w:rsidR="008B6EE0" w:rsidRPr="00FC6549">
        <w:rPr>
          <w:i/>
          <w:lang w:eastAsia="lv-LV"/>
        </w:rPr>
        <w:t>euro</w:t>
      </w:r>
      <w:proofErr w:type="spellEnd"/>
      <w:r w:rsidR="008B6EE0">
        <w:rPr>
          <w:lang w:eastAsia="lv-LV"/>
        </w:rPr>
        <w:t xml:space="preserve"> </w:t>
      </w:r>
      <w:r w:rsidR="00C13FD7">
        <w:rPr>
          <w:lang w:eastAsia="lv-LV"/>
        </w:rPr>
        <w:t xml:space="preserve">gadā. </w:t>
      </w:r>
    </w:p>
    <w:p w14:paraId="668E3391" w14:textId="77C566D9" w:rsidR="00652437" w:rsidRDefault="006A33C0" w:rsidP="00652437">
      <w:pPr>
        <w:spacing w:after="120"/>
        <w:jc w:val="both"/>
        <w:rPr>
          <w:lang w:eastAsia="lv-LV"/>
        </w:rPr>
      </w:pPr>
      <w:r>
        <w:rPr>
          <w:lang w:eastAsia="lv-LV"/>
        </w:rPr>
        <w:t xml:space="preserve">Aicinām precizēt Plāna </w:t>
      </w:r>
      <w:r w:rsidR="008E06BE">
        <w:rPr>
          <w:lang w:eastAsia="lv-LV"/>
        </w:rPr>
        <w:t>2.2.4.</w:t>
      </w:r>
      <w:r w:rsidR="00B34130">
        <w:rPr>
          <w:lang w:eastAsia="lv-LV"/>
        </w:rPr>
        <w:t xml:space="preserve"> </w:t>
      </w:r>
      <w:r w:rsidR="00652437">
        <w:rPr>
          <w:lang w:eastAsia="lv-LV"/>
        </w:rPr>
        <w:t>”</w:t>
      </w:r>
      <w:r w:rsidR="008E06BE">
        <w:rPr>
          <w:lang w:eastAsia="lv-LV"/>
        </w:rPr>
        <w:t>NVO līdzfinansējuma programma</w:t>
      </w:r>
      <w:r w:rsidR="00652437">
        <w:rPr>
          <w:lang w:eastAsia="lv-LV"/>
        </w:rPr>
        <w:t xml:space="preserve">” rezultatīvo rādītāju, proti, </w:t>
      </w:r>
      <w:r w:rsidR="00C13FD7">
        <w:rPr>
          <w:lang w:eastAsia="lv-LV"/>
        </w:rPr>
        <w:t xml:space="preserve">nav saprotams, </w:t>
      </w:r>
      <w:r w:rsidR="00652437">
        <w:rPr>
          <w:lang w:eastAsia="lv-LV"/>
        </w:rPr>
        <w:t>kādēļ Kultūras ministrija paredz tik zemu sasniedzamo rādītāju, kā arī</w:t>
      </w:r>
      <w:r w:rsidR="00652437" w:rsidRPr="00652437">
        <w:t xml:space="preserve"> </w:t>
      </w:r>
      <w:r w:rsidR="00652437">
        <w:rPr>
          <w:lang w:eastAsia="lv-LV"/>
        </w:rPr>
        <w:t xml:space="preserve">paredz </w:t>
      </w:r>
      <w:proofErr w:type="spellStart"/>
      <w:r w:rsidR="00652437">
        <w:rPr>
          <w:lang w:eastAsia="lv-LV"/>
        </w:rPr>
        <w:t>Līdzfnansējuma</w:t>
      </w:r>
      <w:proofErr w:type="spellEnd"/>
      <w:r w:rsidR="00652437">
        <w:rPr>
          <w:lang w:eastAsia="lv-LV"/>
        </w:rPr>
        <w:t xml:space="preserve"> programmu, kas attiecas uz </w:t>
      </w:r>
      <w:proofErr w:type="spellStart"/>
      <w:r w:rsidR="00652437">
        <w:rPr>
          <w:lang w:eastAsia="lv-LV"/>
        </w:rPr>
        <w:t>Erasmus</w:t>
      </w:r>
      <w:proofErr w:type="spellEnd"/>
      <w:r w:rsidR="00652437">
        <w:rPr>
          <w:lang w:eastAsia="lv-LV"/>
        </w:rPr>
        <w:t xml:space="preserve">+ projektiem, kas </w:t>
      </w:r>
      <w:r w:rsidR="00C13FD7">
        <w:rPr>
          <w:lang w:eastAsia="lv-LV"/>
        </w:rPr>
        <w:t xml:space="preserve">tomēr </w:t>
      </w:r>
      <w:r w:rsidR="00652437">
        <w:rPr>
          <w:lang w:eastAsia="lv-LV"/>
        </w:rPr>
        <w:t xml:space="preserve">vērtējama kā ierobežojoša programma, neatbalstot </w:t>
      </w:r>
      <w:r w:rsidR="00C13FD7">
        <w:rPr>
          <w:lang w:eastAsia="lv-LV"/>
        </w:rPr>
        <w:t xml:space="preserve">visas </w:t>
      </w:r>
      <w:r w:rsidR="00652437">
        <w:rPr>
          <w:lang w:eastAsia="lv-LV"/>
        </w:rPr>
        <w:t>organizācijas, kas piesaista finansējumu no dažādiem ārvalstu finansētājiem un programmām.</w:t>
      </w:r>
    </w:p>
    <w:p w14:paraId="6229A7DB" w14:textId="101F9C21" w:rsidR="00652437" w:rsidRDefault="00C13FD7" w:rsidP="00652437">
      <w:pPr>
        <w:spacing w:after="120"/>
        <w:jc w:val="both"/>
        <w:rPr>
          <w:lang w:eastAsia="lv-LV"/>
        </w:rPr>
      </w:pPr>
      <w:r>
        <w:rPr>
          <w:lang w:eastAsia="lv-LV"/>
        </w:rPr>
        <w:t>Iebilstam pret</w:t>
      </w:r>
      <w:r w:rsidR="00652437">
        <w:rPr>
          <w:lang w:eastAsia="lv-LV"/>
        </w:rPr>
        <w:t xml:space="preserve"> Plāna 2.2.8. uzdevuma redakcij</w:t>
      </w:r>
      <w:r w:rsidR="0076024A">
        <w:rPr>
          <w:lang w:eastAsia="lv-LV"/>
        </w:rPr>
        <w:t>u</w:t>
      </w:r>
      <w:r w:rsidR="00652437">
        <w:rPr>
          <w:lang w:eastAsia="lv-LV"/>
        </w:rPr>
        <w:t xml:space="preserve"> un aicinām </w:t>
      </w:r>
      <w:r w:rsidR="0076024A">
        <w:rPr>
          <w:lang w:eastAsia="lv-LV"/>
        </w:rPr>
        <w:t xml:space="preserve">to </w:t>
      </w:r>
      <w:r>
        <w:rPr>
          <w:lang w:eastAsia="lv-LV"/>
        </w:rPr>
        <w:t>labot</w:t>
      </w:r>
      <w:r w:rsidR="00652437">
        <w:rPr>
          <w:lang w:eastAsia="lv-LV"/>
        </w:rPr>
        <w:t>, proti, LPA sniegtais priekšlikums bija pasākums pilsonisk</w:t>
      </w:r>
      <w:r>
        <w:rPr>
          <w:lang w:eastAsia="lv-LV"/>
        </w:rPr>
        <w:t>ā</w:t>
      </w:r>
      <w:r w:rsidR="00652437">
        <w:rPr>
          <w:lang w:eastAsia="lv-LV"/>
        </w:rPr>
        <w:t xml:space="preserve"> dialoga īstenošanai un stiprināšanai, taču </w:t>
      </w:r>
      <w:r w:rsidR="0076024A">
        <w:rPr>
          <w:lang w:eastAsia="lv-LV"/>
        </w:rPr>
        <w:t xml:space="preserve">piedāvātā </w:t>
      </w:r>
      <w:r w:rsidR="00652437">
        <w:rPr>
          <w:lang w:eastAsia="lv-LV"/>
        </w:rPr>
        <w:t>redakcija pasākumam nav korekta un konceptuāli atšķiras no pamatideja</w:t>
      </w:r>
      <w:r>
        <w:rPr>
          <w:lang w:eastAsia="lv-LV"/>
        </w:rPr>
        <w:t>s par pilsonisko dialogu</w:t>
      </w:r>
      <w:r w:rsidR="00652437">
        <w:rPr>
          <w:lang w:eastAsia="lv-LV"/>
        </w:rPr>
        <w:t xml:space="preserve">. </w:t>
      </w:r>
      <w:r w:rsidR="00FC6549">
        <w:rPr>
          <w:lang w:eastAsia="lv-LV"/>
        </w:rPr>
        <w:t xml:space="preserve">Atkārtoti aicinām novērst šo būtisko pretrunu. </w:t>
      </w:r>
      <w:r w:rsidR="00652437">
        <w:rPr>
          <w:lang w:eastAsia="lv-LV"/>
        </w:rPr>
        <w:t xml:space="preserve">Tāpat aicinām nenoteikt konkrētu NVO skaitu kā rezultatīvos rādītājus, jo šobrīd nav panākta konceptuāla vienošanās starp Valsts kanceleju, Sabiedrības integrācijas fondu un </w:t>
      </w:r>
      <w:r w:rsidR="00CE103A">
        <w:rPr>
          <w:lang w:eastAsia="lv-LV"/>
        </w:rPr>
        <w:t>NVO un M</w:t>
      </w:r>
      <w:r w:rsidR="0076024A">
        <w:rPr>
          <w:lang w:eastAsia="lv-LV"/>
        </w:rPr>
        <w:t>inistru kabineta</w:t>
      </w:r>
      <w:r w:rsidR="00CE103A">
        <w:rPr>
          <w:lang w:eastAsia="lv-LV"/>
        </w:rPr>
        <w:t xml:space="preserve"> sadarbības memoranda īstenošanas padomes NVO</w:t>
      </w:r>
      <w:r>
        <w:rPr>
          <w:lang w:eastAsia="lv-LV"/>
        </w:rPr>
        <w:t xml:space="preserve"> </w:t>
      </w:r>
      <w:r w:rsidR="0076024A">
        <w:rPr>
          <w:lang w:eastAsia="lv-LV"/>
        </w:rPr>
        <w:t xml:space="preserve">pārstāvjiem </w:t>
      </w:r>
      <w:r>
        <w:rPr>
          <w:lang w:eastAsia="lv-LV"/>
        </w:rPr>
        <w:t>par šo programmu</w:t>
      </w:r>
      <w:r w:rsidR="00CE103A">
        <w:rPr>
          <w:lang w:eastAsia="lv-LV"/>
        </w:rPr>
        <w:t>.</w:t>
      </w:r>
    </w:p>
    <w:p w14:paraId="4D8C5C0B" w14:textId="006ECB52" w:rsidR="00C13FD7" w:rsidRDefault="00FC6549" w:rsidP="00BF5A06">
      <w:pPr>
        <w:spacing w:after="120"/>
        <w:jc w:val="both"/>
        <w:rPr>
          <w:lang w:eastAsia="lv-LV"/>
        </w:rPr>
      </w:pPr>
      <w:r>
        <w:rPr>
          <w:lang w:eastAsia="lv-LV"/>
        </w:rPr>
        <w:t xml:space="preserve">Atkārtoti </w:t>
      </w:r>
      <w:r w:rsidR="00CE103A">
        <w:rPr>
          <w:lang w:eastAsia="lv-LV"/>
        </w:rPr>
        <w:t xml:space="preserve">aicinām skaidrot, vai Plāna 2.2.8. pasākums ietver </w:t>
      </w:r>
      <w:r w:rsidR="00210A1B">
        <w:rPr>
          <w:lang w:eastAsia="lv-LV"/>
        </w:rPr>
        <w:t xml:space="preserve">vienkopus abus </w:t>
      </w:r>
      <w:r w:rsidR="00637976">
        <w:rPr>
          <w:lang w:eastAsia="lv-LV"/>
        </w:rPr>
        <w:t>no Darbības programmas pasākumu “</w:t>
      </w:r>
      <w:r w:rsidR="00637976" w:rsidRPr="00637976">
        <w:rPr>
          <w:lang w:eastAsia="lv-LV"/>
        </w:rPr>
        <w:t>Atbalsts pilsoniskās sabiedrības organizāciju izaugsmei, stiprinot līdzdalību publiskās pārvaldes lēmumu pieņemšanas procesos</w:t>
      </w:r>
      <w:r w:rsidR="00637976">
        <w:rPr>
          <w:lang w:eastAsia="lv-LV"/>
        </w:rPr>
        <w:t>” un “</w:t>
      </w:r>
      <w:r w:rsidR="00637976" w:rsidRPr="00637976">
        <w:rPr>
          <w:lang w:eastAsia="lv-LV"/>
        </w:rPr>
        <w:t xml:space="preserve">Sabiedrības saliedēšana, veicinot sabiedrības </w:t>
      </w:r>
      <w:proofErr w:type="spellStart"/>
      <w:r w:rsidR="00637976" w:rsidRPr="00637976">
        <w:rPr>
          <w:lang w:eastAsia="lv-LV"/>
        </w:rPr>
        <w:t>pašorganizēšanos</w:t>
      </w:r>
      <w:proofErr w:type="spellEnd"/>
      <w:r w:rsidR="00637976" w:rsidRPr="00637976">
        <w:rPr>
          <w:lang w:eastAsia="lv-LV"/>
        </w:rPr>
        <w:t xml:space="preserve"> un paplašinot sadarbības un līdzdarbības prasmes un iespējas</w:t>
      </w:r>
      <w:r w:rsidR="00637976">
        <w:rPr>
          <w:lang w:eastAsia="lv-LV"/>
        </w:rPr>
        <w:t>” vai tikai vienu no šīm programmām</w:t>
      </w:r>
      <w:r w:rsidR="00210A1B">
        <w:rPr>
          <w:lang w:eastAsia="lv-LV"/>
        </w:rPr>
        <w:t xml:space="preserve"> (nav saprotams kuru)</w:t>
      </w:r>
      <w:r w:rsidR="00637976">
        <w:rPr>
          <w:lang w:eastAsia="lv-LV"/>
        </w:rPr>
        <w:t xml:space="preserve">, kuras plāno īstenot Valsts kanceleja. </w:t>
      </w:r>
    </w:p>
    <w:p w14:paraId="7261EDA0" w14:textId="4A0382BD" w:rsidR="004618E1" w:rsidRDefault="00637976" w:rsidP="00BF5A06">
      <w:pPr>
        <w:spacing w:after="120"/>
        <w:jc w:val="both"/>
        <w:rPr>
          <w:lang w:eastAsia="lv-LV"/>
        </w:rPr>
      </w:pPr>
      <w:r>
        <w:rPr>
          <w:lang w:eastAsia="lv-LV"/>
        </w:rPr>
        <w:t>Papildus</w:t>
      </w:r>
      <w:r w:rsidR="00FC6549">
        <w:rPr>
          <w:lang w:eastAsia="lv-LV"/>
        </w:rPr>
        <w:t xml:space="preserve"> atkārtoti</w:t>
      </w:r>
      <w:r>
        <w:rPr>
          <w:lang w:eastAsia="lv-LV"/>
        </w:rPr>
        <w:t xml:space="preserve"> aicinām informēt par Kultūras ministrijas plāniem</w:t>
      </w:r>
      <w:r w:rsidR="0076024A">
        <w:rPr>
          <w:lang w:eastAsia="lv-LV"/>
        </w:rPr>
        <w:t xml:space="preserve"> attiecībā par</w:t>
      </w:r>
      <w:r>
        <w:rPr>
          <w:lang w:eastAsia="lv-LV"/>
        </w:rPr>
        <w:t xml:space="preserve"> pilsoniskās sabiedrības atbalst</w:t>
      </w:r>
      <w:r w:rsidR="0076024A">
        <w:rPr>
          <w:lang w:eastAsia="lv-LV"/>
        </w:rPr>
        <w:t>u</w:t>
      </w:r>
      <w:r>
        <w:rPr>
          <w:lang w:eastAsia="lv-LV"/>
        </w:rPr>
        <w:t xml:space="preserve"> dažādu programmu ietvaros. Pēc Finanšu ministrijas sniegtajiem datiem, a</w:t>
      </w:r>
      <w:r w:rsidRPr="00637976">
        <w:rPr>
          <w:lang w:eastAsia="lv-LV"/>
        </w:rPr>
        <w:t>tbalst</w:t>
      </w:r>
      <w:r>
        <w:rPr>
          <w:lang w:eastAsia="lv-LV"/>
        </w:rPr>
        <w:t>a sniegšanu</w:t>
      </w:r>
      <w:r w:rsidRPr="00637976">
        <w:rPr>
          <w:lang w:eastAsia="lv-LV"/>
        </w:rPr>
        <w:t xml:space="preserve"> Latvijas nevalstisko organizāciju fondam, t.sk, atbalsts NVO darbībai (t.sk. atbalsts reģionālajiem NVO atbalsta centriem, mazākumtautību līdzdalībai, atbalsts diasporas organizācijām u.c.), kapacitātes un interešu pārstāvības spēju celšanai</w:t>
      </w:r>
      <w:r>
        <w:rPr>
          <w:lang w:eastAsia="lv-LV"/>
        </w:rPr>
        <w:t xml:space="preserve"> plāno ieviest Valsts </w:t>
      </w:r>
      <w:r>
        <w:rPr>
          <w:lang w:eastAsia="lv-LV"/>
        </w:rPr>
        <w:lastRenderedPageBreak/>
        <w:t xml:space="preserve">kanceleja, nevis Kultūras ministrija, tādēļ aicinām skaidrot, vai Darbības programmā paredzētās aktivitātes un finansējums ir aizstājošs mehānisms minētajām programmām vai papildinošs. </w:t>
      </w:r>
    </w:p>
    <w:p w14:paraId="2B99EF00" w14:textId="4291055B" w:rsidR="00637976" w:rsidRDefault="009416C4" w:rsidP="007768E2">
      <w:pPr>
        <w:jc w:val="both"/>
        <w:rPr>
          <w:lang w:eastAsia="lv-LV"/>
        </w:rPr>
      </w:pPr>
      <w:r w:rsidRPr="009416C4">
        <w:rPr>
          <w:lang w:eastAsia="lv-LV"/>
        </w:rPr>
        <w:t xml:space="preserve">Plāna kopsavilkumā par plānā iekļauto uzdevumu īstenošanai nepieciešamo valsts un pašvaldību budžeta finansējumu investīcijai 70.11.00 </w:t>
      </w:r>
      <w:r w:rsidR="00C13FD7">
        <w:rPr>
          <w:lang w:eastAsia="lv-LV"/>
        </w:rPr>
        <w:t xml:space="preserve">aicinām </w:t>
      </w:r>
      <w:r w:rsidRPr="009416C4">
        <w:rPr>
          <w:lang w:eastAsia="lv-LV"/>
        </w:rPr>
        <w:t>paredzēt nepieciešamo papildus finansējumu pilnvērtīgai Līdzfinansējuma programmai</w:t>
      </w:r>
      <w:r>
        <w:rPr>
          <w:lang w:eastAsia="lv-LV"/>
        </w:rPr>
        <w:t xml:space="preserve"> vismaz 100 000 </w:t>
      </w:r>
      <w:proofErr w:type="spellStart"/>
      <w:r>
        <w:rPr>
          <w:lang w:eastAsia="lv-LV"/>
        </w:rPr>
        <w:t>eur</w:t>
      </w:r>
      <w:r w:rsidR="0076024A">
        <w:rPr>
          <w:lang w:eastAsia="lv-LV"/>
        </w:rPr>
        <w:t>o</w:t>
      </w:r>
      <w:proofErr w:type="spellEnd"/>
      <w:r>
        <w:rPr>
          <w:lang w:eastAsia="lv-LV"/>
        </w:rPr>
        <w:t xml:space="preserve"> gadā.</w:t>
      </w:r>
    </w:p>
    <w:p w14:paraId="50874F78" w14:textId="77777777" w:rsidR="007768E2" w:rsidRDefault="007768E2" w:rsidP="007768E2">
      <w:pPr>
        <w:jc w:val="both"/>
        <w:rPr>
          <w:lang w:eastAsia="lv-LV"/>
        </w:rPr>
      </w:pPr>
    </w:p>
    <w:p w14:paraId="40154397" w14:textId="2DD0AF97" w:rsidR="00995E24" w:rsidRPr="00995E24" w:rsidRDefault="00995E24" w:rsidP="00995E24">
      <w:pPr>
        <w:jc w:val="both"/>
        <w:rPr>
          <w:lang w:eastAsia="lv-LV"/>
        </w:rPr>
      </w:pPr>
      <w:r w:rsidRPr="00995E24">
        <w:rPr>
          <w:color w:val="000000"/>
          <w:lang w:eastAsia="lv-LV"/>
        </w:rPr>
        <w:t xml:space="preserve">Latvijas Pilsoniskā alianse apliecina gatavību iesaistīties </w:t>
      </w:r>
      <w:r w:rsidR="009416C4">
        <w:rPr>
          <w:color w:val="000000"/>
          <w:lang w:eastAsia="lv-LV"/>
        </w:rPr>
        <w:t>Plāna</w:t>
      </w:r>
      <w:r w:rsidRPr="00995E24">
        <w:rPr>
          <w:color w:val="000000"/>
          <w:lang w:eastAsia="lv-LV"/>
        </w:rPr>
        <w:t xml:space="preserve"> </w:t>
      </w:r>
      <w:r w:rsidR="0076024A">
        <w:rPr>
          <w:color w:val="000000"/>
          <w:lang w:eastAsia="lv-LV"/>
        </w:rPr>
        <w:t>uzlaboš</w:t>
      </w:r>
      <w:r w:rsidR="00F6261C">
        <w:rPr>
          <w:color w:val="000000"/>
          <w:lang w:eastAsia="lv-LV"/>
        </w:rPr>
        <w:t>a</w:t>
      </w:r>
      <w:r w:rsidR="0076024A">
        <w:rPr>
          <w:color w:val="000000"/>
          <w:lang w:eastAsia="lv-LV"/>
        </w:rPr>
        <w:t xml:space="preserve">nas </w:t>
      </w:r>
      <w:r w:rsidR="009416C4">
        <w:rPr>
          <w:color w:val="000000"/>
          <w:lang w:eastAsia="lv-LV"/>
        </w:rPr>
        <w:t xml:space="preserve">un ieviešanas </w:t>
      </w:r>
      <w:r w:rsidRPr="00995E24">
        <w:rPr>
          <w:color w:val="000000"/>
          <w:lang w:eastAsia="lv-LV"/>
        </w:rPr>
        <w:t>procesā, sniedzot nevalstiskā sektora viedokli un ekspertīzi</w:t>
      </w:r>
      <w:r w:rsidR="009416C4">
        <w:rPr>
          <w:color w:val="000000"/>
          <w:lang w:eastAsia="lv-LV"/>
        </w:rPr>
        <w:t>.</w:t>
      </w:r>
    </w:p>
    <w:p w14:paraId="0ACEDDFC" w14:textId="77777777" w:rsidR="00995E24" w:rsidRPr="00995E24" w:rsidRDefault="00995E24" w:rsidP="00995E24">
      <w:pPr>
        <w:rPr>
          <w:lang w:eastAsia="lv-LV"/>
        </w:rPr>
      </w:pPr>
    </w:p>
    <w:p w14:paraId="3D26D621" w14:textId="1EDBE6ED" w:rsidR="00995E24" w:rsidRPr="00995E24" w:rsidRDefault="00995E24" w:rsidP="00995E24">
      <w:pPr>
        <w:jc w:val="both"/>
        <w:rPr>
          <w:lang w:eastAsia="lv-LV"/>
        </w:rPr>
      </w:pPr>
      <w:r w:rsidRPr="00995E24">
        <w:rPr>
          <w:color w:val="000000"/>
          <w:lang w:eastAsia="lv-LV"/>
        </w:rPr>
        <w:t>Lūdzam iesaistīt LPA visos komunikācijas procesos</w:t>
      </w:r>
      <w:r w:rsidR="0076024A">
        <w:rPr>
          <w:color w:val="000000"/>
          <w:lang w:eastAsia="lv-LV"/>
        </w:rPr>
        <w:t>, kas būs par</w:t>
      </w:r>
      <w:r w:rsidRPr="00995E24">
        <w:rPr>
          <w:color w:val="000000"/>
          <w:lang w:eastAsia="lv-LV"/>
        </w:rPr>
        <w:t xml:space="preserve"> plāna redakciju precizēšan</w:t>
      </w:r>
      <w:r w:rsidR="0076024A">
        <w:rPr>
          <w:color w:val="000000"/>
          <w:lang w:eastAsia="lv-LV"/>
        </w:rPr>
        <w:t>u</w:t>
      </w:r>
      <w:r w:rsidRPr="00995E24">
        <w:rPr>
          <w:color w:val="000000"/>
          <w:lang w:eastAsia="lv-LV"/>
        </w:rPr>
        <w:t>. </w:t>
      </w:r>
    </w:p>
    <w:p w14:paraId="15F171B4" w14:textId="77777777" w:rsidR="00995E24" w:rsidRPr="00995E24" w:rsidRDefault="00995E24" w:rsidP="00995E24">
      <w:pPr>
        <w:rPr>
          <w:lang w:eastAsia="lv-LV"/>
        </w:rPr>
      </w:pPr>
    </w:p>
    <w:p w14:paraId="593D9B77" w14:textId="77777777" w:rsidR="00FC6549" w:rsidRDefault="00FC6549" w:rsidP="00995E24">
      <w:pPr>
        <w:jc w:val="both"/>
        <w:rPr>
          <w:color w:val="000000"/>
          <w:lang w:eastAsia="lv-LV"/>
        </w:rPr>
      </w:pPr>
    </w:p>
    <w:p w14:paraId="34B4ED72" w14:textId="77777777" w:rsidR="00FC6549" w:rsidRDefault="00FC6549" w:rsidP="00995E24">
      <w:pPr>
        <w:jc w:val="both"/>
        <w:rPr>
          <w:color w:val="000000"/>
          <w:lang w:eastAsia="lv-LV"/>
        </w:rPr>
      </w:pPr>
    </w:p>
    <w:p w14:paraId="6AA3C554" w14:textId="2B81FC33" w:rsidR="00995E24" w:rsidRPr="00995E24" w:rsidRDefault="00995E24" w:rsidP="00995E24">
      <w:pPr>
        <w:jc w:val="both"/>
        <w:rPr>
          <w:lang w:eastAsia="lv-LV"/>
        </w:rPr>
      </w:pPr>
      <w:r w:rsidRPr="00995E24">
        <w:rPr>
          <w:color w:val="000000"/>
          <w:lang w:eastAsia="lv-LV"/>
        </w:rPr>
        <w:t xml:space="preserve">Direktore </w:t>
      </w:r>
      <w:r w:rsidRPr="00995E24">
        <w:rPr>
          <w:color w:val="000000"/>
          <w:lang w:eastAsia="lv-LV"/>
        </w:rPr>
        <w:tab/>
        <w:t>(paraksts*)</w:t>
      </w:r>
      <w:r w:rsidRPr="00995E24">
        <w:rPr>
          <w:color w:val="000000"/>
          <w:lang w:eastAsia="lv-LV"/>
        </w:rPr>
        <w:tab/>
        <w:t>Kristīne Zonberga</w:t>
      </w:r>
    </w:p>
    <w:p w14:paraId="27D61789" w14:textId="77777777" w:rsidR="00995E24" w:rsidRPr="00995E24" w:rsidRDefault="00995E24" w:rsidP="00995E24">
      <w:pPr>
        <w:rPr>
          <w:lang w:eastAsia="lv-LV"/>
        </w:rPr>
      </w:pPr>
    </w:p>
    <w:p w14:paraId="34B27D1F" w14:textId="77777777" w:rsidR="00FC6549" w:rsidRDefault="00FC6549" w:rsidP="00995E24">
      <w:pPr>
        <w:jc w:val="both"/>
        <w:rPr>
          <w:color w:val="000000"/>
          <w:lang w:eastAsia="lv-LV"/>
        </w:rPr>
      </w:pPr>
    </w:p>
    <w:p w14:paraId="6EAB0D8B" w14:textId="77777777" w:rsidR="00FC6549" w:rsidRDefault="00FC6549" w:rsidP="00995E24">
      <w:pPr>
        <w:jc w:val="both"/>
        <w:rPr>
          <w:color w:val="000000"/>
          <w:lang w:eastAsia="lv-LV"/>
        </w:rPr>
      </w:pPr>
    </w:p>
    <w:p w14:paraId="5B51AB73" w14:textId="3E76CD34" w:rsidR="00995E24" w:rsidRPr="00995E24" w:rsidRDefault="00995E24" w:rsidP="00995E24">
      <w:pPr>
        <w:jc w:val="both"/>
        <w:rPr>
          <w:lang w:eastAsia="lv-LV"/>
        </w:rPr>
      </w:pPr>
      <w:r w:rsidRPr="00995E24">
        <w:rPr>
          <w:color w:val="000000"/>
          <w:lang w:eastAsia="lv-LV"/>
        </w:rPr>
        <w:t>* Dokuments ir parakstīts ar drošu elektronisko parakstu</w:t>
      </w:r>
    </w:p>
    <w:p w14:paraId="672B3BF5" w14:textId="77777777" w:rsidR="00995E24" w:rsidRPr="00995E24" w:rsidRDefault="00995E24" w:rsidP="00995E24">
      <w:pPr>
        <w:rPr>
          <w:lang w:eastAsia="lv-LV"/>
        </w:rPr>
      </w:pPr>
    </w:p>
    <w:p w14:paraId="00A81667" w14:textId="77B2A7EB" w:rsidR="00995E24" w:rsidRPr="00505AA6" w:rsidRDefault="00995E24" w:rsidP="00995E24">
      <w:pPr>
        <w:rPr>
          <w:color w:val="000000"/>
          <w:sz w:val="20"/>
          <w:szCs w:val="20"/>
          <w:lang w:eastAsia="lv-LV"/>
        </w:rPr>
      </w:pPr>
      <w:proofErr w:type="spellStart"/>
      <w:r w:rsidRPr="00505AA6">
        <w:rPr>
          <w:color w:val="000000"/>
          <w:sz w:val="20"/>
          <w:szCs w:val="20"/>
          <w:lang w:eastAsia="lv-LV"/>
        </w:rPr>
        <w:t>K.Zonberga</w:t>
      </w:r>
      <w:proofErr w:type="spellEnd"/>
      <w:r w:rsidRPr="00505AA6">
        <w:rPr>
          <w:color w:val="000000"/>
          <w:sz w:val="20"/>
          <w:szCs w:val="20"/>
          <w:lang w:eastAsia="lv-LV"/>
        </w:rPr>
        <w:t> </w:t>
      </w:r>
    </w:p>
    <w:p w14:paraId="1BE0D251" w14:textId="5C6FCFC3" w:rsidR="00FC6549" w:rsidRPr="00505AA6" w:rsidRDefault="00FC6549" w:rsidP="00995E24">
      <w:pPr>
        <w:rPr>
          <w:sz w:val="20"/>
          <w:szCs w:val="20"/>
          <w:lang w:eastAsia="lv-LV"/>
        </w:rPr>
      </w:pPr>
      <w:proofErr w:type="spellStart"/>
      <w:r w:rsidRPr="00505AA6">
        <w:rPr>
          <w:sz w:val="20"/>
          <w:szCs w:val="20"/>
          <w:lang w:eastAsia="lv-LV"/>
        </w:rPr>
        <w:t>A.Zaļūksnis</w:t>
      </w:r>
      <w:proofErr w:type="spellEnd"/>
    </w:p>
    <w:p w14:paraId="4B700C37" w14:textId="77777777" w:rsidR="00995E24" w:rsidRPr="00505AA6" w:rsidRDefault="00995E24" w:rsidP="00995E24">
      <w:pPr>
        <w:rPr>
          <w:sz w:val="20"/>
          <w:szCs w:val="20"/>
          <w:lang w:eastAsia="lv-LV"/>
        </w:rPr>
      </w:pPr>
      <w:r w:rsidRPr="00505AA6">
        <w:rPr>
          <w:color w:val="000000"/>
          <w:sz w:val="20"/>
          <w:szCs w:val="20"/>
          <w:lang w:eastAsia="lv-LV"/>
        </w:rPr>
        <w:t>24245580</w:t>
      </w:r>
    </w:p>
    <w:p w14:paraId="2491668F" w14:textId="48825DA8" w:rsidR="00995E24" w:rsidRPr="00505AA6" w:rsidRDefault="009E0F1E" w:rsidP="00995E24">
      <w:pPr>
        <w:rPr>
          <w:color w:val="0000FF"/>
          <w:sz w:val="20"/>
          <w:szCs w:val="20"/>
          <w:u w:val="single"/>
          <w:lang w:eastAsia="lv-LV"/>
        </w:rPr>
      </w:pPr>
      <w:hyperlink r:id="rId13" w:history="1">
        <w:r w:rsidR="00995E24" w:rsidRPr="00505AA6">
          <w:rPr>
            <w:color w:val="0000FF"/>
            <w:sz w:val="20"/>
            <w:szCs w:val="20"/>
            <w:u w:val="single"/>
            <w:lang w:eastAsia="lv-LV"/>
          </w:rPr>
          <w:t>Kristine@nvo.lv</w:t>
        </w:r>
      </w:hyperlink>
    </w:p>
    <w:p w14:paraId="4C4FCC80" w14:textId="74D73EB2" w:rsidR="00FC6549" w:rsidRPr="00505AA6" w:rsidRDefault="009E0F1E" w:rsidP="00995E24">
      <w:pPr>
        <w:rPr>
          <w:sz w:val="20"/>
          <w:szCs w:val="20"/>
          <w:lang w:eastAsia="lv-LV"/>
        </w:rPr>
      </w:pPr>
      <w:hyperlink r:id="rId14" w:history="1">
        <w:r w:rsidR="00FC6549" w:rsidRPr="00505AA6">
          <w:rPr>
            <w:rStyle w:val="Hyperlink"/>
            <w:sz w:val="20"/>
            <w:szCs w:val="20"/>
            <w:lang w:eastAsia="lv-LV"/>
          </w:rPr>
          <w:t>Artis@nvo.lv</w:t>
        </w:r>
      </w:hyperlink>
      <w:r w:rsidR="00FC6549" w:rsidRPr="00505AA6">
        <w:rPr>
          <w:sz w:val="20"/>
          <w:szCs w:val="20"/>
          <w:lang w:eastAsia="lv-LV"/>
        </w:rPr>
        <w:t xml:space="preserve"> </w:t>
      </w:r>
    </w:p>
    <w:p w14:paraId="5D2F0142" w14:textId="0A882C6A" w:rsidR="001B3037" w:rsidRDefault="001B3037" w:rsidP="00995E24">
      <w:pPr>
        <w:rPr>
          <w:sz w:val="22"/>
          <w:szCs w:val="22"/>
        </w:rPr>
      </w:pPr>
    </w:p>
    <w:p w14:paraId="251C962E" w14:textId="54BA3AFA" w:rsidR="007768E2" w:rsidRDefault="007768E2" w:rsidP="00995E24">
      <w:pPr>
        <w:rPr>
          <w:sz w:val="22"/>
          <w:szCs w:val="22"/>
        </w:rPr>
      </w:pPr>
    </w:p>
    <w:p w14:paraId="0775619D" w14:textId="3D2E80E1" w:rsidR="007768E2" w:rsidRDefault="007768E2" w:rsidP="00995E24">
      <w:pPr>
        <w:rPr>
          <w:sz w:val="22"/>
          <w:szCs w:val="22"/>
        </w:rPr>
      </w:pPr>
    </w:p>
    <w:p w14:paraId="3C12FE19" w14:textId="3FAACE10" w:rsidR="007768E2" w:rsidRDefault="007768E2" w:rsidP="00995E24">
      <w:pPr>
        <w:rPr>
          <w:sz w:val="22"/>
          <w:szCs w:val="22"/>
        </w:rPr>
      </w:pPr>
    </w:p>
    <w:p w14:paraId="16B01282" w14:textId="7BC2BEC5" w:rsidR="007768E2" w:rsidRDefault="007768E2" w:rsidP="00995E24">
      <w:pPr>
        <w:rPr>
          <w:sz w:val="22"/>
          <w:szCs w:val="22"/>
        </w:rPr>
      </w:pPr>
    </w:p>
    <w:p w14:paraId="791D7895" w14:textId="7AA7F76B" w:rsidR="007768E2" w:rsidRDefault="007768E2" w:rsidP="00995E24">
      <w:pPr>
        <w:rPr>
          <w:sz w:val="22"/>
          <w:szCs w:val="22"/>
        </w:rPr>
      </w:pPr>
    </w:p>
    <w:p w14:paraId="5A4AF460" w14:textId="77777777" w:rsidR="007768E2" w:rsidRDefault="007768E2" w:rsidP="007768E2">
      <w:pPr>
        <w:pStyle w:val="1lpptabteksts"/>
        <w:spacing w:after="0" w:line="240" w:lineRule="auto"/>
        <w:rPr>
          <w:rFonts w:ascii="Times New Roman" w:hAnsi="Times New Roman" w:cs="Times New Roman"/>
          <w:b/>
          <w:bCs/>
          <w:color w:val="2B133D"/>
          <w:sz w:val="40"/>
          <w:szCs w:val="40"/>
        </w:rPr>
      </w:pPr>
    </w:p>
    <w:p w14:paraId="088DE909" w14:textId="77777777" w:rsidR="007768E2" w:rsidRDefault="007768E2" w:rsidP="007768E2">
      <w:pPr>
        <w:pStyle w:val="1lpptabteksts"/>
        <w:spacing w:after="0" w:line="240" w:lineRule="auto"/>
        <w:rPr>
          <w:i/>
          <w:sz w:val="22"/>
          <w:szCs w:val="22"/>
        </w:rPr>
      </w:pPr>
      <w:r w:rsidRPr="000C6712">
        <w:rPr>
          <w:i/>
          <w:noProof/>
          <w:sz w:val="22"/>
          <w:szCs w:val="22"/>
        </w:rPr>
        <w:drawing>
          <wp:anchor distT="0" distB="0" distL="114300" distR="114300" simplePos="0" relativeHeight="251659264" behindDoc="0" locked="0" layoutInCell="1" allowOverlap="1" wp14:anchorId="5832016B" wp14:editId="116D5DAF">
            <wp:simplePos x="0" y="0"/>
            <wp:positionH relativeFrom="column">
              <wp:posOffset>-29210</wp:posOffset>
            </wp:positionH>
            <wp:positionV relativeFrom="paragraph">
              <wp:posOffset>25400</wp:posOffset>
            </wp:positionV>
            <wp:extent cx="787400" cy="739140"/>
            <wp:effectExtent l="0" t="0" r="0" b="3810"/>
            <wp:wrapSquare wrapText="bothSides"/>
            <wp:docPr id="2" name="Attēls 2" descr="k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km log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87400" cy="739140"/>
                    </a:xfrm>
                    <a:prstGeom prst="rect">
                      <a:avLst/>
                    </a:prstGeom>
                    <a:noFill/>
                  </pic:spPr>
                </pic:pic>
              </a:graphicData>
            </a:graphic>
            <wp14:sizeRelH relativeFrom="page">
              <wp14:pctWidth>0</wp14:pctWidth>
            </wp14:sizeRelH>
            <wp14:sizeRelV relativeFrom="page">
              <wp14:pctHeight>0</wp14:pctHeight>
            </wp14:sizeRelV>
          </wp:anchor>
        </w:drawing>
      </w:r>
      <w:r w:rsidRPr="000C6712">
        <w:rPr>
          <w:i/>
          <w:noProof/>
          <w:sz w:val="22"/>
          <w:szCs w:val="22"/>
        </w:rPr>
        <w:drawing>
          <wp:anchor distT="0" distB="0" distL="114300" distR="114300" simplePos="0" relativeHeight="251660288" behindDoc="0" locked="0" layoutInCell="1" allowOverlap="1" wp14:anchorId="2BAFC70F" wp14:editId="1174650A">
            <wp:simplePos x="0" y="0"/>
            <wp:positionH relativeFrom="column">
              <wp:posOffset>910590</wp:posOffset>
            </wp:positionH>
            <wp:positionV relativeFrom="paragraph">
              <wp:posOffset>21590</wp:posOffset>
            </wp:positionV>
            <wp:extent cx="1068705" cy="857250"/>
            <wp:effectExtent l="0" t="0" r="0" b="0"/>
            <wp:wrapSquare wrapText="bothSides"/>
            <wp:docPr id="1" name="Attēls 3" descr="si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3" descr="sif 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8705" cy="857250"/>
                    </a:xfrm>
                    <a:prstGeom prst="rect">
                      <a:avLst/>
                    </a:prstGeom>
                    <a:noFill/>
                  </pic:spPr>
                </pic:pic>
              </a:graphicData>
            </a:graphic>
            <wp14:sizeRelH relativeFrom="page">
              <wp14:pctWidth>0</wp14:pctWidth>
            </wp14:sizeRelH>
            <wp14:sizeRelV relativeFrom="page">
              <wp14:pctHeight>0</wp14:pctHeight>
            </wp14:sizeRelV>
          </wp:anchor>
        </w:drawing>
      </w:r>
    </w:p>
    <w:p w14:paraId="4731AFCC" w14:textId="0AAF6A9A" w:rsidR="007768E2" w:rsidRPr="000C6712" w:rsidRDefault="007768E2" w:rsidP="007768E2">
      <w:pPr>
        <w:pStyle w:val="1lpptabteksts"/>
        <w:spacing w:after="0" w:line="240" w:lineRule="auto"/>
        <w:rPr>
          <w:rFonts w:ascii="Times New Roman" w:hAnsi="Times New Roman" w:cs="Times New Roman"/>
          <w:i/>
          <w:sz w:val="22"/>
          <w:szCs w:val="22"/>
        </w:rPr>
      </w:pPr>
      <w:r>
        <w:rPr>
          <w:rFonts w:ascii="Times New Roman" w:hAnsi="Times New Roman" w:cs="Times New Roman"/>
          <w:i/>
          <w:sz w:val="22"/>
          <w:szCs w:val="22"/>
        </w:rPr>
        <w:t>Atzinums</w:t>
      </w:r>
      <w:r w:rsidRPr="000C6712">
        <w:rPr>
          <w:rFonts w:ascii="Times New Roman" w:hAnsi="Times New Roman" w:cs="Times New Roman"/>
          <w:i/>
          <w:sz w:val="22"/>
          <w:szCs w:val="22"/>
        </w:rPr>
        <w:t xml:space="preserve"> ir sagatavota ar Sabiedrības integrācijas fonda finansiālu atbalstu no Latvijas valsts budžeta līdzekļiem. Par </w:t>
      </w:r>
      <w:r>
        <w:rPr>
          <w:rFonts w:ascii="Times New Roman" w:hAnsi="Times New Roman" w:cs="Times New Roman"/>
          <w:i/>
          <w:sz w:val="22"/>
          <w:szCs w:val="22"/>
        </w:rPr>
        <w:t>atzinuma</w:t>
      </w:r>
      <w:r w:rsidRPr="000C6712">
        <w:rPr>
          <w:rFonts w:ascii="Times New Roman" w:hAnsi="Times New Roman" w:cs="Times New Roman"/>
          <w:i/>
          <w:sz w:val="22"/>
          <w:szCs w:val="22"/>
        </w:rPr>
        <w:t xml:space="preserve"> saturu atbild Latvijas Pilsoniskā alianse.</w:t>
      </w:r>
    </w:p>
    <w:p w14:paraId="18CBB77D" w14:textId="77777777" w:rsidR="007768E2" w:rsidRDefault="007768E2" w:rsidP="00995E24">
      <w:pPr>
        <w:rPr>
          <w:sz w:val="22"/>
          <w:szCs w:val="22"/>
        </w:rPr>
      </w:pPr>
    </w:p>
    <w:sectPr w:rsidR="007768E2">
      <w:headerReference w:type="default" r:id="rId17"/>
      <w:footerReference w:type="default" r:id="rId18"/>
      <w:pgSz w:w="11906" w:h="16838"/>
      <w:pgMar w:top="2102" w:right="1134" w:bottom="1134" w:left="1701" w:header="1094"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D7409" w14:textId="77777777" w:rsidR="00027C32" w:rsidRDefault="00027C32">
      <w:r>
        <w:separator/>
      </w:r>
    </w:p>
  </w:endnote>
  <w:endnote w:type="continuationSeparator" w:id="0">
    <w:p w14:paraId="13752ED4" w14:textId="77777777" w:rsidR="00027C32" w:rsidRDefault="00027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AFF" w:usb1="C0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CC"/>
    <w:family w:val="swiss"/>
    <w:pitch w:val="variable"/>
    <w:sig w:usb0="E0002E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01A2F" w14:textId="709E1E2D" w:rsidR="009B047D" w:rsidRDefault="00AE186D">
    <w:pPr>
      <w:pBdr>
        <w:top w:val="nil"/>
        <w:left w:val="nil"/>
        <w:bottom w:val="nil"/>
        <w:right w:val="nil"/>
        <w:between w:val="nil"/>
      </w:pBdr>
      <w:tabs>
        <w:tab w:val="center" w:pos="4819"/>
        <w:tab w:val="right" w:pos="9638"/>
      </w:tabs>
      <w:jc w:val="right"/>
      <w:rPr>
        <w:color w:val="00000A"/>
      </w:rPr>
    </w:pPr>
    <w:r>
      <w:rPr>
        <w:color w:val="00000A"/>
      </w:rPr>
      <w:fldChar w:fldCharType="begin"/>
    </w:r>
    <w:r>
      <w:rPr>
        <w:color w:val="00000A"/>
      </w:rPr>
      <w:instrText>PAGE</w:instrText>
    </w:r>
    <w:r>
      <w:rPr>
        <w:color w:val="00000A"/>
      </w:rPr>
      <w:fldChar w:fldCharType="separate"/>
    </w:r>
    <w:r w:rsidR="00EC7DC2">
      <w:rPr>
        <w:noProof/>
        <w:color w:val="00000A"/>
      </w:rPr>
      <w:t>1</w:t>
    </w:r>
    <w:r>
      <w:rPr>
        <w:color w:val="00000A"/>
      </w:rPr>
      <w:fldChar w:fldCharType="end"/>
    </w:r>
  </w:p>
  <w:p w14:paraId="11601A30" w14:textId="77777777" w:rsidR="009B047D" w:rsidRDefault="009B047D">
    <w:pPr>
      <w:pBdr>
        <w:top w:val="nil"/>
        <w:left w:val="nil"/>
        <w:bottom w:val="nil"/>
        <w:right w:val="nil"/>
        <w:between w:val="nil"/>
      </w:pBdr>
      <w:jc w:val="center"/>
      <w:rPr>
        <w:rFonts w:ascii="Arial" w:eastAsia="Arial" w:hAnsi="Arial" w:cs="Arial"/>
        <w:color w:val="BFBFBF"/>
        <w:sz w:val="16"/>
        <w:szCs w:val="16"/>
      </w:rPr>
    </w:pPr>
  </w:p>
  <w:p w14:paraId="11601A31" w14:textId="77777777" w:rsidR="009B047D" w:rsidRDefault="00AE186D">
    <w:pPr>
      <w:pBdr>
        <w:top w:val="nil"/>
        <w:left w:val="nil"/>
        <w:bottom w:val="nil"/>
        <w:right w:val="nil"/>
        <w:between w:val="nil"/>
      </w:pBdr>
      <w:jc w:val="center"/>
      <w:rPr>
        <w:color w:val="00000A"/>
      </w:rPr>
    </w:pPr>
    <w:r>
      <w:rPr>
        <w:rFonts w:ascii="Arial" w:eastAsia="Arial" w:hAnsi="Arial" w:cs="Arial"/>
        <w:color w:val="BFBFBF"/>
        <w:sz w:val="16"/>
        <w:szCs w:val="16"/>
      </w:rPr>
      <w:t>Alberta iela 13, Rīga, LV-1010</w:t>
    </w:r>
    <w:r>
      <w:rPr>
        <w:color w:val="BFBFBF"/>
      </w:rPr>
      <w:t xml:space="preserve">, </w:t>
    </w:r>
    <w:r>
      <w:rPr>
        <w:rFonts w:ascii="Arial" w:eastAsia="Arial" w:hAnsi="Arial" w:cs="Arial"/>
        <w:color w:val="BFBFBF"/>
        <w:sz w:val="16"/>
        <w:szCs w:val="16"/>
      </w:rPr>
      <w:t>+371 24245580,</w:t>
    </w:r>
    <w:r>
      <w:rPr>
        <w:color w:val="BFBFBF"/>
      </w:rPr>
      <w:t xml:space="preserve"> </w:t>
    </w:r>
    <w:hyperlink r:id="rId1">
      <w:r>
        <w:rPr>
          <w:rFonts w:ascii="Arial" w:eastAsia="Arial" w:hAnsi="Arial" w:cs="Arial"/>
          <w:color w:val="BFBFBF"/>
          <w:sz w:val="16"/>
          <w:szCs w:val="16"/>
          <w:u w:val="single"/>
        </w:rPr>
        <w:t>alianse@nvo.lv</w:t>
      </w:r>
    </w:hyperlink>
    <w:r>
      <w:rPr>
        <w:rFonts w:ascii="Arial" w:eastAsia="Arial" w:hAnsi="Arial" w:cs="Arial"/>
        <w:color w:val="BFBFBF"/>
        <w:sz w:val="16"/>
        <w:szCs w:val="16"/>
        <w:u w:val="single"/>
      </w:rPr>
      <w:t>,</w:t>
    </w:r>
    <w:r>
      <w:rPr>
        <w:color w:val="BFBFBF"/>
      </w:rPr>
      <w:t xml:space="preserve"> </w:t>
    </w:r>
    <w:r>
      <w:rPr>
        <w:rFonts w:ascii="Arial" w:eastAsia="Arial" w:hAnsi="Arial" w:cs="Arial"/>
        <w:color w:val="BFBFBF"/>
        <w:sz w:val="16"/>
        <w:szCs w:val="16"/>
      </w:rPr>
      <w:t>www.nvo.lv</w:t>
    </w:r>
  </w:p>
  <w:p w14:paraId="11601A32" w14:textId="77777777" w:rsidR="009B047D" w:rsidRDefault="00AE186D">
    <w:pPr>
      <w:pBdr>
        <w:top w:val="nil"/>
        <w:left w:val="nil"/>
        <w:bottom w:val="nil"/>
        <w:right w:val="nil"/>
        <w:between w:val="nil"/>
      </w:pBdr>
      <w:jc w:val="center"/>
      <w:rPr>
        <w:color w:val="BFBFBF"/>
      </w:rPr>
    </w:pPr>
    <w:proofErr w:type="spellStart"/>
    <w:r>
      <w:rPr>
        <w:rFonts w:ascii="Arial" w:eastAsia="Arial" w:hAnsi="Arial" w:cs="Arial"/>
        <w:color w:val="BFBFBF"/>
        <w:sz w:val="16"/>
        <w:szCs w:val="16"/>
      </w:rPr>
      <w:t>Reģ</w:t>
    </w:r>
    <w:proofErr w:type="spellEnd"/>
    <w:r>
      <w:rPr>
        <w:rFonts w:ascii="Arial" w:eastAsia="Arial" w:hAnsi="Arial" w:cs="Arial"/>
        <w:color w:val="BFBFBF"/>
        <w:sz w:val="16"/>
        <w:szCs w:val="16"/>
      </w:rPr>
      <w:t>. Nr. 40008087708,</w:t>
    </w:r>
    <w:r>
      <w:rPr>
        <w:color w:val="BFBFBF"/>
      </w:rPr>
      <w:t xml:space="preserve"> </w:t>
    </w:r>
    <w:r>
      <w:rPr>
        <w:rFonts w:ascii="Arial" w:eastAsia="Arial" w:hAnsi="Arial" w:cs="Arial"/>
        <w:color w:val="BFBFBF"/>
        <w:sz w:val="16"/>
        <w:szCs w:val="16"/>
      </w:rPr>
      <w:t xml:space="preserve">Banka:  Swedbank A/S, </w:t>
    </w:r>
    <w:proofErr w:type="spellStart"/>
    <w:r>
      <w:rPr>
        <w:rFonts w:ascii="Arial" w:eastAsia="Arial" w:hAnsi="Arial" w:cs="Arial"/>
        <w:color w:val="BFBFBF"/>
        <w:sz w:val="16"/>
        <w:szCs w:val="16"/>
      </w:rPr>
      <w:t>Swift</w:t>
    </w:r>
    <w:proofErr w:type="spellEnd"/>
    <w:r>
      <w:rPr>
        <w:rFonts w:ascii="Arial" w:eastAsia="Arial" w:hAnsi="Arial" w:cs="Arial"/>
        <w:color w:val="BFBFBF"/>
        <w:sz w:val="16"/>
        <w:szCs w:val="16"/>
      </w:rPr>
      <w:t xml:space="preserve"> HABALV22</w:t>
    </w:r>
  </w:p>
  <w:p w14:paraId="11601A33" w14:textId="77777777" w:rsidR="009B047D" w:rsidRDefault="00AE186D">
    <w:pPr>
      <w:pBdr>
        <w:top w:val="nil"/>
        <w:left w:val="nil"/>
        <w:bottom w:val="nil"/>
        <w:right w:val="nil"/>
        <w:between w:val="nil"/>
      </w:pBdr>
      <w:jc w:val="center"/>
      <w:rPr>
        <w:color w:val="BFBFBF"/>
      </w:rPr>
    </w:pPr>
    <w:r>
      <w:rPr>
        <w:rFonts w:ascii="Arial" w:eastAsia="Arial" w:hAnsi="Arial" w:cs="Arial"/>
        <w:color w:val="BFBFBF"/>
        <w:sz w:val="16"/>
        <w:szCs w:val="16"/>
      </w:rPr>
      <w:t>IBAN   LV24HABA0551009349318</w:t>
    </w:r>
  </w:p>
  <w:p w14:paraId="11601A34" w14:textId="77777777" w:rsidR="009B047D" w:rsidRDefault="009B047D">
    <w:pPr>
      <w:pBdr>
        <w:top w:val="nil"/>
        <w:left w:val="nil"/>
        <w:bottom w:val="nil"/>
        <w:right w:val="nil"/>
        <w:between w:val="nil"/>
      </w:pBdr>
      <w:tabs>
        <w:tab w:val="center" w:pos="4819"/>
        <w:tab w:val="right" w:pos="9638"/>
      </w:tabs>
      <w:jc w:val="center"/>
      <w:rPr>
        <w:rFonts w:ascii="Arial" w:eastAsia="Arial" w:hAnsi="Arial" w:cs="Arial"/>
        <w:color w:val="BFBFBF"/>
        <w:sz w:val="16"/>
        <w:szCs w:val="16"/>
      </w:rPr>
    </w:pPr>
  </w:p>
  <w:p w14:paraId="11601A35" w14:textId="77777777" w:rsidR="009B047D" w:rsidRDefault="009B047D">
    <w:pPr>
      <w:pBdr>
        <w:top w:val="nil"/>
        <w:left w:val="nil"/>
        <w:bottom w:val="nil"/>
        <w:right w:val="nil"/>
        <w:between w:val="nil"/>
      </w:pBdr>
      <w:jc w:val="center"/>
      <w:rPr>
        <w:color w:val="BFBFB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A3607" w14:textId="77777777" w:rsidR="00027C32" w:rsidRDefault="00027C32">
      <w:r>
        <w:separator/>
      </w:r>
    </w:p>
  </w:footnote>
  <w:footnote w:type="continuationSeparator" w:id="0">
    <w:p w14:paraId="44C9B29E" w14:textId="77777777" w:rsidR="00027C32" w:rsidRDefault="00027C32">
      <w:r>
        <w:continuationSeparator/>
      </w:r>
    </w:p>
  </w:footnote>
  <w:footnote w:id="1">
    <w:p w14:paraId="549847FD" w14:textId="1905D8EF" w:rsidR="00EB1E54" w:rsidRPr="00EB1E54" w:rsidRDefault="00EB1E54" w:rsidP="00EB1E54">
      <w:pPr>
        <w:pStyle w:val="FootnoteText"/>
        <w:spacing w:after="0" w:line="240" w:lineRule="auto"/>
        <w:rPr>
          <w:rFonts w:ascii="Times New Roman" w:hAnsi="Times New Roman"/>
        </w:rPr>
      </w:pPr>
      <w:r w:rsidRPr="00EB1E54">
        <w:rPr>
          <w:rStyle w:val="FootnoteReference"/>
          <w:rFonts w:ascii="Times New Roman" w:hAnsi="Times New Roman"/>
        </w:rPr>
        <w:footnoteRef/>
      </w:r>
      <w:r w:rsidRPr="00EB1E54">
        <w:rPr>
          <w:rFonts w:ascii="Times New Roman" w:hAnsi="Times New Roman"/>
        </w:rPr>
        <w:t xml:space="preserve"> Likumprojekts "Pašvaldību likums"</w:t>
      </w:r>
      <w:r w:rsidR="00505AA6">
        <w:rPr>
          <w:rFonts w:ascii="Times New Roman" w:hAnsi="Times New Roman"/>
        </w:rPr>
        <w:t xml:space="preserve">; </w:t>
      </w:r>
      <w:r w:rsidRPr="00EB1E54">
        <w:rPr>
          <w:rFonts w:ascii="Times New Roman" w:hAnsi="Times New Roman"/>
        </w:rPr>
        <w:t>Saeimas tīmekļa vietne https://titania.saeima.lv/LIVS13/saeimalivs13.nsf/0/B6E6044742C8DEF8C2258699003FE189?OpenDocument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01A2E" w14:textId="77777777" w:rsidR="009B047D" w:rsidRDefault="00AE186D">
    <w:pPr>
      <w:pBdr>
        <w:top w:val="nil"/>
        <w:left w:val="nil"/>
        <w:bottom w:val="nil"/>
        <w:right w:val="nil"/>
        <w:between w:val="nil"/>
      </w:pBdr>
      <w:tabs>
        <w:tab w:val="center" w:pos="4819"/>
        <w:tab w:val="right" w:pos="9638"/>
        <w:tab w:val="right" w:pos="9612"/>
      </w:tabs>
      <w:rPr>
        <w:color w:val="00000A"/>
      </w:rPr>
    </w:pPr>
    <w:r>
      <w:rPr>
        <w:noProof/>
      </w:rPr>
      <w:drawing>
        <wp:anchor distT="0" distB="0" distL="0" distR="0" simplePos="0" relativeHeight="251658240" behindDoc="0" locked="0" layoutInCell="1" hidden="0" allowOverlap="1" wp14:anchorId="11601A36" wp14:editId="11601A37">
          <wp:simplePos x="0" y="0"/>
          <wp:positionH relativeFrom="column">
            <wp:posOffset>8890</wp:posOffset>
          </wp:positionH>
          <wp:positionV relativeFrom="paragraph">
            <wp:posOffset>-146048</wp:posOffset>
          </wp:positionV>
          <wp:extent cx="1449705" cy="721360"/>
          <wp:effectExtent l="0" t="0" r="0" b="0"/>
          <wp:wrapSquare wrapText="bothSides" distT="0" distB="0" distL="0" distR="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49705" cy="7213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05EC"/>
    <w:multiLevelType w:val="multilevel"/>
    <w:tmpl w:val="B198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005EA"/>
    <w:multiLevelType w:val="multilevel"/>
    <w:tmpl w:val="362C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C6E84"/>
    <w:multiLevelType w:val="multilevel"/>
    <w:tmpl w:val="0FA0C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A6F9B"/>
    <w:multiLevelType w:val="hybridMultilevel"/>
    <w:tmpl w:val="6BA27F2C"/>
    <w:lvl w:ilvl="0" w:tplc="B99400FE">
      <w:start w:val="294"/>
      <w:numFmt w:val="decimal"/>
      <w:lvlText w:val="(%1)"/>
      <w:lvlJc w:val="left"/>
      <w:pPr>
        <w:ind w:left="888" w:hanging="528"/>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A818C0"/>
    <w:multiLevelType w:val="multilevel"/>
    <w:tmpl w:val="8BA2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933F6"/>
    <w:multiLevelType w:val="multilevel"/>
    <w:tmpl w:val="2E5C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40891"/>
    <w:multiLevelType w:val="hybridMultilevel"/>
    <w:tmpl w:val="7CD09F98"/>
    <w:lvl w:ilvl="0" w:tplc="7D047E94">
      <w:start w:val="283"/>
      <w:numFmt w:val="decimal"/>
      <w:lvlText w:val="(%1)"/>
      <w:lvlJc w:val="left"/>
      <w:pPr>
        <w:ind w:left="888" w:hanging="528"/>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44B2F4F"/>
    <w:multiLevelType w:val="hybridMultilevel"/>
    <w:tmpl w:val="4928E0E0"/>
    <w:lvl w:ilvl="0" w:tplc="0426001B">
      <w:start w:val="1"/>
      <w:numFmt w:val="lowerRoman"/>
      <w:lvlText w:val="%1."/>
      <w:lvlJc w:val="righ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50C194A"/>
    <w:multiLevelType w:val="multilevel"/>
    <w:tmpl w:val="C990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23CEE"/>
    <w:multiLevelType w:val="multilevel"/>
    <w:tmpl w:val="8A50A9E0"/>
    <w:lvl w:ilvl="0">
      <w:start w:val="25"/>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D2713DB"/>
    <w:multiLevelType w:val="multilevel"/>
    <w:tmpl w:val="CCF0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C94CC9"/>
    <w:multiLevelType w:val="hybridMultilevel"/>
    <w:tmpl w:val="DFEAB2AA"/>
    <w:lvl w:ilvl="0" w:tplc="FD42598C">
      <w:start w:val="1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1EC21D55"/>
    <w:multiLevelType w:val="multilevel"/>
    <w:tmpl w:val="F8A43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244915"/>
    <w:multiLevelType w:val="hybridMultilevel"/>
    <w:tmpl w:val="96D614C4"/>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AEB28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07187D"/>
    <w:multiLevelType w:val="hybridMultilevel"/>
    <w:tmpl w:val="E1AC054E"/>
    <w:lvl w:ilvl="0" w:tplc="C3506FA0">
      <w:start w:val="294"/>
      <w:numFmt w:val="decimal"/>
      <w:lvlText w:val="(%1)"/>
      <w:lvlJc w:val="left"/>
      <w:pPr>
        <w:ind w:left="888" w:hanging="528"/>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ECA41CB"/>
    <w:multiLevelType w:val="multilevel"/>
    <w:tmpl w:val="966E6C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0492E3E"/>
    <w:multiLevelType w:val="multilevel"/>
    <w:tmpl w:val="6EF2B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4A32E0"/>
    <w:multiLevelType w:val="multilevel"/>
    <w:tmpl w:val="D58E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1B7C7D"/>
    <w:multiLevelType w:val="multilevel"/>
    <w:tmpl w:val="44BAE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507419"/>
    <w:multiLevelType w:val="multilevel"/>
    <w:tmpl w:val="7DCC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7C0DD8"/>
    <w:multiLevelType w:val="hybridMultilevel"/>
    <w:tmpl w:val="73F63158"/>
    <w:lvl w:ilvl="0" w:tplc="A156DB02">
      <w:start w:val="307"/>
      <w:numFmt w:val="decimal"/>
      <w:lvlText w:val="(%1)"/>
      <w:lvlJc w:val="left"/>
      <w:pPr>
        <w:ind w:left="888" w:hanging="528"/>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7B25E57"/>
    <w:multiLevelType w:val="multilevel"/>
    <w:tmpl w:val="E1DC4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1336DF"/>
    <w:multiLevelType w:val="multilevel"/>
    <w:tmpl w:val="A198E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277591"/>
    <w:multiLevelType w:val="multilevel"/>
    <w:tmpl w:val="15884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B27C23"/>
    <w:multiLevelType w:val="multilevel"/>
    <w:tmpl w:val="2340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3F75B0"/>
    <w:multiLevelType w:val="multilevel"/>
    <w:tmpl w:val="8ACC3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1F7136"/>
    <w:multiLevelType w:val="hybridMultilevel"/>
    <w:tmpl w:val="14266378"/>
    <w:lvl w:ilvl="0" w:tplc="6C28C21C">
      <w:start w:val="1"/>
      <w:numFmt w:val="decimal"/>
      <w:lvlText w:val="(%1)"/>
      <w:lvlJc w:val="left"/>
      <w:pPr>
        <w:ind w:left="1494" w:hanging="360"/>
      </w:pPr>
      <w:rPr>
        <w:rFonts w:ascii="Times New Roman" w:hAnsi="Times New Roman" w:cs="Times New Roman" w:hint="default"/>
        <w:b w:val="0"/>
        <w:i w:val="0"/>
        <w:color w:val="auto"/>
        <w:sz w:val="24"/>
        <w:szCs w:val="24"/>
        <w:vertAlign w:val="baseline"/>
      </w:rPr>
    </w:lvl>
    <w:lvl w:ilvl="1" w:tplc="04260019">
      <w:start w:val="1"/>
      <w:numFmt w:val="lowerLetter"/>
      <w:lvlText w:val="%2."/>
      <w:lvlJc w:val="left"/>
      <w:pPr>
        <w:ind w:left="1440" w:hanging="360"/>
      </w:pPr>
    </w:lvl>
    <w:lvl w:ilvl="2" w:tplc="DD1E4D54">
      <w:start w:val="1"/>
      <w:numFmt w:val="lowerLetter"/>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5920374"/>
    <w:multiLevelType w:val="hybridMultilevel"/>
    <w:tmpl w:val="21842A84"/>
    <w:lvl w:ilvl="0" w:tplc="59E62EA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7470184"/>
    <w:multiLevelType w:val="multilevel"/>
    <w:tmpl w:val="9B4C3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075BFA"/>
    <w:multiLevelType w:val="multilevel"/>
    <w:tmpl w:val="8CA4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F975E5"/>
    <w:multiLevelType w:val="hybridMultilevel"/>
    <w:tmpl w:val="22EAB218"/>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73757A9"/>
    <w:multiLevelType w:val="hybridMultilevel"/>
    <w:tmpl w:val="F2E4D4F4"/>
    <w:lvl w:ilvl="0" w:tplc="913E7E4E">
      <w:start w:val="268"/>
      <w:numFmt w:val="decimal"/>
      <w:lvlText w:val="(%1)"/>
      <w:lvlJc w:val="left"/>
      <w:pPr>
        <w:ind w:left="888" w:hanging="528"/>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97E2923"/>
    <w:multiLevelType w:val="multilevel"/>
    <w:tmpl w:val="BBDC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3F5686"/>
    <w:multiLevelType w:val="multilevel"/>
    <w:tmpl w:val="18A60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9"/>
  </w:num>
  <w:num w:numId="3">
    <w:abstractNumId w:val="31"/>
  </w:num>
  <w:num w:numId="4">
    <w:abstractNumId w:val="11"/>
  </w:num>
  <w:num w:numId="5">
    <w:abstractNumId w:val="14"/>
  </w:num>
  <w:num w:numId="6">
    <w:abstractNumId w:val="28"/>
  </w:num>
  <w:num w:numId="7">
    <w:abstractNumId w:val="27"/>
  </w:num>
  <w:num w:numId="8">
    <w:abstractNumId w:val="7"/>
  </w:num>
  <w:num w:numId="9">
    <w:abstractNumId w:val="32"/>
  </w:num>
  <w:num w:numId="10">
    <w:abstractNumId w:val="6"/>
  </w:num>
  <w:num w:numId="11">
    <w:abstractNumId w:val="15"/>
  </w:num>
  <w:num w:numId="12">
    <w:abstractNumId w:val="21"/>
  </w:num>
  <w:num w:numId="13">
    <w:abstractNumId w:val="3"/>
  </w:num>
  <w:num w:numId="14">
    <w:abstractNumId w:val="33"/>
  </w:num>
  <w:num w:numId="15">
    <w:abstractNumId w:val="19"/>
  </w:num>
  <w:num w:numId="16">
    <w:abstractNumId w:val="4"/>
  </w:num>
  <w:num w:numId="17">
    <w:abstractNumId w:val="23"/>
  </w:num>
  <w:num w:numId="18">
    <w:abstractNumId w:val="12"/>
  </w:num>
  <w:num w:numId="19">
    <w:abstractNumId w:val="20"/>
  </w:num>
  <w:num w:numId="20">
    <w:abstractNumId w:val="24"/>
  </w:num>
  <w:num w:numId="21">
    <w:abstractNumId w:val="8"/>
  </w:num>
  <w:num w:numId="22">
    <w:abstractNumId w:val="17"/>
  </w:num>
  <w:num w:numId="23">
    <w:abstractNumId w:val="5"/>
  </w:num>
  <w:num w:numId="24">
    <w:abstractNumId w:val="10"/>
  </w:num>
  <w:num w:numId="25">
    <w:abstractNumId w:val="13"/>
  </w:num>
  <w:num w:numId="26">
    <w:abstractNumId w:val="22"/>
  </w:num>
  <w:num w:numId="27">
    <w:abstractNumId w:val="34"/>
  </w:num>
  <w:num w:numId="28">
    <w:abstractNumId w:val="18"/>
  </w:num>
  <w:num w:numId="29">
    <w:abstractNumId w:val="25"/>
  </w:num>
  <w:num w:numId="30">
    <w:abstractNumId w:val="26"/>
  </w:num>
  <w:num w:numId="31">
    <w:abstractNumId w:val="0"/>
  </w:num>
  <w:num w:numId="32">
    <w:abstractNumId w:val="1"/>
  </w:num>
  <w:num w:numId="33">
    <w:abstractNumId w:val="30"/>
  </w:num>
  <w:num w:numId="34">
    <w:abstractNumId w:val="2"/>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47D"/>
    <w:rsid w:val="00013290"/>
    <w:rsid w:val="00027C32"/>
    <w:rsid w:val="00043AB1"/>
    <w:rsid w:val="000F7959"/>
    <w:rsid w:val="00123099"/>
    <w:rsid w:val="001427F6"/>
    <w:rsid w:val="00147FFD"/>
    <w:rsid w:val="0017050A"/>
    <w:rsid w:val="00196CF8"/>
    <w:rsid w:val="001B3037"/>
    <w:rsid w:val="001D184E"/>
    <w:rsid w:val="001D60AB"/>
    <w:rsid w:val="00210A1B"/>
    <w:rsid w:val="00212926"/>
    <w:rsid w:val="00243298"/>
    <w:rsid w:val="002D3652"/>
    <w:rsid w:val="00314446"/>
    <w:rsid w:val="003325CF"/>
    <w:rsid w:val="0034791F"/>
    <w:rsid w:val="003B4E72"/>
    <w:rsid w:val="003D5341"/>
    <w:rsid w:val="003E0833"/>
    <w:rsid w:val="003E3C4C"/>
    <w:rsid w:val="004453B7"/>
    <w:rsid w:val="004618E1"/>
    <w:rsid w:val="00467139"/>
    <w:rsid w:val="0048791B"/>
    <w:rsid w:val="004B1F6E"/>
    <w:rsid w:val="004C619D"/>
    <w:rsid w:val="004D39BB"/>
    <w:rsid w:val="004D6EA3"/>
    <w:rsid w:val="00505AA6"/>
    <w:rsid w:val="00512D2F"/>
    <w:rsid w:val="00541B64"/>
    <w:rsid w:val="005721E1"/>
    <w:rsid w:val="0061701C"/>
    <w:rsid w:val="00637816"/>
    <w:rsid w:val="00637976"/>
    <w:rsid w:val="00652437"/>
    <w:rsid w:val="006566E9"/>
    <w:rsid w:val="006649E5"/>
    <w:rsid w:val="006A33C0"/>
    <w:rsid w:val="006E5ACE"/>
    <w:rsid w:val="00712426"/>
    <w:rsid w:val="007363CF"/>
    <w:rsid w:val="0076024A"/>
    <w:rsid w:val="007768E2"/>
    <w:rsid w:val="00795FE2"/>
    <w:rsid w:val="007D32B0"/>
    <w:rsid w:val="007D408F"/>
    <w:rsid w:val="007D6521"/>
    <w:rsid w:val="008218B1"/>
    <w:rsid w:val="0089225E"/>
    <w:rsid w:val="008A2434"/>
    <w:rsid w:val="008B6EE0"/>
    <w:rsid w:val="008B78AF"/>
    <w:rsid w:val="008D2E11"/>
    <w:rsid w:val="008E06BE"/>
    <w:rsid w:val="00902CD5"/>
    <w:rsid w:val="009275F7"/>
    <w:rsid w:val="009416C4"/>
    <w:rsid w:val="00995E24"/>
    <w:rsid w:val="009B047D"/>
    <w:rsid w:val="009E0F1E"/>
    <w:rsid w:val="00A94DB8"/>
    <w:rsid w:val="00AE186D"/>
    <w:rsid w:val="00AF74AC"/>
    <w:rsid w:val="00B34130"/>
    <w:rsid w:val="00B551AA"/>
    <w:rsid w:val="00B760E1"/>
    <w:rsid w:val="00BC0A33"/>
    <w:rsid w:val="00BC72CB"/>
    <w:rsid w:val="00BF5A06"/>
    <w:rsid w:val="00C07220"/>
    <w:rsid w:val="00C13FD7"/>
    <w:rsid w:val="00C43BF9"/>
    <w:rsid w:val="00C61275"/>
    <w:rsid w:val="00C81693"/>
    <w:rsid w:val="00CA3777"/>
    <w:rsid w:val="00CB2B56"/>
    <w:rsid w:val="00CE103A"/>
    <w:rsid w:val="00D048C3"/>
    <w:rsid w:val="00D23004"/>
    <w:rsid w:val="00D4156C"/>
    <w:rsid w:val="00D45EA9"/>
    <w:rsid w:val="00D4623D"/>
    <w:rsid w:val="00DF0010"/>
    <w:rsid w:val="00E1434F"/>
    <w:rsid w:val="00EB1E54"/>
    <w:rsid w:val="00EC7DC2"/>
    <w:rsid w:val="00EF21BD"/>
    <w:rsid w:val="00F31FD4"/>
    <w:rsid w:val="00F52587"/>
    <w:rsid w:val="00F56794"/>
    <w:rsid w:val="00F6261C"/>
    <w:rsid w:val="00F716BE"/>
    <w:rsid w:val="00F75BA4"/>
    <w:rsid w:val="00FA1C93"/>
    <w:rsid w:val="00FB065A"/>
    <w:rsid w:val="00FC65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019D1"/>
  <w15:docId w15:val="{C72360BC-6EFB-4815-B608-F6E463210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character" w:customStyle="1" w:styleId="InternetLink">
    <w:name w:val="Internet Link"/>
    <w:rPr>
      <w:u w:val="single"/>
    </w:rPr>
  </w:style>
  <w:style w:type="character" w:customStyle="1" w:styleId="BalloonTextChar">
    <w:name w:val="Balloon Text Char"/>
    <w:basedOn w:val="DefaultParagraphFont"/>
    <w:link w:val="BalloonText"/>
    <w:uiPriority w:val="99"/>
    <w:semiHidden/>
    <w:qFormat/>
    <w:rsid w:val="00A27FEC"/>
    <w:rPr>
      <w:rFonts w:ascii="Segoe UI" w:hAnsi="Segoe UI" w:cs="Segoe UI"/>
      <w:sz w:val="18"/>
      <w:szCs w:val="18"/>
      <w:lang w:val="en-US" w:eastAsia="en-US"/>
    </w:rPr>
  </w:style>
  <w:style w:type="character" w:customStyle="1" w:styleId="Neatrisintapieminana1">
    <w:name w:val="Neatrisināta pieminēšana1"/>
    <w:basedOn w:val="DefaultParagraphFont"/>
    <w:uiPriority w:val="99"/>
    <w:semiHidden/>
    <w:unhideWhenUsed/>
    <w:qFormat/>
    <w:rsid w:val="00A71679"/>
    <w:rPr>
      <w:color w:val="605E5C"/>
      <w:shd w:val="clear" w:color="auto" w:fill="E1DFDD"/>
    </w:rPr>
  </w:style>
  <w:style w:type="character" w:customStyle="1" w:styleId="FooterChar">
    <w:name w:val="Footer Char"/>
    <w:basedOn w:val="DefaultParagraphFont"/>
    <w:link w:val="Footer"/>
    <w:uiPriority w:val="99"/>
    <w:qFormat/>
    <w:rsid w:val="000905AF"/>
    <w:rPr>
      <w:rFonts w:eastAsia="Times New Roman"/>
      <w:color w:val="00000A"/>
      <w:sz w:val="24"/>
      <w:szCs w:val="24"/>
      <w:u w:val="none" w:color="00000A"/>
    </w:rPr>
  </w:style>
  <w:style w:type="character" w:styleId="CommentReference">
    <w:name w:val="annotation reference"/>
    <w:uiPriority w:val="99"/>
    <w:semiHidden/>
    <w:unhideWhenUsed/>
    <w:rPr>
      <w:sz w:val="16"/>
      <w:szCs w:val="16"/>
    </w:rPr>
  </w:style>
  <w:style w:type="character" w:customStyle="1" w:styleId="KomentratekstsRakstz">
    <w:name w:val="Komentāra teksts Rakstz."/>
    <w:basedOn w:val="DefaultParagraphFont"/>
    <w:uiPriority w:val="99"/>
    <w:semiHidden/>
    <w:qFormat/>
    <w:rsid w:val="000C5DD3"/>
    <w:rPr>
      <w:lang w:val="en-US" w:eastAsia="en-US"/>
    </w:rPr>
  </w:style>
  <w:style w:type="character" w:customStyle="1" w:styleId="KomentratmaRakstz">
    <w:name w:val="Komentāra tēma Rakstz."/>
    <w:basedOn w:val="KomentratekstsRakstz"/>
    <w:uiPriority w:val="99"/>
    <w:semiHidden/>
    <w:qFormat/>
    <w:rsid w:val="000C5DD3"/>
    <w:rPr>
      <w:b/>
      <w:bCs/>
      <w:lang w:val="en-US" w:eastAsia="en-US"/>
    </w:rPr>
  </w:style>
  <w:style w:type="character" w:customStyle="1" w:styleId="FootnoteTextChar">
    <w:name w:val="Footnote Text Char"/>
    <w:basedOn w:val="DefaultParagraphFont"/>
    <w:link w:val="FootnoteText"/>
    <w:uiPriority w:val="99"/>
    <w:semiHidden/>
    <w:qFormat/>
    <w:rsid w:val="00B540B1"/>
    <w:rPr>
      <w:rFonts w:ascii="Calibri" w:eastAsia="Calibri" w:hAnsi="Calibri"/>
      <w:lang w:val="en-US" w:eastAsia="en-US"/>
    </w:rPr>
  </w:style>
  <w:style w:type="character" w:customStyle="1" w:styleId="FootnoteCharacters">
    <w:name w:val="Footnote Characters"/>
    <w:uiPriority w:val="99"/>
    <w:semiHidden/>
    <w:unhideWhenUsed/>
    <w:qFormat/>
    <w:rsid w:val="00B540B1"/>
    <w:rPr>
      <w:vertAlign w:val="superscript"/>
    </w:rPr>
  </w:style>
  <w:style w:type="character" w:customStyle="1" w:styleId="FootnoteAnchor">
    <w:name w:val="Footnote Anchor"/>
    <w:rPr>
      <w:vertAlign w:val="superscript"/>
    </w:rPr>
  </w:style>
  <w:style w:type="character" w:styleId="UnresolvedMention">
    <w:name w:val="Unresolved Mention"/>
    <w:basedOn w:val="DefaultParagraphFont"/>
    <w:uiPriority w:val="99"/>
    <w:semiHidden/>
    <w:unhideWhenUsed/>
    <w:qFormat/>
    <w:rsid w:val="00DC6A70"/>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pPr>
      <w:tabs>
        <w:tab w:val="center" w:pos="4819"/>
        <w:tab w:val="right" w:pos="9638"/>
      </w:tabs>
    </w:pPr>
    <w:rPr>
      <w:rFonts w:cs="Arial Unicode MS"/>
      <w:color w:val="00000A"/>
      <w:u w:color="00000A"/>
    </w:rPr>
  </w:style>
  <w:style w:type="paragraph" w:customStyle="1" w:styleId="FrameContents">
    <w:name w:val="Frame Contents"/>
    <w:qFormat/>
    <w:rPr>
      <w:rFonts w:cs="Arial Unicode MS"/>
      <w:color w:val="00000A"/>
      <w:u w:color="00000A"/>
    </w:rPr>
  </w:style>
  <w:style w:type="paragraph" w:styleId="Footer">
    <w:name w:val="footer"/>
    <w:link w:val="FooterChar"/>
    <w:uiPriority w:val="99"/>
    <w:pPr>
      <w:tabs>
        <w:tab w:val="center" w:pos="4819"/>
        <w:tab w:val="right" w:pos="9638"/>
      </w:tabs>
    </w:pPr>
    <w:rPr>
      <w:color w:val="00000A"/>
      <w:u w:color="00000A"/>
    </w:rPr>
  </w:style>
  <w:style w:type="paragraph" w:customStyle="1" w:styleId="Body">
    <w:name w:val="Body"/>
    <w:qFormat/>
    <w:rPr>
      <w:color w:val="00000A"/>
      <w:u w:color="00000A"/>
    </w:rPr>
  </w:style>
  <w:style w:type="paragraph" w:customStyle="1" w:styleId="IevadtekstsBOS10">
    <w:name w:val="Ievadteksts BOS 10"/>
    <w:basedOn w:val="Normal"/>
    <w:qFormat/>
    <w:rsid w:val="00CD0EFE"/>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s>
    </w:pPr>
    <w:rPr>
      <w:rFonts w:ascii="Bookman Old Style" w:hAnsi="Bookman Old Style"/>
      <w:sz w:val="20"/>
    </w:rPr>
  </w:style>
  <w:style w:type="paragraph" w:customStyle="1" w:styleId="Default">
    <w:name w:val="Default"/>
    <w:qFormat/>
    <w:rsid w:val="00CD0EFE"/>
    <w:rPr>
      <w:color w:val="000000"/>
    </w:rPr>
  </w:style>
  <w:style w:type="paragraph" w:styleId="BalloonText">
    <w:name w:val="Balloon Text"/>
    <w:basedOn w:val="Normal"/>
    <w:link w:val="BalloonTextChar"/>
    <w:uiPriority w:val="99"/>
    <w:semiHidden/>
    <w:unhideWhenUsed/>
    <w:qFormat/>
    <w:rsid w:val="00A27FEC"/>
    <w:rPr>
      <w:rFonts w:ascii="Segoe UI" w:hAnsi="Segoe UI" w:cs="Segoe UI"/>
      <w:sz w:val="18"/>
      <w:szCs w:val="18"/>
    </w:rPr>
  </w:style>
  <w:style w:type="paragraph" w:styleId="CommentText">
    <w:name w:val="annotation text"/>
    <w:basedOn w:val="Normal"/>
    <w:link w:val="CommentTextChar"/>
    <w:uiPriority w:val="99"/>
    <w:semiHidden/>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ListParagraph">
    <w:name w:val="List Paragraph"/>
    <w:aliases w:val="Dot pt,F5 List Paragraph,List Paragraph1,No Spacing1,List Paragraph Char Char Char,Indicator Text,Colorful List - Accent 11,Numbered Para 1,Bullet 1,Bullet Points,MAIN CONTENT,List Paragraph11,List Paragraph12,List Paragraph2,2"/>
    <w:basedOn w:val="Normal"/>
    <w:link w:val="ListParagraphChar"/>
    <w:uiPriority w:val="34"/>
    <w:qFormat/>
    <w:rsid w:val="00B540B1"/>
    <w:pPr>
      <w:spacing w:after="160" w:line="259" w:lineRule="auto"/>
      <w:ind w:left="720"/>
      <w:contextualSpacing/>
    </w:pPr>
    <w:rPr>
      <w:rFonts w:ascii="Calibri" w:eastAsia="Calibri" w:hAnsi="Calibri"/>
      <w:sz w:val="22"/>
      <w:szCs w:val="22"/>
    </w:rPr>
  </w:style>
  <w:style w:type="paragraph" w:styleId="FootnoteText">
    <w:name w:val="footnote text"/>
    <w:basedOn w:val="Normal"/>
    <w:link w:val="FootnoteTextChar"/>
    <w:uiPriority w:val="99"/>
    <w:semiHidden/>
    <w:unhideWhenUsed/>
    <w:rsid w:val="00B540B1"/>
    <w:pPr>
      <w:spacing w:after="160" w:line="259" w:lineRule="auto"/>
    </w:pPr>
    <w:rPr>
      <w:rFonts w:ascii="Calibri" w:eastAsia="Calibri" w:hAnsi="Calibri"/>
      <w:sz w:val="20"/>
      <w:szCs w:val="20"/>
    </w:rPr>
  </w:style>
  <w:style w:type="table" w:styleId="TableGrid">
    <w:name w:val="Table Grid"/>
    <w:basedOn w:val="TableNormal"/>
    <w:uiPriority w:val="39"/>
    <w:rsid w:val="002175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36DB"/>
    <w:rPr>
      <w:color w:val="0000FF" w:themeColor="hyperlink"/>
      <w:u w:val="single"/>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C22DD6"/>
    <w:rPr>
      <w:vertAlign w:val="superscript"/>
    </w:rPr>
  </w:style>
  <w:style w:type="paragraph" w:customStyle="1" w:styleId="tv2132">
    <w:name w:val="tv2132"/>
    <w:basedOn w:val="Normal"/>
    <w:rsid w:val="00C22DD6"/>
    <w:pPr>
      <w:spacing w:line="360" w:lineRule="auto"/>
      <w:ind w:firstLine="300"/>
    </w:pPr>
    <w:rPr>
      <w:color w:val="414142"/>
      <w:sz w:val="20"/>
      <w:szCs w:val="20"/>
      <w:lang w:eastAsia="lv-LV"/>
    </w:rPr>
  </w:style>
  <w:style w:type="table" w:customStyle="1" w:styleId="Reatabula1">
    <w:name w:val="Režģa tabula1"/>
    <w:basedOn w:val="TableNormal"/>
    <w:next w:val="TableGrid"/>
    <w:uiPriority w:val="39"/>
    <w:rsid w:val="009715D3"/>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CommentTextChar">
    <w:name w:val="Comment Text Char"/>
    <w:link w:val="CommentText"/>
    <w:uiPriority w:val="99"/>
    <w:semiHidden/>
    <w:rPr>
      <w:sz w:val="20"/>
      <w:szCs w:val="20"/>
    </w:rPr>
  </w:style>
  <w:style w:type="paragraph" w:styleId="Subtitle">
    <w:name w:val="Subtitle"/>
    <w:basedOn w:val="Normal"/>
    <w:next w:val="Normal"/>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B760E1"/>
    <w:rPr>
      <w:rFonts w:ascii="Calibri" w:eastAsia="Calibri" w:hAnsi="Calibri"/>
      <w:sz w:val="22"/>
      <w:szCs w:val="22"/>
      <w:lang w:eastAsia="en-US"/>
    </w:rPr>
  </w:style>
  <w:style w:type="paragraph" w:customStyle="1" w:styleId="CharCharCharChar">
    <w:name w:val="Char Char Char Char"/>
    <w:aliases w:val="Char2"/>
    <w:basedOn w:val="Normal"/>
    <w:next w:val="Normal"/>
    <w:link w:val="FootnoteReference"/>
    <w:uiPriority w:val="99"/>
    <w:rsid w:val="00B760E1"/>
    <w:pPr>
      <w:spacing w:after="160" w:line="240" w:lineRule="exact"/>
      <w:textAlignment w:val="baseline"/>
    </w:pPr>
    <w:rPr>
      <w:vertAlign w:val="superscript"/>
      <w:lang w:eastAsia="lv-LV"/>
    </w:rPr>
  </w:style>
  <w:style w:type="paragraph" w:customStyle="1" w:styleId="1lpptabteksts">
    <w:name w:val="1 lpp tab teksts"/>
    <w:basedOn w:val="Normal"/>
    <w:rsid w:val="007768E2"/>
    <w:pPr>
      <w:spacing w:after="120" w:line="264" w:lineRule="auto"/>
      <w:jc w:val="both"/>
    </w:pPr>
    <w:rPr>
      <w:rFonts w:ascii="Calibri" w:eastAsiaTheme="minorHAnsi" w:hAnsi="Calibri"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10846">
      <w:bodyDiv w:val="1"/>
      <w:marLeft w:val="0"/>
      <w:marRight w:val="0"/>
      <w:marTop w:val="0"/>
      <w:marBottom w:val="0"/>
      <w:divBdr>
        <w:top w:val="none" w:sz="0" w:space="0" w:color="auto"/>
        <w:left w:val="none" w:sz="0" w:space="0" w:color="auto"/>
        <w:bottom w:val="none" w:sz="0" w:space="0" w:color="auto"/>
        <w:right w:val="none" w:sz="0" w:space="0" w:color="auto"/>
      </w:divBdr>
    </w:div>
    <w:div w:id="370423545">
      <w:bodyDiv w:val="1"/>
      <w:marLeft w:val="0"/>
      <w:marRight w:val="0"/>
      <w:marTop w:val="0"/>
      <w:marBottom w:val="0"/>
      <w:divBdr>
        <w:top w:val="none" w:sz="0" w:space="0" w:color="auto"/>
        <w:left w:val="none" w:sz="0" w:space="0" w:color="auto"/>
        <w:bottom w:val="none" w:sz="0" w:space="0" w:color="auto"/>
        <w:right w:val="none" w:sz="0" w:space="0" w:color="auto"/>
      </w:divBdr>
    </w:div>
    <w:div w:id="371080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Kristine@nvo.lv"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nvo.lv/uploads/atzinums_km_saliedetibas_plans.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rtis@nvo.lv"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alianse@nvo.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4LoA2jGIJiZLe9mRW4fXgcxiZsw==">AMUW2mWkFJfS1KmDiM8Mug8YGkgteGiVBtAf2Hc5wPkNbIwQF8AoLw9oskRKgkhElkcRtst2atpEyIbeuSYwQ+33M0Uz0g+NrgQHBkTWmCgQRE419eotLqBUFREFkgEK9sNPP8RHqFiu</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F9E41BA7B7E2B4996011C0DAA1A698E" ma:contentTypeVersion="13" ma:contentTypeDescription="Create a new document." ma:contentTypeScope="" ma:versionID="5ddc082d0309f983300656b6ae6e64e0">
  <xsd:schema xmlns:xsd="http://www.w3.org/2001/XMLSchema" xmlns:xs="http://www.w3.org/2001/XMLSchema" xmlns:p="http://schemas.microsoft.com/office/2006/metadata/properties" xmlns:ns3="956ab295-bd70-4f47-8662-f74004938fb7" xmlns:ns4="76fdef53-af45-4ddc-866f-ea6d14609ebc" targetNamespace="http://schemas.microsoft.com/office/2006/metadata/properties" ma:root="true" ma:fieldsID="3227d28248cc02299e0bc86c9242bbb9" ns3:_="" ns4:_="">
    <xsd:import namespace="956ab295-bd70-4f47-8662-f74004938fb7"/>
    <xsd:import namespace="76fdef53-af45-4ddc-866f-ea6d14609eb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6ab295-bd70-4f47-8662-f74004938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fdef53-af45-4ddc-866f-ea6d14609eb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10DA2E8-713F-4D40-BF81-6C3A611C8214}">
  <ds:schemaRefs>
    <ds:schemaRef ds:uri="956ab295-bd70-4f47-8662-f74004938fb7"/>
    <ds:schemaRef ds:uri="http://www.w3.org/XML/1998/namespace"/>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76fdef53-af45-4ddc-866f-ea6d14609ebc"/>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66834D85-D525-4BDC-8AF6-77E1B337CFE3}">
  <ds:schemaRefs>
    <ds:schemaRef ds:uri="http://schemas.openxmlformats.org/officeDocument/2006/bibliography"/>
  </ds:schemaRefs>
</ds:datastoreItem>
</file>

<file path=customXml/itemProps4.xml><?xml version="1.0" encoding="utf-8"?>
<ds:datastoreItem xmlns:ds="http://schemas.openxmlformats.org/officeDocument/2006/customXml" ds:itemID="{C9FC7E6E-4379-4058-9594-79525999A198}">
  <ds:schemaRefs>
    <ds:schemaRef ds:uri="http://schemas.microsoft.com/sharepoint/v3/contenttype/forms"/>
  </ds:schemaRefs>
</ds:datastoreItem>
</file>

<file path=customXml/itemProps5.xml><?xml version="1.0" encoding="utf-8"?>
<ds:datastoreItem xmlns:ds="http://schemas.openxmlformats.org/officeDocument/2006/customXml" ds:itemID="{2360C993-2774-4E83-ABBD-180F58EE8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6ab295-bd70-4f47-8662-f74004938fb7"/>
    <ds:schemaRef ds:uri="76fdef53-af45-4ddc-866f-ea6d14609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4689</Words>
  <Characters>2673</Characters>
  <Application>Microsoft Office Word</Application>
  <DocSecurity>0</DocSecurity>
  <Lines>22</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Latvijas Pilsoniska alianse</Company>
  <LinksUpToDate>false</LinksUpToDate>
  <CharactersWithSpaces>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LPA</dc:creator>
  <cp:lastModifiedBy>Ilona Jekele</cp:lastModifiedBy>
  <cp:revision>2</cp:revision>
  <dcterms:created xsi:type="dcterms:W3CDTF">2021-06-02T07:09:00Z</dcterms:created>
  <dcterms:modified xsi:type="dcterms:W3CDTF">2021-06-02T07:09:00Z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0x0101006F9E41BA7B7E2B4996011C0DAA1A698E</vt:lpwstr>
  </property>
</Properties>
</file>