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4 -->
  <w:body>
    <w:p w:rsidR="00D859C2" w:rsidRPr="00D720B1" w:rsidP="00D720B1" w14:paraId="11CFFB08" w14:textId="77777777">
      <w:pPr>
        <w:spacing w:after="0" w:line="240" w:lineRule="auto"/>
        <w:contextualSpacing/>
        <w:jc w:val="center"/>
        <w:rPr>
          <w:rFonts w:ascii="Times New Roman" w:hAnsi="Times New Roman"/>
          <w:sz w:val="26"/>
          <w:szCs w:val="26"/>
          <w:lang w:val="lv-LV"/>
        </w:rPr>
      </w:pPr>
      <w:bookmarkStart w:id="0" w:name="_GoBack"/>
      <w:bookmarkEnd w:id="0"/>
      <w:r w:rsidRPr="00D720B1">
        <w:rPr>
          <w:rFonts w:ascii="Times New Roman" w:hAnsi="Times New Roman"/>
          <w:sz w:val="26"/>
          <w:szCs w:val="26"/>
          <w:lang w:val="lv-LV"/>
        </w:rPr>
        <w:t>Rīgā</w:t>
      </w:r>
    </w:p>
    <w:p w:rsidR="006116AD" w:rsidRPr="00D720B1" w:rsidP="00D720B1" w14:paraId="11CFFB09" w14:textId="77777777">
      <w:pPr>
        <w:spacing w:after="0" w:line="240" w:lineRule="auto"/>
        <w:contextualSpacing/>
        <w:jc w:val="center"/>
        <w:rPr>
          <w:rFonts w:ascii="Times New Roman" w:hAnsi="Times New Roman"/>
          <w:sz w:val="26"/>
          <w:szCs w:val="26"/>
          <w:lang w:val="lv-LV"/>
        </w:rPr>
      </w:pPr>
    </w:p>
    <w:p w:rsidR="00517616" w:rsidRPr="00D720B1" w:rsidP="00D720B1" w14:paraId="11CFFB0A" w14:textId="77777777">
      <w:pPr>
        <w:spacing w:after="0" w:line="240" w:lineRule="auto"/>
        <w:contextualSpacing/>
        <w:rPr>
          <w:rFonts w:ascii="Times New Roman" w:hAnsi="Times New Roman"/>
          <w:sz w:val="26"/>
          <w:szCs w:val="26"/>
          <w:lang w:val="lv-LV"/>
        </w:rPr>
      </w:pPr>
      <w:r w:rsidRPr="00D720B1">
        <w:rPr>
          <w:rFonts w:ascii="Times New Roman" w:hAnsi="Times New Roman"/>
          <w:sz w:val="26"/>
          <w:szCs w:val="26"/>
          <w:lang w:val="lv-LV"/>
        </w:rPr>
        <w:t>Datums skatāms laika zīmogā Nr. </w:t>
      </w:r>
      <w:r w:rsidRPr="00D720B1">
        <w:rPr>
          <w:rFonts w:ascii="Times New Roman" w:hAnsi="Times New Roman"/>
          <w:noProof/>
          <w:sz w:val="26"/>
          <w:szCs w:val="26"/>
          <w:lang w:val="lv-LV"/>
        </w:rPr>
        <w:t>3.1-20/2021/2232</w:t>
      </w:r>
    </w:p>
    <w:p w:rsidR="00F338FB" w:rsidP="00D720B1" w14:paraId="11CFFB0B" w14:textId="441CF9D2">
      <w:pPr>
        <w:spacing w:after="0" w:line="240" w:lineRule="auto"/>
        <w:contextualSpacing/>
        <w:jc w:val="right"/>
        <w:rPr>
          <w:rFonts w:ascii="Times New Roman" w:hAnsi="Times New Roman"/>
          <w:sz w:val="26"/>
          <w:szCs w:val="26"/>
          <w:lang w:val="lv-LV"/>
        </w:rPr>
      </w:pPr>
    </w:p>
    <w:p w:rsidR="00D720B1" w:rsidRPr="00D720B1" w:rsidP="00D720B1" w14:paraId="26A8B346" w14:textId="77777777">
      <w:pPr>
        <w:spacing w:after="0" w:line="240" w:lineRule="auto"/>
        <w:contextualSpacing/>
        <w:jc w:val="right"/>
        <w:rPr>
          <w:rFonts w:ascii="Times New Roman" w:hAnsi="Times New Roman"/>
          <w:sz w:val="26"/>
          <w:szCs w:val="26"/>
          <w:lang w:val="lv-LV"/>
        </w:rPr>
      </w:pPr>
    </w:p>
    <w:p w:rsidR="00794D42" w:rsidRPr="00D720B1" w:rsidP="00D720B1" w14:paraId="3D41E0FD" w14:textId="6E989F8A">
      <w:pPr>
        <w:spacing w:after="0" w:line="240" w:lineRule="auto"/>
        <w:contextualSpacing/>
        <w:jc w:val="right"/>
        <w:rPr>
          <w:rFonts w:ascii="Times New Roman" w:hAnsi="Times New Roman"/>
          <w:b/>
          <w:bCs/>
          <w:sz w:val="26"/>
          <w:szCs w:val="26"/>
          <w:lang w:val="lv-LV"/>
        </w:rPr>
      </w:pPr>
      <w:r w:rsidRPr="00D720B1">
        <w:rPr>
          <w:rFonts w:ascii="Times New Roman" w:hAnsi="Times New Roman"/>
          <w:b/>
          <w:bCs/>
          <w:sz w:val="26"/>
          <w:szCs w:val="26"/>
          <w:lang w:val="lv-LV"/>
        </w:rPr>
        <w:t>Kultūras ministrijai</w:t>
      </w:r>
    </w:p>
    <w:p w:rsidR="00F338FB" w:rsidRPr="00D720B1" w:rsidP="00D720B1" w14:paraId="11CFFB0E" w14:textId="77777777">
      <w:pPr>
        <w:spacing w:after="0" w:line="240" w:lineRule="auto"/>
        <w:contextualSpacing/>
        <w:rPr>
          <w:rFonts w:ascii="Times New Roman" w:hAnsi="Times New Roman"/>
          <w:sz w:val="26"/>
          <w:szCs w:val="26"/>
          <w:lang w:val="lv-LV"/>
        </w:rPr>
      </w:pPr>
    </w:p>
    <w:p w:rsidR="003F7D1C" w:rsidRPr="00D720B1" w:rsidP="00D720B1" w14:paraId="11CFFB0F" w14:textId="3D454BD3">
      <w:pPr>
        <w:spacing w:after="0" w:line="240" w:lineRule="auto"/>
        <w:contextualSpacing/>
        <w:rPr>
          <w:rFonts w:ascii="Times New Roman" w:hAnsi="Times New Roman"/>
          <w:sz w:val="26"/>
          <w:szCs w:val="26"/>
          <w:lang w:val="lv-LV"/>
        </w:rPr>
      </w:pPr>
      <w:r w:rsidRPr="00D720B1">
        <w:rPr>
          <w:rFonts w:ascii="Times New Roman" w:hAnsi="Times New Roman"/>
          <w:sz w:val="26"/>
          <w:szCs w:val="26"/>
          <w:lang w:val="lv-LV"/>
        </w:rPr>
        <w:t>Par likumprojektu “</w:t>
      </w:r>
      <w:r w:rsidRPr="00D720B1">
        <w:rPr>
          <w:rFonts w:ascii="Times New Roman" w:hAnsi="Times New Roman"/>
          <w:sz w:val="26"/>
          <w:szCs w:val="26"/>
          <w:lang w:val="lv-LV"/>
        </w:rPr>
        <w:t>Arhitektūras likums</w:t>
      </w:r>
      <w:r w:rsidRPr="00D720B1">
        <w:rPr>
          <w:rFonts w:ascii="Times New Roman" w:hAnsi="Times New Roman"/>
          <w:sz w:val="26"/>
          <w:szCs w:val="26"/>
          <w:lang w:val="lv-LV"/>
        </w:rPr>
        <w:t>” (</w:t>
      </w:r>
      <w:r w:rsidRPr="00D720B1">
        <w:rPr>
          <w:rFonts w:ascii="Times New Roman" w:hAnsi="Times New Roman"/>
          <w:sz w:val="26"/>
          <w:szCs w:val="26"/>
          <w:lang w:val="lv-LV"/>
        </w:rPr>
        <w:t>VSS-627</w:t>
      </w:r>
      <w:r w:rsidRPr="00D720B1">
        <w:rPr>
          <w:rFonts w:ascii="Times New Roman" w:hAnsi="Times New Roman"/>
          <w:sz w:val="26"/>
          <w:szCs w:val="26"/>
          <w:lang w:val="lv-LV"/>
        </w:rPr>
        <w:t>)</w:t>
      </w:r>
    </w:p>
    <w:p w:rsidR="00F338FB" w:rsidRPr="00D720B1" w:rsidP="00D720B1" w14:paraId="11CFFB10" w14:textId="77777777">
      <w:pPr>
        <w:spacing w:after="0" w:line="240" w:lineRule="auto"/>
        <w:ind w:firstLine="851"/>
        <w:contextualSpacing/>
        <w:rPr>
          <w:rFonts w:ascii="Times New Roman" w:hAnsi="Times New Roman"/>
          <w:sz w:val="26"/>
          <w:szCs w:val="26"/>
          <w:lang w:val="lv-LV"/>
        </w:rPr>
      </w:pPr>
    </w:p>
    <w:p w:rsidR="00D720B1" w:rsidRPr="00D720B1" w:rsidP="00D720B1" w14:paraId="4F7607E4" w14:textId="77777777">
      <w:pPr>
        <w:spacing w:after="0" w:line="240" w:lineRule="auto"/>
        <w:ind w:firstLine="720"/>
        <w:contextualSpacing/>
        <w:jc w:val="both"/>
        <w:rPr>
          <w:rFonts w:ascii="Times New Roman" w:hAnsi="Times New Roman"/>
          <w:sz w:val="26"/>
          <w:szCs w:val="26"/>
          <w:lang w:val="lv-LV"/>
        </w:rPr>
      </w:pPr>
      <w:r w:rsidRPr="00D720B1">
        <w:rPr>
          <w:rFonts w:ascii="Times New Roman" w:hAnsi="Times New Roman"/>
          <w:sz w:val="26"/>
          <w:szCs w:val="26"/>
          <w:lang w:val="lv-LV"/>
        </w:rPr>
        <w:t>Ekonomikas ministrija ir izskatījusi likumprojektu “Arhitektūras likums” (VSS-627) un neatbalsta tā tālāku virzību, kamēr Kultūras ministrija nebūs iesniegusi izsludināšanai Valsts sekretāru sanāksmē šī likumprojekta anotācijas IV sadaļā aprakstītos grozījumus Būvniecības likumā. Šim likumprojektam un nepieciešamajiem grozījumiem Būvniecības likumā ir jāstājas spēkā vienlaikus. Kultūras ministrijai nepieciešamie grozījumi Būvniecības likumā jāvirza kopā ar šo likumprojektu, nevis atsevišķi. Papildus Ekonomikas ministrija izsaka šādus iebildumus:</w:t>
      </w:r>
    </w:p>
    <w:p w:rsidR="00D720B1" w:rsidRPr="00D720B1" w:rsidP="00D720B1" w14:paraId="7E19A22C" w14:textId="77777777">
      <w:pPr>
        <w:spacing w:after="0" w:line="240" w:lineRule="auto"/>
        <w:ind w:firstLine="720"/>
        <w:contextualSpacing/>
        <w:jc w:val="both"/>
        <w:rPr>
          <w:rFonts w:ascii="Times New Roman" w:hAnsi="Times New Roman"/>
          <w:sz w:val="26"/>
          <w:szCs w:val="26"/>
          <w:lang w:val="lv-LV"/>
        </w:rPr>
      </w:pPr>
      <w:r w:rsidRPr="00D720B1">
        <w:rPr>
          <w:rFonts w:ascii="Times New Roman" w:hAnsi="Times New Roman"/>
          <w:sz w:val="26"/>
          <w:szCs w:val="26"/>
          <w:lang w:val="lv-LV"/>
        </w:rPr>
        <w:t xml:space="preserve">1. Likumprojekta </w:t>
      </w:r>
      <w:r w:rsidRPr="00D720B1">
        <w:rPr>
          <w:rFonts w:ascii="Times New Roman" w:hAnsi="Times New Roman"/>
          <w:sz w:val="26"/>
          <w:szCs w:val="26"/>
          <w:lang w:val="lv-LV"/>
        </w:rPr>
        <w:t>5.panta</w:t>
      </w:r>
      <w:r w:rsidRPr="00D720B1">
        <w:rPr>
          <w:rFonts w:ascii="Times New Roman" w:hAnsi="Times New Roman"/>
          <w:sz w:val="26"/>
          <w:szCs w:val="26"/>
          <w:lang w:val="lv-LV"/>
        </w:rPr>
        <w:t xml:space="preserve"> ceturtās daļas 2.punktā ir noteikts, ka Ekonomikas ministrija izstrādā valsts politiku būvniecības un mājokļu jomās, organizē un koordinē to īstenošanu, izstrādā būvniecības nozari reglamentējošo tiesību aktus. Šajā punktā ietvertais regulējums dublē Būvniecības likuma 6.panta pirmajā daļā un Ministru kabineta 22.09.2020. noteikumu Nr.588 “Ekonomikas ministrijas nolikums” 4.1.2. un 4.1.8.apakšpunktā ietvertās tiesību normas un šīs iemesla dēļ ir svītrojams no likumprojekta;</w:t>
      </w:r>
    </w:p>
    <w:p w:rsidR="00D720B1" w:rsidRPr="00D720B1" w:rsidP="00D720B1" w14:paraId="386F64DA" w14:textId="77777777">
      <w:pPr>
        <w:spacing w:after="0" w:line="240" w:lineRule="auto"/>
        <w:ind w:firstLine="720"/>
        <w:contextualSpacing/>
        <w:jc w:val="both"/>
        <w:rPr>
          <w:rFonts w:ascii="Times New Roman" w:hAnsi="Times New Roman"/>
          <w:sz w:val="26"/>
          <w:szCs w:val="26"/>
          <w:lang w:val="lv-LV"/>
        </w:rPr>
      </w:pPr>
      <w:r w:rsidRPr="00D720B1">
        <w:rPr>
          <w:rFonts w:ascii="Times New Roman" w:hAnsi="Times New Roman"/>
          <w:sz w:val="26"/>
          <w:szCs w:val="26"/>
          <w:lang w:val="lv-LV"/>
        </w:rPr>
        <w:t xml:space="preserve">2. No likumprojekta </w:t>
      </w:r>
      <w:r w:rsidRPr="00D720B1">
        <w:rPr>
          <w:rFonts w:ascii="Times New Roman" w:hAnsi="Times New Roman"/>
          <w:sz w:val="26"/>
          <w:szCs w:val="26"/>
          <w:lang w:val="lv-LV"/>
        </w:rPr>
        <w:t>8.panta</w:t>
      </w:r>
      <w:r w:rsidRPr="00D720B1">
        <w:rPr>
          <w:rFonts w:ascii="Times New Roman" w:hAnsi="Times New Roman"/>
          <w:sz w:val="26"/>
          <w:szCs w:val="26"/>
          <w:lang w:val="lv-LV"/>
        </w:rPr>
        <w:t xml:space="preserve"> pirktās daļas 1.punktā ietvertā regulējuma priekšlikuma nav skaidrs, vai pilsētas arhitekts izskatīts būvniecības ieceres atbilstību arhitektoniskās kvalitātes principam. Ja jā, tad šāds tiesiskais regulējums būs pretrunā Būvniecības likuma </w:t>
      </w:r>
      <w:r w:rsidRPr="00D720B1">
        <w:rPr>
          <w:rFonts w:ascii="Times New Roman" w:hAnsi="Times New Roman"/>
          <w:sz w:val="26"/>
          <w:szCs w:val="26"/>
          <w:lang w:val="lv-LV"/>
        </w:rPr>
        <w:t>12.panta</w:t>
      </w:r>
      <w:r w:rsidRPr="00D720B1">
        <w:rPr>
          <w:rFonts w:ascii="Times New Roman" w:hAnsi="Times New Roman"/>
          <w:sz w:val="26"/>
          <w:szCs w:val="26"/>
          <w:lang w:val="lv-LV"/>
        </w:rPr>
        <w:t xml:space="preserve"> 3.</w:t>
      </w:r>
      <w:r w:rsidRPr="00D720B1">
        <w:rPr>
          <w:rFonts w:ascii="Times New Roman" w:hAnsi="Times New Roman"/>
          <w:sz w:val="26"/>
          <w:szCs w:val="26"/>
          <w:vertAlign w:val="superscript"/>
          <w:lang w:val="lv-LV"/>
        </w:rPr>
        <w:t>1</w:t>
      </w:r>
      <w:r w:rsidRPr="00D720B1">
        <w:rPr>
          <w:rFonts w:ascii="Times New Roman" w:hAnsi="Times New Roman"/>
          <w:sz w:val="26"/>
          <w:szCs w:val="26"/>
          <w:lang w:val="lv-LV"/>
        </w:rPr>
        <w:t xml:space="preserve"> daļas 1.punktam. Izskatot būvniecības ieceri, arhitektoniskās kvalitātes principa, ciktāl tas attiecas uz būves iekļaušanos ainavā un pilsētvidē, kontrole ir piekritīga būvvaldei. Līdz ar to, lūdzam precizēt likumprojektu skaidri un nepārprotami norādot, ka likumprojekta </w:t>
      </w:r>
      <w:r w:rsidRPr="00D720B1">
        <w:rPr>
          <w:rFonts w:ascii="Times New Roman" w:hAnsi="Times New Roman"/>
          <w:sz w:val="26"/>
          <w:szCs w:val="26"/>
          <w:lang w:val="lv-LV"/>
        </w:rPr>
        <w:t>8.panta</w:t>
      </w:r>
      <w:r w:rsidRPr="00D720B1">
        <w:rPr>
          <w:rFonts w:ascii="Times New Roman" w:hAnsi="Times New Roman"/>
          <w:sz w:val="26"/>
          <w:szCs w:val="26"/>
          <w:lang w:val="lv-LV"/>
        </w:rPr>
        <w:t xml:space="preserve"> pirktās daļas 1.punktā ietvertais regulējums neattieksies uz būvniecības iecerēm. </w:t>
      </w:r>
    </w:p>
    <w:p w:rsidR="00871F43" w:rsidRPr="00D720B1" w:rsidP="00D720B1" w14:paraId="11CFFB13" w14:textId="77777777">
      <w:pPr>
        <w:spacing w:after="0" w:line="240" w:lineRule="auto"/>
        <w:ind w:firstLine="851"/>
        <w:contextualSpacing/>
        <w:rPr>
          <w:rFonts w:ascii="Times New Roman" w:hAnsi="Times New Roman"/>
          <w:sz w:val="26"/>
          <w:szCs w:val="26"/>
          <w:lang w:val="lv-LV"/>
        </w:rPr>
      </w:pPr>
    </w:p>
    <w:p w:rsidR="00F338FB" w:rsidRPr="00D720B1" w:rsidP="00D720B1" w14:paraId="11CFFB15" w14:textId="77777777">
      <w:pPr>
        <w:tabs>
          <w:tab w:val="left" w:pos="5670"/>
        </w:tabs>
        <w:spacing w:after="0" w:line="240" w:lineRule="auto"/>
        <w:contextualSpacing/>
        <w:rPr>
          <w:rFonts w:ascii="Times New Roman" w:hAnsi="Times New Roman"/>
          <w:sz w:val="26"/>
          <w:szCs w:val="26"/>
          <w:lang w:val="lv-LV"/>
        </w:rPr>
      </w:pPr>
    </w:p>
    <w:p w:rsidR="00517616" w:rsidRPr="00D720B1" w:rsidP="00D720B1" w14:paraId="11CFFB16" w14:textId="30B8FE82">
      <w:pPr>
        <w:tabs>
          <w:tab w:val="left" w:pos="5670"/>
        </w:tabs>
        <w:spacing w:after="0" w:line="240" w:lineRule="auto"/>
        <w:contextualSpacing/>
        <w:rPr>
          <w:rFonts w:ascii="Times New Roman" w:hAnsi="Times New Roman"/>
          <w:sz w:val="26"/>
          <w:szCs w:val="26"/>
          <w:lang w:val="lv-LV"/>
        </w:rPr>
      </w:pPr>
      <w:r w:rsidRPr="00D720B1">
        <w:rPr>
          <w:rFonts w:ascii="Times New Roman" w:hAnsi="Times New Roman"/>
          <w:sz w:val="26"/>
          <w:szCs w:val="26"/>
          <w:lang w:val="lv-LV"/>
        </w:rPr>
        <w:t>Valsts sekretāra vietnie</w:t>
      </w:r>
      <w:r w:rsidRPr="00D720B1">
        <w:rPr>
          <w:rFonts w:ascii="Times New Roman" w:hAnsi="Times New Roman"/>
          <w:sz w:val="26"/>
          <w:szCs w:val="26"/>
          <w:lang w:val="lv-LV"/>
        </w:rPr>
        <w:t>ce</w:t>
      </w:r>
      <w:r w:rsidRPr="00D720B1" w:rsidR="001D144B">
        <w:rPr>
          <w:rFonts w:ascii="Times New Roman" w:hAnsi="Times New Roman"/>
          <w:sz w:val="26"/>
          <w:szCs w:val="26"/>
          <w:lang w:val="lv-LV"/>
        </w:rPr>
        <w:tab/>
      </w:r>
      <w:r w:rsidRPr="00D720B1">
        <w:rPr>
          <w:rFonts w:ascii="Times New Roman" w:hAnsi="Times New Roman"/>
          <w:sz w:val="26"/>
          <w:szCs w:val="26"/>
          <w:lang w:val="lv-LV"/>
        </w:rPr>
        <w:tab/>
      </w:r>
      <w:r w:rsidRPr="00D720B1">
        <w:rPr>
          <w:rFonts w:ascii="Times New Roman" w:hAnsi="Times New Roman"/>
          <w:sz w:val="26"/>
          <w:szCs w:val="26"/>
          <w:lang w:val="lv-LV"/>
        </w:rPr>
        <w:tab/>
      </w:r>
      <w:r w:rsidRPr="00D720B1">
        <w:rPr>
          <w:rFonts w:ascii="Times New Roman" w:hAnsi="Times New Roman"/>
          <w:sz w:val="26"/>
          <w:szCs w:val="26"/>
          <w:lang w:val="lv-LV"/>
        </w:rPr>
        <w:tab/>
      </w:r>
      <w:r w:rsidRPr="00D720B1">
        <w:rPr>
          <w:rFonts w:ascii="Times New Roman" w:hAnsi="Times New Roman"/>
          <w:sz w:val="26"/>
          <w:szCs w:val="26"/>
          <w:lang w:val="lv-LV"/>
        </w:rPr>
        <w:tab/>
      </w:r>
      <w:r w:rsidRPr="00D720B1">
        <w:rPr>
          <w:rFonts w:ascii="Times New Roman" w:hAnsi="Times New Roman"/>
          <w:sz w:val="26"/>
          <w:szCs w:val="26"/>
          <w:lang w:val="lv-LV"/>
        </w:rPr>
        <w:t xml:space="preserve">Ilze </w:t>
      </w:r>
      <w:r w:rsidRPr="00D720B1">
        <w:rPr>
          <w:rFonts w:ascii="Times New Roman" w:hAnsi="Times New Roman"/>
          <w:sz w:val="26"/>
          <w:szCs w:val="26"/>
          <w:lang w:val="lv-LV"/>
        </w:rPr>
        <w:t>Beināre</w:t>
      </w:r>
    </w:p>
    <w:p w:rsidR="00377382" w:rsidRPr="00784FFA" w:rsidP="00D720B1" w14:paraId="11CFFB17" w14:textId="77777777">
      <w:pPr>
        <w:tabs>
          <w:tab w:val="left" w:pos="5670"/>
        </w:tabs>
        <w:spacing w:after="0" w:line="240" w:lineRule="auto"/>
        <w:contextualSpacing/>
        <w:rPr>
          <w:rFonts w:ascii="Times New Roman" w:hAnsi="Times New Roman"/>
          <w:sz w:val="28"/>
          <w:szCs w:val="28"/>
          <w:lang w:val="lv-LV"/>
        </w:rPr>
      </w:pPr>
    </w:p>
    <w:tbl>
      <w:tblPr>
        <w:tblW w:w="5000" w:type="pct"/>
        <w:tblLook w:val="04A0"/>
      </w:tblPr>
      <w:tblGrid>
        <w:gridCol w:w="9584"/>
      </w:tblGrid>
      <w:tr w14:paraId="11CFFB19" w14:textId="77777777" w:rsidTr="00D720B1">
        <w:tblPrEx>
          <w:tblW w:w="5000" w:type="pct"/>
          <w:tblLook w:val="04A0"/>
        </w:tblPrEx>
        <w:trPr>
          <w:cantSplit/>
          <w:trHeight w:val="579"/>
        </w:trPr>
        <w:tc>
          <w:tcPr>
            <w:tcW w:w="5000" w:type="pct"/>
          </w:tcPr>
          <w:p w:rsidR="00377382" w:rsidP="00D720B1" w14:paraId="11CFFB18" w14:textId="77777777">
            <w:pPr>
              <w:pStyle w:val="BodyTextIndent"/>
              <w:spacing w:before="0" w:after="0"/>
              <w:ind w:left="0"/>
              <w:contextualSpacing/>
              <w:jc w:val="both"/>
            </w:pPr>
            <w:r>
              <w:t xml:space="preserve">ŠIS DOKUMENTS IR ELEKTRONISKI PARAKSTĪTS AR DROŠU </w:t>
            </w:r>
            <w:r>
              <w:t>ELEKTRONISKO PARAKSTU UN SATUR LAIKA ZĪMOGU</w:t>
            </w:r>
          </w:p>
        </w:tc>
      </w:tr>
    </w:tbl>
    <w:p w:rsidR="00067964" w:rsidP="00D720B1" w14:paraId="11CFFB1A" w14:textId="77777777">
      <w:pPr>
        <w:spacing w:after="0" w:line="240" w:lineRule="auto"/>
        <w:contextualSpacing/>
        <w:rPr>
          <w:rFonts w:ascii="Times New Roman" w:hAnsi="Times New Roman"/>
          <w:sz w:val="20"/>
          <w:szCs w:val="20"/>
          <w:lang w:val="lv-LV"/>
        </w:rPr>
      </w:pPr>
    </w:p>
    <w:p w:rsidR="00517616" w:rsidRPr="00784FFA" w:rsidP="00D720B1" w14:paraId="11CFFB1B" w14:textId="77777777">
      <w:pPr>
        <w:spacing w:after="0" w:line="240" w:lineRule="auto"/>
        <w:contextualSpacing/>
        <w:rPr>
          <w:rFonts w:ascii="Times New Roman" w:hAnsi="Times New Roman"/>
          <w:sz w:val="20"/>
          <w:szCs w:val="20"/>
          <w:lang w:val="lv-LV"/>
        </w:rPr>
      </w:pPr>
      <w:r w:rsidRPr="00784FFA">
        <w:rPr>
          <w:rFonts w:ascii="Times New Roman" w:hAnsi="Times New Roman"/>
          <w:sz w:val="20"/>
          <w:szCs w:val="20"/>
          <w:lang w:val="lv-LV"/>
        </w:rPr>
        <w:t>Andris Lazarevs</w:t>
      </w:r>
      <w:r w:rsidRPr="00784FFA">
        <w:rPr>
          <w:rFonts w:ascii="Times New Roman" w:hAnsi="Times New Roman"/>
          <w:sz w:val="20"/>
          <w:szCs w:val="20"/>
          <w:lang w:val="lv-LV"/>
        </w:rPr>
        <w:t xml:space="preserve"> </w:t>
      </w:r>
      <w:r w:rsidRPr="00784FFA">
        <w:rPr>
          <w:rFonts w:ascii="Times New Roman" w:hAnsi="Times New Roman"/>
          <w:sz w:val="20"/>
          <w:szCs w:val="20"/>
          <w:lang w:val="lv-LV"/>
        </w:rPr>
        <w:t>67013035</w:t>
      </w:r>
    </w:p>
    <w:p w:rsidR="002E1474" w:rsidRPr="00784FFA" w:rsidP="00D720B1" w14:paraId="11CFFB1C" w14:textId="77777777">
      <w:pPr>
        <w:spacing w:after="0" w:line="240" w:lineRule="auto"/>
        <w:contextualSpacing/>
        <w:rPr>
          <w:rFonts w:ascii="Times New Roman" w:hAnsi="Times New Roman"/>
          <w:sz w:val="28"/>
          <w:szCs w:val="28"/>
          <w:lang w:val="lv-LV"/>
        </w:rPr>
      </w:pPr>
      <w:r w:rsidRPr="00784FFA">
        <w:rPr>
          <w:rFonts w:ascii="Times New Roman" w:hAnsi="Times New Roman"/>
          <w:sz w:val="20"/>
          <w:szCs w:val="20"/>
          <w:lang w:val="lv-LV"/>
        </w:rPr>
        <w:t>andris.lazarevs@em.gov.lv</w:t>
      </w:r>
    </w:p>
    <w:sectPr w:rsidSect="009B355D">
      <w:headerReference w:type="default" r:id="rId4"/>
      <w:footerReference w:type="default" r:id="rId5"/>
      <w:headerReference w:type="first" r:id="rId6"/>
      <w:type w:val="continuous"/>
      <w:pgSz w:w="11920" w:h="16840"/>
      <w:pgMar w:top="1134" w:right="851" w:bottom="1134" w:left="1701" w:header="709" w:footer="709"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37DD7" w14:paraId="6FA2DC67"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37DD7" w14:paraId="74C323F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55D" w:rsidP="009B355D" w14:paraId="11CFFB1D" w14:textId="77777777">
    <w:pPr>
      <w:pStyle w:val="Header"/>
      <w:rPr>
        <w:rFonts w:ascii="Times New Roman" w:hAnsi="Times New Roman"/>
      </w:rPr>
    </w:pPr>
  </w:p>
  <w:p w:rsidR="009B355D" w:rsidP="009B355D" w14:paraId="11CFFB1E" w14:textId="77777777">
    <w:pPr>
      <w:pStyle w:val="Header"/>
      <w:rPr>
        <w:rFonts w:ascii="Times New Roman" w:hAnsi="Times New Roman"/>
      </w:rPr>
    </w:pPr>
  </w:p>
  <w:p w:rsidR="009B355D" w:rsidP="009B355D" w14:paraId="11CFFB1F" w14:textId="77777777">
    <w:pPr>
      <w:pStyle w:val="Header"/>
      <w:rPr>
        <w:rFonts w:ascii="Times New Roman" w:hAnsi="Times New Roman"/>
      </w:rPr>
    </w:pPr>
  </w:p>
  <w:p w:rsidR="009B355D" w:rsidP="009B355D" w14:paraId="11CFFB20" w14:textId="77777777">
    <w:pPr>
      <w:pStyle w:val="Header"/>
      <w:rPr>
        <w:rFonts w:ascii="Times New Roman" w:hAnsi="Times New Roman"/>
      </w:rPr>
    </w:pPr>
  </w:p>
  <w:p w:rsidR="009B355D" w:rsidP="009B355D" w14:paraId="11CFFB21" w14:textId="77777777">
    <w:pPr>
      <w:pStyle w:val="Header"/>
      <w:rPr>
        <w:rFonts w:ascii="Times New Roman" w:hAnsi="Times New Roman"/>
      </w:rPr>
    </w:pPr>
  </w:p>
  <w:p w:rsidR="009B355D" w:rsidP="009B355D" w14:paraId="11CFFB22" w14:textId="77777777">
    <w:pPr>
      <w:pStyle w:val="Header"/>
      <w:rPr>
        <w:rFonts w:ascii="Times New Roman" w:hAnsi="Times New Roman"/>
      </w:rPr>
    </w:pPr>
  </w:p>
  <w:p w:rsidR="009B355D" w:rsidP="009B355D" w14:paraId="11CFFB23" w14:textId="77777777">
    <w:pPr>
      <w:pStyle w:val="Header"/>
      <w:rPr>
        <w:rFonts w:ascii="Times New Roman" w:hAnsi="Times New Roman"/>
      </w:rPr>
    </w:pPr>
  </w:p>
  <w:p w:rsidR="009B355D" w:rsidP="009B355D" w14:paraId="11CFFB24" w14:textId="77777777">
    <w:pPr>
      <w:pStyle w:val="Header"/>
      <w:rPr>
        <w:rFonts w:ascii="Times New Roman" w:hAnsi="Times New Roman"/>
      </w:rPr>
    </w:pPr>
  </w:p>
  <w:p w:rsidR="009B355D" w:rsidP="009B355D" w14:paraId="11CFFB25" w14:textId="77777777">
    <w:pPr>
      <w:pStyle w:val="Header"/>
      <w:rPr>
        <w:rFonts w:ascii="Times New Roman" w:hAnsi="Times New Roman"/>
      </w:rPr>
    </w:pPr>
  </w:p>
  <w:p w:rsidR="009B355D" w:rsidP="009B355D" w14:paraId="11CFFB26" w14:textId="77777777">
    <w:pPr>
      <w:pStyle w:val="Header"/>
      <w:rPr>
        <w:rFonts w:ascii="Times New Roman" w:hAnsi="Times New Roman"/>
      </w:rPr>
    </w:pPr>
  </w:p>
  <w:p w:rsidR="009B355D" w14:paraId="11CFFB27" w14:textId="77777777">
    <w:pPr>
      <w:pStyle w:val="Header"/>
      <w:rPr>
        <w:rFonts w:ascii="Times New Roman" w:hAnsi="Times New Roman"/>
      </w:rPr>
    </w:pPr>
  </w:p>
  <w:p w:rsidR="009B355D" w:rsidRPr="009B355D" w14:paraId="11CFFB28" w14:textId="77777777">
    <w:pPr>
      <w:pStyle w:val="Header"/>
      <w:rPr>
        <w:rFonts w:ascii="Times New Roman" w:hAnsi="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2049" type="#_x0000_t75" style="width:467.45pt;height:81.35pt;margin-top:58.5pt;margin-left:85.6pt;mso-height-relative:margin;mso-position-horizontal-relative:page;mso-position-vertical-relative:page;position:absolute;visibility:visible;z-index:-251658240">
          <v:imagedata r:id="rId1" o:title=""/>
        </v:shape>
      </w:pict>
    </w:r>
    <w:r>
      <w:rPr>
        <w:noProof/>
      </w:rPr>
      <w:pict>
        <v:shapetype id="_x0000_t202" coordsize="21600,21600" o:spt="202" path="m,l,21600r21600,l21600,xe">
          <v:stroke joinstyle="miter"/>
          <v:path gradientshapeok="t" o:connecttype="rect"/>
        </v:shapetype>
        <v:shape id="Text Box 43" o:spid="_x0000_s2050" type="#_x0000_t202" style="width:459.75pt;height:24.75pt;margin-top:159.9pt;margin-left:92.25pt;mso-position-horizontal-relative:page;mso-position-vertical-relative:page;position:absolute;visibility:visible;z-index:-251656192" filled="f" stroked="f">
          <v:textbox inset="0,0,0,0">
            <w:txbxContent>
              <w:p w:rsidR="009B355D" w:rsidP="009B355D" w14:paraId="11CFFB2C" w14:textId="77777777">
                <w:pPr>
                  <w:spacing w:after="0" w:line="194" w:lineRule="exact"/>
                  <w:ind w:left="20" w:right="-45"/>
                  <w:jc w:val="center"/>
                  <w:rPr>
                    <w:rFonts w:ascii="Times New Roman" w:eastAsia="Times New Roman" w:hAnsi="Times New Roman"/>
                    <w:sz w:val="17"/>
                    <w:szCs w:val="17"/>
                  </w:rPr>
                </w:pPr>
                <w:r w:rsidRPr="007704BD">
                  <w:rPr>
                    <w:rFonts w:ascii="Times New Roman" w:eastAsia="Times New Roman" w:hAnsi="Times New Roman"/>
                    <w:color w:val="231F20"/>
                    <w:sz w:val="17"/>
                    <w:szCs w:val="17"/>
                  </w:rPr>
                  <w:t>Brīvības</w:t>
                </w:r>
                <w:r w:rsidRPr="007704BD">
                  <w:rPr>
                    <w:rFonts w:ascii="Times New Roman" w:eastAsia="Times New Roman" w:hAnsi="Times New Roman"/>
                    <w:color w:val="231F20"/>
                    <w:sz w:val="17"/>
                    <w:szCs w:val="17"/>
                  </w:rPr>
                  <w:t xml:space="preserve"> </w:t>
                </w:r>
                <w:r w:rsidRPr="007704BD">
                  <w:rPr>
                    <w:rFonts w:ascii="Times New Roman" w:eastAsia="Times New Roman" w:hAnsi="Times New Roman"/>
                    <w:color w:val="231F20"/>
                    <w:sz w:val="17"/>
                    <w:szCs w:val="17"/>
                  </w:rPr>
                  <w:t>iela</w:t>
                </w:r>
                <w:r w:rsidRPr="007704BD">
                  <w:rPr>
                    <w:rFonts w:ascii="Times New Roman" w:eastAsia="Times New Roman" w:hAnsi="Times New Roman"/>
                    <w:color w:val="231F20"/>
                    <w:sz w:val="17"/>
                    <w:szCs w:val="17"/>
                  </w:rPr>
                  <w:t xml:space="preserve"> 55, </w:t>
                </w:r>
                <w:r>
                  <w:rPr>
                    <w:rFonts w:ascii="Times New Roman" w:eastAsia="Times New Roman" w:hAnsi="Times New Roman"/>
                    <w:color w:val="231F20"/>
                    <w:sz w:val="17"/>
                    <w:szCs w:val="17"/>
                  </w:rPr>
                  <w:t>Rīga</w:t>
                </w:r>
                <w:r>
                  <w:rPr>
                    <w:rFonts w:ascii="Times New Roman" w:eastAsia="Times New Roman" w:hAnsi="Times New Roman"/>
                    <w:color w:val="231F20"/>
                    <w:sz w:val="17"/>
                    <w:szCs w:val="17"/>
                  </w:rPr>
                  <w:t xml:space="preserve">, </w:t>
                </w:r>
                <w:r w:rsidRPr="007704BD">
                  <w:rPr>
                    <w:rFonts w:ascii="Times New Roman" w:eastAsia="Times New Roman" w:hAnsi="Times New Roman"/>
                    <w:color w:val="231F20"/>
                    <w:sz w:val="17"/>
                    <w:szCs w:val="17"/>
                  </w:rPr>
                  <w:t xml:space="preserve">LV-1519, </w:t>
                </w:r>
                <w:r w:rsidRPr="007704BD">
                  <w:rPr>
                    <w:rFonts w:ascii="Times New Roman" w:eastAsia="Times New Roman" w:hAnsi="Times New Roman"/>
                    <w:color w:val="231F20"/>
                    <w:sz w:val="17"/>
                    <w:szCs w:val="17"/>
                  </w:rPr>
                  <w:t>tālr</w:t>
                </w:r>
                <w:r w:rsidRPr="007704BD">
                  <w:rPr>
                    <w:rFonts w:ascii="Times New Roman" w:eastAsia="Times New Roman" w:hAnsi="Times New Roman"/>
                    <w:color w:val="231F20"/>
                    <w:sz w:val="17"/>
                    <w:szCs w:val="17"/>
                  </w:rPr>
                  <w:t xml:space="preserve">. 67013100, </w:t>
                </w:r>
                <w:r w:rsidRPr="007704BD">
                  <w:rPr>
                    <w:rFonts w:ascii="Times New Roman" w:eastAsia="Times New Roman" w:hAnsi="Times New Roman"/>
                    <w:color w:val="231F20"/>
                    <w:sz w:val="17"/>
                    <w:szCs w:val="17"/>
                  </w:rPr>
                  <w:t>fakss</w:t>
                </w:r>
                <w:r w:rsidRPr="007704BD">
                  <w:rPr>
                    <w:rFonts w:ascii="Times New Roman" w:eastAsia="Times New Roman" w:hAnsi="Times New Roman"/>
                    <w:color w:val="231F20"/>
                    <w:sz w:val="17"/>
                    <w:szCs w:val="17"/>
                  </w:rPr>
                  <w:t xml:space="preserve"> 67280882, e-pasts pasts@em.gov.lv, www.em.gov.lv</w:t>
                </w:r>
              </w:p>
            </w:txbxContent>
          </v:textbox>
        </v:shape>
      </w:pict>
    </w:r>
    <w:r>
      <w:rPr>
        <w:noProof/>
      </w:rPr>
      <w:pict>
        <v:group id="Group 41" o:spid="_x0000_s2051" style="width:346.25pt;height:0.1pt;margin-top:149.85pt;margin-left:145.7pt;mso-position-horizontal-relative:page;mso-position-vertical-relative:page;position:absolute;z-index:-251657216" coordorigin="2915,2998" coordsize="6926,2">
          <v:shape id="Freeform 42" o:spid="_x0000_s2052" style="width:6926;height:2;left:2915;mso-wrap-style:square;position:absolute;top:2998;visibility:visible;v-text-anchor:top" coordsize="6926,2" path="m,l6926,e" filled="f" strokecolor="#231f20" strokeweight="0.25pt">
            <v:path arrowok="t" o:connecttype="custom" o:connectlocs="0,0;6926,0" o:connectangles="0,0"/>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2E1474"/>
    <w:rsid w:val="00006384"/>
    <w:rsid w:val="00010A96"/>
    <w:rsid w:val="00030349"/>
    <w:rsid w:val="00045B96"/>
    <w:rsid w:val="00067964"/>
    <w:rsid w:val="00084483"/>
    <w:rsid w:val="000A6346"/>
    <w:rsid w:val="00114B10"/>
    <w:rsid w:val="00124173"/>
    <w:rsid w:val="001434A8"/>
    <w:rsid w:val="001D144B"/>
    <w:rsid w:val="00275B9E"/>
    <w:rsid w:val="002765F2"/>
    <w:rsid w:val="002B3077"/>
    <w:rsid w:val="002C4CD8"/>
    <w:rsid w:val="002E1474"/>
    <w:rsid w:val="00377382"/>
    <w:rsid w:val="00390269"/>
    <w:rsid w:val="003F7D1C"/>
    <w:rsid w:val="00435B3B"/>
    <w:rsid w:val="00451E71"/>
    <w:rsid w:val="00484B00"/>
    <w:rsid w:val="004B318D"/>
    <w:rsid w:val="00517616"/>
    <w:rsid w:val="00520AB9"/>
    <w:rsid w:val="00535564"/>
    <w:rsid w:val="00582C37"/>
    <w:rsid w:val="005D1202"/>
    <w:rsid w:val="005E0D83"/>
    <w:rsid w:val="006116AB"/>
    <w:rsid w:val="006116AD"/>
    <w:rsid w:val="006448DC"/>
    <w:rsid w:val="00652D7A"/>
    <w:rsid w:val="00663C3A"/>
    <w:rsid w:val="00693967"/>
    <w:rsid w:val="006C1639"/>
    <w:rsid w:val="006D3871"/>
    <w:rsid w:val="007704BD"/>
    <w:rsid w:val="00784FFA"/>
    <w:rsid w:val="00794D42"/>
    <w:rsid w:val="007B3BA5"/>
    <w:rsid w:val="007B48EC"/>
    <w:rsid w:val="007E4D1F"/>
    <w:rsid w:val="00805F83"/>
    <w:rsid w:val="00815277"/>
    <w:rsid w:val="00871F43"/>
    <w:rsid w:val="00876C21"/>
    <w:rsid w:val="008C5DCC"/>
    <w:rsid w:val="00954D5A"/>
    <w:rsid w:val="009A1DA5"/>
    <w:rsid w:val="009A7F24"/>
    <w:rsid w:val="009B355D"/>
    <w:rsid w:val="00A16D66"/>
    <w:rsid w:val="00A36131"/>
    <w:rsid w:val="00A831CA"/>
    <w:rsid w:val="00B33969"/>
    <w:rsid w:val="00B71D61"/>
    <w:rsid w:val="00C47F57"/>
    <w:rsid w:val="00D21FA6"/>
    <w:rsid w:val="00D30F75"/>
    <w:rsid w:val="00D4379D"/>
    <w:rsid w:val="00D55B4B"/>
    <w:rsid w:val="00D720B1"/>
    <w:rsid w:val="00D859C2"/>
    <w:rsid w:val="00E365CE"/>
    <w:rsid w:val="00E37DD7"/>
    <w:rsid w:val="00E42390"/>
    <w:rsid w:val="00E57795"/>
    <w:rsid w:val="00ED2ED7"/>
    <w:rsid w:val="00F32339"/>
    <w:rsid w:val="00F338FB"/>
    <w:rsid w:val="00F60586"/>
    <w:rsid w:val="00FA5028"/>
    <w:rsid w:val="00FF02A2"/>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5:chartTrackingRefBased/>
  <w15:docId w15:val="{47EECE9D-21B1-44A6-AF29-BE6ECF25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lang w:val="lv-LV"/>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paragraph" w:styleId="BodyTextIndent">
    <w:name w:val="Body Text Indent"/>
    <w:basedOn w:val="Normal"/>
    <w:link w:val="BodyTextIndentChar"/>
    <w:uiPriority w:val="99"/>
    <w:unhideWhenUsed/>
    <w:rsid w:val="00377382"/>
    <w:pPr>
      <w:widowControl/>
      <w:spacing w:before="120" w:after="120" w:line="240" w:lineRule="auto"/>
      <w:ind w:left="283"/>
    </w:pPr>
    <w:rPr>
      <w:rFonts w:ascii="Times New Roman" w:eastAsia="Times New Roman" w:hAnsi="Times New Roman"/>
      <w:sz w:val="20"/>
      <w:szCs w:val="20"/>
      <w:lang w:val="lv-LV"/>
    </w:rPr>
  </w:style>
  <w:style w:type="character" w:customStyle="1" w:styleId="BodyTextIndentChar">
    <w:name w:val="Body Text Indent Char"/>
    <w:link w:val="BodyTextIndent"/>
    <w:uiPriority w:val="99"/>
    <w:rsid w:val="0037738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header2.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1291</Words>
  <Characters>736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Rainiceca</dc:creator>
  <cp:lastModifiedBy>Andris</cp:lastModifiedBy>
  <cp:revision>4</cp:revision>
  <dcterms:created xsi:type="dcterms:W3CDTF">2020-07-10T09:50:00Z</dcterms:created>
  <dcterms:modified xsi:type="dcterms:W3CDTF">2021-07-27T18:28:00Z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