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2.posms" pases un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2.2.apakšpunktā  </w:t>
            </w:r>
            <w:r w:rsidR="00000000" w:rsidRPr="00000000" w:rsidDel="00000000">
              <w:rPr>
                <w:i w:val="1"/>
                <w:rtl w:val="0"/>
              </w:rPr>
              <w:t xml:space="preserve">“Savstarpējās saistības ar citiem projektiem” </w:t>
            </w:r>
            <w:r w:rsidR="00000000" w:rsidRPr="00000000" w:rsidDel="00000000">
              <w:rPr>
                <w:rtl w:val="0"/>
              </w:rPr>
              <w:t xml:space="preserve"> iekļauto informāciju nepieciešams papildināt, norādot finansējuma avotus un projektu īstenošanas laiku, kā arī </w:t>
            </w:r>
            <w:r w:rsidR="00000000" w:rsidRPr="00000000" w:rsidDel="00000000">
              <w:rPr>
                <w:b w:val="1"/>
                <w:rtl w:val="0"/>
              </w:rPr>
              <w:t xml:space="preserve">apliecināt, ka nepastāv dubultā finansējuma risks ar īstenotiem un plānotiem projektiem, </w:t>
            </w:r>
            <w:r w:rsidR="00000000" w:rsidRPr="00000000" w:rsidDel="00000000">
              <w:rPr>
                <w:rtl w:val="0"/>
              </w:rPr>
              <w:t xml:space="preserve">kuru ietvaros tika izstrādāti vai attīstīti IKT risinājumi un koplietošanas pakalpojumi, kuriem tiek plānota turpmāka attīstība/pilnveide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w:t>
            </w:r>
            <w:r w:rsidR="00000000" w:rsidRPr="00000000" w:rsidDel="00000000">
              <w:rPr>
                <w:i w:val="1"/>
                <w:rtl w:val="0"/>
              </w:rPr>
              <w:t xml:space="preserve">“Projekta ieguvumi”</w:t>
            </w:r>
            <w:r w:rsidR="00000000" w:rsidRPr="00000000" w:rsidDel="00000000">
              <w:rPr>
                <w:rtl w:val="0"/>
              </w:rPr>
              <w:t xml:space="preserve"> lūdzam precizēt 3.3.1.apakšpunktā iekļauto rādītāju, izdalot katru projekta ieguvumu atsevišķā rindiņā un definējot ieguvuma mērīšanas vai verificēšanas metodi un mērāmā rādītāja aprakstu, norādot sākotnējo (šī brīža) vērtību, lai gūtu apliecinājumu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informācijas sistēmu un IKT risinājumu pilnveide (un attiecīgi – to skaitliskā vērtība) nav uzskatāma par ieguvumu projektā iesaistītajām institūcijām, E-lietas platformas lietotājiem, ja netiek norādīti ieguvumi, ko šī pilnveide 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4.1.apakšpunktā “Atveseļošanas fonda plāna finansējums (kopā)” lūdzam pārliecināties par norādīto plānoto attiecināmo apmēru 6 670 000 EUR ņemot vērā, ka iepriekš VARAM tika sniegta informācija, ka kopējais plānotais ANM plāna investīcijas 2.1.2.1.i. nolūka “</w:t>
            </w:r>
            <w:r w:rsidR="00000000" w:rsidRPr="00000000" w:rsidDel="00000000">
              <w:rPr>
                <w:i w:val="1"/>
                <w:rtl w:val="0"/>
              </w:rPr>
              <w:t xml:space="preserve">Sabiedriskās kārtības un drošības procesu, izmeklēšanas un tiesvedības procesu, kā arī soda izpildes un uzraudzības procesu un saistīto pakalpojumu digitālā transformācija, tai skaitā e-lietas attīstība</w:t>
            </w:r>
            <w:r w:rsidR="00000000" w:rsidRPr="00000000" w:rsidDel="00000000">
              <w:rPr>
                <w:rtl w:val="0"/>
              </w:rPr>
              <w:t xml:space="preserve">” summa 7 560 000 EUR apmērā sadalās pa projektiem šādā sadalījumā: Tiesu administrācijas investīcijas 2.1.2.1.i. projektam “E-lietas programma – izmeklēšanas un tiesvedības procesu pilnveide – 2.posms”  6 740 000 EUR, bet Prokuratūras investīcijas 2.1.2.1.i. projektam “Prokuratūras informācijas sistēmas attīstība 2” – 820 000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Centralizētas funkcijas vai koplietošanas pakalpojumu attīstības plānā ir pretrunīga informācija par Prokuratūras investīcijas 2.1.2.1.i. projektam “Prokuratūras informācijas sistēmas attīstība 2” finansējuma apjomu – plāna 2.punktā ir norādīta 820 000 EUR, savukārt plāna 7.punktā ir norādīta 890 000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administrācijas investīcijas 2.1.2.1.i. projektam "E-lietas programma – izmeklēšanas un tiesvedības procesu pilnveide – 2.posms" nepieciešamais finansējums ir 6 670 000,00 euro (bez PVN) un LR prokuratūra projektam "Prokuratūras informācijas sistēmas attīstība E-lietas 2.posms" nepieciešamais finansējums ir 890 000,00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finansējuma apmērs ir apstiprināts E-lietas uzraudzības padomes 2022. gada 26. augusta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Centralizētas funkcijas vai koplietošanas pakalpojumu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w:t>
            </w:r>
            <w:r w:rsidR="00000000" w:rsidRPr="00000000" w:rsidDel="00000000">
              <w:rPr>
                <w:i w:val="1"/>
                <w:rtl w:val="0"/>
              </w:rPr>
              <w:t xml:space="preserve"> “Modernizēto pārvaldes procesu  IKT risinājumi”</w:t>
            </w:r>
            <w:r w:rsidR="00000000" w:rsidRPr="00000000" w:rsidDel="00000000">
              <w:rPr>
                <w:rtl w:val="0"/>
              </w:rPr>
              <w:t xml:space="preserve"> uzskaitītajiem sešiem IKT risinājumiem kolonnā “</w:t>
            </w:r>
            <w:r w:rsidR="00000000" w:rsidRPr="00000000" w:rsidDel="00000000">
              <w:rPr>
                <w:i w:val="1"/>
                <w:rtl w:val="0"/>
              </w:rPr>
              <w:t xml:space="preserve">Valsts mākonī (jā/nē)</w:t>
            </w:r>
            <w:r w:rsidR="00000000" w:rsidRPr="00000000" w:rsidDel="00000000">
              <w:rPr>
                <w:rtl w:val="0"/>
              </w:rPr>
              <w:t xml:space="preserve">” nepieciešams papildu norādīt infrastruktūras pakalpojuma sniedzēja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 </w:t>
            </w:r>
            <w:r w:rsidR="00000000" w:rsidRPr="00000000" w:rsidDel="00000000">
              <w:rPr>
                <w:i w:val="1"/>
                <w:rtl w:val="0"/>
              </w:rPr>
              <w:t xml:space="preserve">“Modernizēto pārvaldes procesu  IKT risinājumi” </w:t>
            </w:r>
            <w:r w:rsidR="00000000" w:rsidRPr="00000000" w:rsidDel="00000000">
              <w:rPr>
                <w:rtl w:val="0"/>
              </w:rPr>
              <w:t xml:space="preserve">uzskaitītajiem sešiem IKT risinājumiem kolonnā </w:t>
            </w:r>
            <w:r w:rsidR="00000000" w:rsidRPr="00000000" w:rsidDel="00000000">
              <w:rPr>
                <w:i w:val="1"/>
                <w:rtl w:val="0"/>
              </w:rPr>
              <w:t xml:space="preserve">“Termiņš ieviešanai produkcijā (gads, ceturksnis)"</w:t>
            </w:r>
            <w:r w:rsidR="00000000" w:rsidRPr="00000000" w:rsidDel="00000000">
              <w:rPr>
                <w:rtl w:val="0"/>
              </w:rPr>
              <w:t xml:space="preserve"> lūdzam norādīto termiņu labot no 31.05.2026 uz vismaz 2026.g.1.cet., jo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Tiesu administrācijai kā finansējuma saņēmējam līdz 2026. gada 31.maijam jāiesniedz noslēguma maksājuma dokumentācija saskaņā ar projekta īstenošanas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pakalpojums “</w:t>
            </w:r>
            <w:r w:rsidR="00000000" w:rsidRPr="00000000" w:rsidDel="00000000">
              <w:rPr>
                <w:i w:val="1"/>
                <w:rtl w:val="0"/>
              </w:rPr>
              <w:t xml:space="preserve">Elektronisku datu apmaiņas risinājumu </w:t>
            </w:r>
            <w:r w:rsidR="00000000" w:rsidRPr="00000000" w:rsidDel="00000000">
              <w:rPr>
                <w:i w:val="1"/>
                <w:u w:val="single"/>
                <w:rtl w:val="0"/>
              </w:rPr>
              <w:t xml:space="preserve">pilnveidošana</w:t>
            </w:r>
            <w:r w:rsidR="00000000" w:rsidRPr="00000000" w:rsidDel="00000000">
              <w:rPr>
                <w:i w:val="1"/>
                <w:rtl w:val="0"/>
              </w:rPr>
              <w:t xml:space="preserve"> un pieejamības nodrošināšana E-lietas platformā”</w:t>
            </w:r>
            <w:r w:rsidR="00000000" w:rsidRPr="00000000" w:rsidDel="00000000">
              <w:rPr>
                <w:rtl w:val="0"/>
              </w:rPr>
              <w:t xml:space="preserve"> – vēršam uzmanību, ka </w:t>
            </w:r>
            <w:r w:rsidR="00000000" w:rsidRPr="00000000" w:rsidDel="00000000">
              <w:rPr>
                <w:i w:val="1"/>
                <w:rtl w:val="0"/>
              </w:rPr>
              <w:t xml:space="preserve">“pilnveidošana”</w:t>
            </w:r>
            <w:r w:rsidR="00000000" w:rsidRPr="00000000" w:rsidDel="00000000">
              <w:rPr>
                <w:rtl w:val="0"/>
              </w:rPr>
              <w:t xml:space="preserve"> nav pakalpojums, līdz ar to nepieciešams pārdomāt un precizēt pakalpojuma nosaukumu. VARAM ieskatā datu apmaiņas nodrošināšana ir tikai viens aspekts jeb pakalpojums, kas tehniski tiks nodrošināts, savukārt pēc projekta pabeigšanas, saredzam, ka Tiesu administrācija vēl nodrošinās daudz plašāku šo pakalpojumu klāstu, tai skaitā (bet ne tikai)-  visu iesaistīto institūciju lietotāju pārvaldību, klientu pašapkalpošanās nodrošināšana un, iespējams, vēl kāds pakalpojums, ko pakalpojuma sniedzējs jeb Tiesu administrācija kā E-lietas platformas pārzinis nodrošinās iesaistītajām institūcijām pēc projekta noslēguma.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3.punktā </w:t>
            </w:r>
            <w:r w:rsidR="00000000" w:rsidRPr="00000000" w:rsidDel="00000000">
              <w:rPr>
                <w:i w:val="1"/>
                <w:rtl w:val="0"/>
              </w:rPr>
              <w:t xml:space="preserve">“Pakalpojuma rādītāji (pakalpojuma līmeņa vienošanās līmeņi (SLA))”</w:t>
            </w:r>
            <w:r w:rsidR="00000000" w:rsidRPr="00000000" w:rsidDel="00000000">
              <w:rPr>
                <w:rtl w:val="0"/>
              </w:rPr>
              <w:t xml:space="preserve"> uzskaitīti tehniskie risinājumi, taču vēršam uzmanību, ka IKT risinājumi nav SLA. Lūdzam norādīt pakalpojuma piegādes nosacījumus. Pakalpojuma ieceres līmenī ir jānorāda tikai pakalpojuma līmeņa būtības raksturojumu. Piemēram, vai pakalpojums būs pieejams 24x7 vai tikai iestādes darba laikā. Vispārīgā līmenī norāda, kā tiks mērīta un uzskaitīta pakalpojuma piegādes kvalitāte un sniegto pakalpojumu apjoms. Pārējās prasības par pakalpojuma līmeņiem un to mērīšanu ir attiecināmas uz pakalpojumu projektēšanas (kas var tikt veikta projekta īstenošanas laikā) un ieviešanas fāzēm.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7.punktā </w:t>
            </w:r>
            <w:r w:rsidR="00000000" w:rsidRPr="00000000" w:rsidDel="00000000">
              <w:rPr>
                <w:i w:val="1"/>
                <w:rtl w:val="0"/>
              </w:rPr>
              <w:t xml:space="preserve">“Pakalpojuma finansēšanas pieeja”</w:t>
            </w:r>
            <w:r w:rsidR="00000000" w:rsidRPr="00000000" w:rsidDel="00000000">
              <w:rPr>
                <w:rtl w:val="0"/>
              </w:rPr>
              <w:t xml:space="preserve">  nepieciešams norādīt nevis projekta laikā plānoto IKT risinājumu izstrādes izmaksas, bet norādīt plānoto pakalpojuma finansēšanas pieeju </w:t>
            </w:r>
            <w:r w:rsidR="00000000" w:rsidRPr="00000000" w:rsidDel="00000000">
              <w:rPr>
                <w:b w:val="1"/>
                <w:rtl w:val="0"/>
              </w:rPr>
              <w:t xml:space="preserve">pēc </w:t>
            </w:r>
            <w:r w:rsidR="00000000" w:rsidRPr="00000000" w:rsidDel="00000000">
              <w:rPr>
                <w:rtl w:val="0"/>
              </w:rPr>
              <w:t xml:space="preserve">projekta pabeigšanas, kad pakalpojums būs pieejams lietotājiem. Šajā punktā atbilstoši pakalpojuma specifikai, nepieciešams uz datiem balstīti aprēķināt kopējo pakalpojuma sniegšanai nepieciešamo finansējumu, lai pakalpojuma sniedzējs jeb Tiesu administrācija spētu sniegt pakalpojumu noteiktā kvalitātē un kvantitātē, kas definēta pakalpojuma SLA rādītājos arī pēc projekta īstenošanas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8.punktā</w:t>
            </w:r>
            <w:r w:rsidR="00000000" w:rsidRPr="00000000" w:rsidDel="00000000">
              <w:rPr>
                <w:i w:val="1"/>
                <w:rtl w:val="0"/>
              </w:rPr>
              <w:t xml:space="preserve"> “Pakalpojuma sniegšanas uzsākšanai vai izvēršanai nepieciešamā papildu valsts budžeta finansējuma apmērs un pamatojums, ņemot vērā arī ieguvumus un izmaksas” </w:t>
            </w:r>
            <w:r w:rsidR="00000000" w:rsidRPr="00000000" w:rsidDel="00000000">
              <w:rPr>
                <w:rtl w:val="0"/>
              </w:rPr>
              <w:t xml:space="preserve"> nepieciešams norādīt plāna 7.punktā aprēķināto finansējuma apmēru, ko pēc projekta beigām būs jāpiešķir pakalpojuma sniedzējam jeb Tiesu administrācijai, ja Tiesu administrācija šī pakalpojuma sniegšanu nevarēs nodrošināt atbilstoši esošajiem budžeta līdzekļiem. Vienlaikus norādām, ka šī summa jāiekļauj arī Ministru kabineta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apakšpunktu,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Tiesu administrācijai projekta ietvaros tiks sniegts tā valsts deleģēto funkciju ietvaros šo funkciju veikšanai, un attiecīgi projekta ietvaros komercdarbības atbalsts netiks sniegts. 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plānots pilnveidot E-lietas platformas informācijas sistēmu, lūdzam anotācijas 3.sadaļā sniegt informāciju par plānotajiem uzturēšanas izdevumiem pēc projekta pabeigšanas, vienlaikus norādot resursu avotu, no kā tiks segti projekta uzturēšanas izdevumi, atbilstoši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2.1.2.1.i. projekta "E-lietas programma – izmeklēšanas un tiesvedības procesu pilnveide – 2.posms" (turpmāk - projekts) pasi un centralizētas funkcijas vai koplietošanas pakalpojuma "Elektronisku datu apmaiņas nodrošināšana E-lietas platformā, izmantojot koplietošanas tehnoloģiskos risinājumus" attīstības plānu un projekta izmaksas 6 670 000 </w:t>
            </w:r>
            <w:r w:rsidR="00000000" w:rsidRPr="00000000" w:rsidDel="00000000">
              <w:rPr>
                <w:i w:val="1"/>
                <w:rtl w:val="0"/>
              </w:rPr>
              <w:t xml:space="preserve">euro </w:t>
            </w:r>
            <w:r w:rsidR="00000000" w:rsidRPr="00000000" w:rsidDel="00000000">
              <w:rPr>
                <w:rtl w:val="0"/>
              </w:rPr>
              <w:t xml:space="preserve">apmērā bez PVN un projekta neattiecināmās izmaksas 1 307 186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ar vārdiem "Eiropas Savienības Atveseļošanas un noturības mehānisma", pirms vārda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"E-lietas programma – izmeklēšanas un tiesvedības procesu pilnveide – 2.posms" (turpmāk - projekts) pasi un centralizētas funkcijas vai koplietošanas pakalpojuma "Centralizētas elektroniskas datu apmaiņas, lietotāju pārvaldības un klientu pašapkalpošanās iespēju nodrošināšana E-lietas platformā" attīstības plānu un projekta izmaksas 6 670 000 euro apmērā bez PVN no Eiropas Savienības Atveseļošanas un noturības mehānisma finansējuma un projekta izmaksas 1 307 186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2.1.2.1.i. projekta "E-lietas programma – izmeklēšanas un tiesvedības procesu pilnveide – 2.posms" (turpmāk - projekts) pasi un centralizētas funkcijas vai koplietošanas pakalpojuma "Elektronisku datu apmaiņas nodrošināšana E-lietas platformā, izmantojot koplietošanas tehnoloģiskos risinājumus" attīstības plānu un projekta izmaksas 6 670 000 </w:t>
            </w:r>
            <w:r w:rsidR="00000000" w:rsidRPr="00000000" w:rsidDel="00000000">
              <w:rPr>
                <w:i w:val="1"/>
                <w:rtl w:val="0"/>
              </w:rPr>
              <w:t xml:space="preserve">euro </w:t>
            </w:r>
            <w:r w:rsidR="00000000" w:rsidRPr="00000000" w:rsidDel="00000000">
              <w:rPr>
                <w:rtl w:val="0"/>
              </w:rPr>
              <w:t xml:space="preserve">apmērā bez PVN un projekta neattiecināmās izmaksas 1 307 186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1.punktā iekļaut norādi par projekta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"E-lietas programma – izmeklēšanas un tiesvedības procesu pilnveide – 2.posms" (turpmāk - projekts) pasi un centralizētas funkcijas vai koplietošanas pakalpojuma "Centralizētas elektroniskas datu apmaiņas, lietotāju pārvaldības un klientu pašapkalpošanās iespēju nodrošināšana E-lietas platformā" attīstības plānu un projekta izmaksas 6 670 000 euro apmērā bez PVN no Eiropas Savienības Atveseļošanas un noturības mehānisma finansējuma un projekta izmaksas 1 307 186 euro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2.1.2.1.i.  (turpmāk – investīcija 2.1.2.1.i)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 punktā vārdus "finansējuma saņēmēju" ar vārdiem "projekta iesniedzēju", ņemot vērā rīkojuma projekta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Eiropas Savienības Atveseļošanas un noturības mehānisma plāna 2. komponentes “Digitālā transformācija” 2.1. reformu un investīciju virziena “Valsts pārvaldes, t. sk. pašvaldību digitālā transformācija” investīcijas 2.1.2.1.i.  (turpmāk – investīcija 2.1.2.1.i)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4. punktā izmaksu valūtu, kur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pases 1.2.apakšpunktā </w:t>
            </w:r>
            <w:r w:rsidR="00000000" w:rsidRPr="00000000" w:rsidDel="00000000">
              <w:rPr>
                <w:i w:val="1"/>
                <w:rtl w:val="0"/>
              </w:rPr>
              <w:t xml:space="preserve">“Projekta īstenošanas partneri”</w:t>
            </w:r>
            <w:r w:rsidR="00000000" w:rsidRPr="00000000" w:rsidDel="00000000">
              <w:rPr>
                <w:rtl w:val="0"/>
              </w:rPr>
              <w:t xml:space="preserve"> norādīto, ņemot vērā kritiskos riskus IEM IC projekta "Jaunās paaudzes Integrētās Iekšlietu informācijas sistēma" realizēšanai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w:t>
            </w:r>
            <w:r w:rsidR="00000000" w:rsidRPr="00000000" w:rsidDel="00000000">
              <w:rPr>
                <w:i w:val="1"/>
                <w:rtl w:val="0"/>
              </w:rPr>
              <w:t xml:space="preserve">“Projekta ieguvumi”</w:t>
            </w:r>
            <w:r w:rsidR="00000000" w:rsidRPr="00000000" w:rsidDel="00000000">
              <w:rPr>
                <w:rtl w:val="0"/>
              </w:rPr>
              <w:t xml:space="preserve"> kolonnā </w:t>
            </w:r>
            <w:r w:rsidR="00000000" w:rsidRPr="00000000" w:rsidDel="00000000">
              <w:rPr>
                <w:i w:val="1"/>
                <w:rtl w:val="0"/>
              </w:rPr>
              <w:t xml:space="preserve">“Ieguvuma mērīšanas vai verificēšanas metode un mērāmais rādītājs”</w:t>
            </w:r>
            <w:r w:rsidR="00000000" w:rsidRPr="00000000" w:rsidDel="00000000">
              <w:rPr>
                <w:rtl w:val="0"/>
              </w:rPr>
              <w:t xml:space="preserve"> uzskaitītajos IKT risinājumos konstatējām, ka saskatām augstu dubultā finansējuma risku attiecībā uz, piemēram, Ārzemnieku autorizācijas risinājuma arhitektūru, līdz ar to detalizētās analīzes laikā projekta īstenošanas ietvaros, aicinām sazināties ar VARAM, Valsts reģionālās attīstības aģentūru un Pilsonības un migrāciju lietu pārvaldi, lai nodrošinātu starp plānotajiem projektiem savstarpējo sinerģiju, izmantojot pēc iespējas jau valstī izstrādātos vai plānotos IKT risinājumus, tādējādi izslēdzot dubultā finansējuma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w:t>
            </w:r>
            <w:r w:rsidR="00000000" w:rsidRPr="00000000" w:rsidDel="00000000">
              <w:rPr>
                <w:i w:val="1"/>
                <w:rtl w:val="0"/>
              </w:rPr>
              <w:t xml:space="preserve">“Projekta ieguvumi”,</w:t>
            </w:r>
            <w:r w:rsidR="00000000" w:rsidRPr="00000000" w:rsidDel="00000000">
              <w:rPr>
                <w:rtl w:val="0"/>
              </w:rPr>
              <w:t xml:space="preserve"> kā arī visā dokumentā lūdzam atšifrēt lietotos saīsinājumus, piemēram, AVR.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Digitālās transformācijas pamatnostādnēs 2021-2027 (turpmāk – Pamatnostādnes) E-lietas attīstība ir noteikta kā prioritāra (tajā skaitā –  izmeklēšanas un tiesvedības procesa digitalizācijas nodrošināšana), aicinām pie saistītajiem projektiem iekļaut Iekšlietu ministrijas investīcijas 2.1.1.1 i nolūka “Tehniskā nodrošinājuma un digitālo risinājumu ieviešana izmeklēšanas procesa efektīvai darbībai, sabiedriskās kārtības un drošības monitoringa uzlabošanai” projektus, tādējādi norādot sasaisti ar 14.07.2022. Ministru kabineta noteikumu Nr.435 “Eiropas Savienības Atveseļošanas un noturības mehānisma plāna 2. komponentes "Digitālā transformācija" 2.1. reformu un investīciju virziena "Valsts pārvaldes, tai skaitā pašvaldību, digitālā transformācija" īstenošanas noteikumi” 4.pielikumā norādīto E-lietas programmas tvērumu un Pamatnostādnēs norādītajiem sasniedzamajiem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īpašu uzmanību pievērst dubultā finansējuma riskam plānotajām aktivitātēm, ņemot vērā, ka projektā tiek attīstīti un pilnveidoti risinājumi, kas tika izstrādāti un pilnveidoti ERAF specifiskā atbalsta mērķa 2.2.1 “Nodrošināt publisko datu atkalizmantošanas pieaugumu un efektīvu publiskās pārvaldes un privātā sektora mijiedarbību" projektu ietvaros, jo identificētās risināmās problēmas ir līdzīgas. Tāpēc vēršam uzmanību uz nepieciešamību skaidri un detalizēti projekta dokumentācijā nodalīt paveikto/plānoto.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sadaļā kolonnā </w:t>
            </w:r>
            <w:r w:rsidR="00000000" w:rsidRPr="00000000" w:rsidDel="00000000">
              <w:rPr>
                <w:i w:val="1"/>
                <w:rtl w:val="0"/>
              </w:rPr>
              <w:t xml:space="preserve">“Valsts mākonī”</w:t>
            </w:r>
            <w:r w:rsidR="00000000" w:rsidRPr="00000000" w:rsidDel="00000000">
              <w:rPr>
                <w:rtl w:val="0"/>
              </w:rPr>
              <w:t xml:space="preserve"> papildu iekļaut norādi – “atbilstoši TNA migrācijas plānam”, tādējādi pieļaujot iespēju, ka nākotnē varētu būt arī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“E-lietas programma – izmeklēšanas un tiesvedības procesu pilnveide – 2.posms”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pases sadaļā </w:t>
            </w:r>
            <w:r w:rsidR="00000000" w:rsidRPr="00000000" w:rsidDel="00000000">
              <w:rPr>
                <w:i w:val="1"/>
                <w:rtl w:val="0"/>
              </w:rPr>
              <w:t xml:space="preserve">“Projekta ieguvumi”</w:t>
            </w:r>
            <w:r w:rsidR="00000000" w:rsidRPr="00000000" w:rsidDel="00000000">
              <w:rPr>
                <w:rtl w:val="0"/>
              </w:rPr>
              <w:t xml:space="preserve"> 3.3.3. apakšpunktā norādītās sasniedzamās vērtības ar projekta pases 7.sadaļā norādītajām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4.punktā </w:t>
            </w:r>
            <w:r w:rsidR="00000000" w:rsidRPr="00000000" w:rsidDel="00000000">
              <w:rPr>
                <w:i w:val="1"/>
                <w:rtl w:val="0"/>
              </w:rPr>
              <w:t xml:space="preserve">“Pakalpojuma saņēmēju loks”</w:t>
            </w:r>
            <w:r w:rsidR="00000000" w:rsidRPr="00000000" w:rsidDel="00000000">
              <w:rPr>
                <w:rtl w:val="0"/>
              </w:rPr>
              <w:t xml:space="preserve"> aicinām iekļaut norādi uz normatīvo regulējumu, kas nosaka pakalpojumu lietošanu esošajiem lietotājiem, papildu skaidrojot jaunu pakalpojumu lietotāju piesaistes stratēģiju (vai tas tiks noteikts normatīvajā regulējumā, vai būs iespēja pieteikties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6.punktā </w:t>
            </w:r>
            <w:r w:rsidR="00000000" w:rsidRPr="00000000" w:rsidDel="00000000">
              <w:rPr>
                <w:i w:val="1"/>
                <w:rtl w:val="0"/>
              </w:rPr>
              <w:t xml:space="preserve">“Pakalpojuma sniegšanas un saņemšanas tiesiskais regulējums un pakalpojuma ieviešanas stratēģija”</w:t>
            </w:r>
            <w:r w:rsidR="00000000" w:rsidRPr="00000000" w:rsidDel="00000000">
              <w:rPr>
                <w:rtl w:val="0"/>
              </w:rPr>
              <w:t xml:space="preserve"> aicinām norādīt to tiesisko regulējumu, kas attiecas tieši  uz centralizētās funkcijas vai pakalpojuma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pilnu nosaukumu saīsinājumam "LRP" ņemot vērā, ka iepriekš nav atrunāta šāda saīsinājuma lietošana.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pilnu saīsinājuma "VARAM" nosaukumu, ņemot vērā, ka iepriekš nav atrunāta saīsinājuma lietošana.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sadaļā “Cita informācija” norādot, ka nepieciešamais finansējums pievienotās vērtības nodokļa (PVN)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ka projekts tiek īstenots Ministru kabineta 2022.gada 14.jūlija noteikumu Nr. 435  4.pielikumā iekļautā nolūka </w:t>
            </w:r>
            <w:r w:rsidR="00000000" w:rsidRPr="00000000" w:rsidDel="00000000">
              <w:rPr>
                <w:i w:val="1"/>
                <w:rtl w:val="0"/>
              </w:rPr>
              <w:t xml:space="preserve">"Sabiedriskās kārtības un drošības procesu, izmeklēšanas un tiesvedības procesu, kā arī soda izpildes un uzraudzības procesu un saistīto pakalpojumu digitālā transformācija, tai skaitā e-lietas attīstība"</w:t>
            </w:r>
            <w:r w:rsidR="00000000" w:rsidRPr="00000000" w:rsidDel="00000000">
              <w:rPr>
                <w:rtl w:val="0"/>
              </w:rPr>
              <w:t xml:space="preserve">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dublēt informāciju ar pielikumā ""Centralizētas funkcijas vai koplietošanas pakalpojumu attīstības plāns"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sniegta informācija, ka projekta uzturēšanas izdevumi (ieskaitot PVN) tiks pieprasīti saskaņā ar Ministru kabineta 2012. gada 11. decembra noteikumu Nr. 867 "Kārtība, kādā nosakāms maksimāli pieļaujamais valsts budžeta izdevumu kopējais apjoms katrai ministrijai un citām centrālajām valsts iestādēm vidējām termiņam" 10.4. apakšpunktā noteikto. Vēršam uzmanību, ka noteikumi Nr.867 ir zaudējuši spēku, lūdzam precizēt anotācijas 3.sadaļu, norādot, ka projekta uzturēšanas izdevumi  tiks pieprasīti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beigām (no 2026. gada 31. maija) uzturēšanas izdevumi  tiks pieprasīti saskaņā ar spēkā esošajiem normatīvajiem aktiem, jo 2012. gada 11. decembra noteikumi Nr. 867 "Kārtība, kādā nosakāms maksimāli pieļaujamais valsts budžeta izdevumu kopējais apjoms katrai ministrijai un citām centrālajām valsts iestādēm vidējām termiņam" zaudēs spēku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Rīkojuma projektā un tā pielikumā "Centralizētas funkcijas vai koplietošanas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22-TA-2869</w:t>
    </w:r>
    <w:r>
      <w:br/>
    </w:r>
    <w:r w:rsidR="00000000" w:rsidRPr="00000000" w:rsidDel="00000000">
      <w:rPr>
        <w:rtl w:val="0"/>
      </w:rPr>
      <w:t xml:space="preserve">23.12.2022. 14.08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22-TA-2869</w:t>
    </w:r>
    <w:r>
      <w:br/>
    </w:r>
    <w:r w:rsidR="00000000" w:rsidRPr="00000000" w:rsidDel="00000000">
      <w:rPr>
        <w:rtl w:val="0"/>
      </w:rPr>
      <w:t xml:space="preserve">23.12.2022. 14.08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Izziņa_22-TA-2869.docx</dc:title>
</cp:coreProperties>
</file>

<file path=docProps/custom.xml><?xml version="1.0" encoding="utf-8"?>
<Properties xmlns="http://schemas.openxmlformats.org/officeDocument/2006/custom-properties" xmlns:vt="http://schemas.openxmlformats.org/officeDocument/2006/docPropsVTypes"/>
</file>