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E63" w:rsidRDefault="00C21E63" w:rsidP="00C21E63">
      <w:pPr>
        <w:rPr>
          <w:rFonts w:ascii="Calibri Light" w:hAnsi="Calibri Light" w:cstheme="minorBidi"/>
          <w:color w:val="1F497D"/>
        </w:rPr>
      </w:pPr>
    </w:p>
    <w:p w:rsidR="00C21E63" w:rsidRDefault="00C21E63" w:rsidP="00C21E63">
      <w:pPr>
        <w:rPr>
          <w:rFonts w:eastAsia="Times New Roman"/>
          <w:lang w:val="en-US" w:eastAsia="lv-LV"/>
        </w:rPr>
      </w:pPr>
      <w:bookmarkStart w:id="0" w:name="_MailOriginal"/>
      <w:r>
        <w:rPr>
          <w:rFonts w:eastAsia="Times New Roman"/>
          <w:b/>
          <w:bCs/>
          <w:lang w:val="en-US" w:eastAsia="lv-LV"/>
        </w:rPr>
        <w:t>From:</w:t>
      </w:r>
      <w:r>
        <w:rPr>
          <w:rFonts w:eastAsia="Times New Roman"/>
          <w:lang w:val="en-US" w:eastAsia="lv-LV"/>
        </w:rPr>
        <w:t xml:space="preserve"> Linda </w:t>
      </w:r>
      <w:proofErr w:type="spellStart"/>
      <w:r>
        <w:rPr>
          <w:rFonts w:eastAsia="Times New Roman"/>
          <w:lang w:val="en-US" w:eastAsia="lv-LV"/>
        </w:rPr>
        <w:t>Pūce</w:t>
      </w:r>
      <w:proofErr w:type="spellEnd"/>
      <w:r>
        <w:rPr>
          <w:rFonts w:eastAsia="Times New Roman"/>
          <w:lang w:val="en-US" w:eastAsia="lv-LV"/>
        </w:rPr>
        <w:t xml:space="preserve"> [mailto:Linda.Puce@sam.gov.lv] </w:t>
      </w:r>
      <w:r>
        <w:rPr>
          <w:rFonts w:eastAsia="Times New Roman"/>
          <w:lang w:val="en-US" w:eastAsia="lv-LV"/>
        </w:rPr>
        <w:br/>
      </w:r>
      <w:r>
        <w:rPr>
          <w:rFonts w:eastAsia="Times New Roman"/>
          <w:b/>
          <w:bCs/>
          <w:lang w:val="en-US" w:eastAsia="lv-LV"/>
        </w:rPr>
        <w:t>Sent:</w:t>
      </w:r>
      <w:r>
        <w:rPr>
          <w:rFonts w:eastAsia="Times New Roman"/>
          <w:lang w:val="en-US" w:eastAsia="lv-LV"/>
        </w:rPr>
        <w:t xml:space="preserve"> Friday, July 30, 2021 9:16 AM</w:t>
      </w:r>
      <w:r>
        <w:rPr>
          <w:rFonts w:eastAsia="Times New Roman"/>
          <w:lang w:val="en-US" w:eastAsia="lv-LV"/>
        </w:rPr>
        <w:br/>
      </w:r>
      <w:r>
        <w:rPr>
          <w:rFonts w:eastAsia="Times New Roman"/>
          <w:b/>
          <w:bCs/>
          <w:lang w:val="en-US" w:eastAsia="lv-LV"/>
        </w:rPr>
        <w:t>To:</w:t>
      </w:r>
      <w:r>
        <w:rPr>
          <w:rFonts w:eastAsia="Times New Roman"/>
          <w:lang w:val="en-US" w:eastAsia="lv-LV"/>
        </w:rPr>
        <w:t xml:space="preserve"> Laura Vikšere &lt;Laura.Viksere@izm.gov.lv&gt;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FW: Par </w:t>
      </w:r>
      <w:proofErr w:type="spellStart"/>
      <w:r>
        <w:rPr>
          <w:rFonts w:eastAsia="Times New Roman"/>
          <w:lang w:val="en-US" w:eastAsia="lv-LV"/>
        </w:rPr>
        <w:t>konceptuālo</w:t>
      </w:r>
      <w:proofErr w:type="spellEnd"/>
      <w:r>
        <w:rPr>
          <w:rFonts w:eastAsia="Times New Roman"/>
          <w:lang w:val="en-US" w:eastAsia="lv-LV"/>
        </w:rPr>
        <w:t xml:space="preserve"> </w:t>
      </w:r>
      <w:proofErr w:type="spellStart"/>
      <w:r>
        <w:rPr>
          <w:rFonts w:eastAsia="Times New Roman"/>
          <w:lang w:val="en-US" w:eastAsia="lv-LV"/>
        </w:rPr>
        <w:t>ziņojumu</w:t>
      </w:r>
      <w:proofErr w:type="spellEnd"/>
      <w:r>
        <w:rPr>
          <w:rFonts w:eastAsia="Times New Roman"/>
          <w:lang w:val="en-US" w:eastAsia="lv-LV"/>
        </w:rPr>
        <w:t xml:space="preserve"> “Par </w:t>
      </w:r>
      <w:proofErr w:type="spellStart"/>
      <w:r>
        <w:rPr>
          <w:rFonts w:eastAsia="Times New Roman"/>
          <w:lang w:val="en-US" w:eastAsia="lv-LV"/>
        </w:rPr>
        <w:t>profesionālās</w:t>
      </w:r>
      <w:proofErr w:type="spellEnd"/>
      <w:r>
        <w:rPr>
          <w:rFonts w:eastAsia="Times New Roman"/>
          <w:lang w:val="en-US" w:eastAsia="lv-LV"/>
        </w:rPr>
        <w:t xml:space="preserve"> </w:t>
      </w:r>
      <w:proofErr w:type="spellStart"/>
      <w:r>
        <w:rPr>
          <w:rFonts w:eastAsia="Times New Roman"/>
          <w:lang w:val="en-US" w:eastAsia="lv-LV"/>
        </w:rPr>
        <w:t>izglītības</w:t>
      </w:r>
      <w:proofErr w:type="spellEnd"/>
      <w:r>
        <w:rPr>
          <w:rFonts w:eastAsia="Times New Roman"/>
          <w:lang w:val="en-US" w:eastAsia="lv-LV"/>
        </w:rPr>
        <w:t xml:space="preserve"> </w:t>
      </w:r>
      <w:proofErr w:type="spellStart"/>
      <w:r>
        <w:rPr>
          <w:rFonts w:eastAsia="Times New Roman"/>
          <w:lang w:val="en-US" w:eastAsia="lv-LV"/>
        </w:rPr>
        <w:t>programmu</w:t>
      </w:r>
      <w:proofErr w:type="spellEnd"/>
      <w:r>
        <w:rPr>
          <w:rFonts w:eastAsia="Times New Roman"/>
          <w:lang w:val="en-US" w:eastAsia="lv-LV"/>
        </w:rPr>
        <w:t xml:space="preserve"> </w:t>
      </w:r>
      <w:proofErr w:type="spellStart"/>
      <w:r>
        <w:rPr>
          <w:rFonts w:eastAsia="Times New Roman"/>
          <w:lang w:val="en-US" w:eastAsia="lv-LV"/>
        </w:rPr>
        <w:t>finansēšanu</w:t>
      </w:r>
      <w:proofErr w:type="spellEnd"/>
      <w:r>
        <w:rPr>
          <w:rFonts w:eastAsia="Times New Roman"/>
          <w:lang w:val="en-US" w:eastAsia="lv-LV"/>
        </w:rPr>
        <w:t xml:space="preserve">” - </w:t>
      </w:r>
      <w:proofErr w:type="spellStart"/>
      <w:r>
        <w:rPr>
          <w:rFonts w:eastAsia="Times New Roman"/>
          <w:lang w:val="en-US" w:eastAsia="lv-LV"/>
        </w:rPr>
        <w:t>atkārtotai</w:t>
      </w:r>
      <w:proofErr w:type="spellEnd"/>
      <w:r>
        <w:rPr>
          <w:rFonts w:eastAsia="Times New Roman"/>
          <w:lang w:val="en-US" w:eastAsia="lv-LV"/>
        </w:rPr>
        <w:t xml:space="preserve"> </w:t>
      </w:r>
      <w:proofErr w:type="spellStart"/>
      <w:r>
        <w:rPr>
          <w:rFonts w:eastAsia="Times New Roman"/>
          <w:lang w:val="en-US" w:eastAsia="lv-LV"/>
        </w:rPr>
        <w:t>saskaņošanai</w:t>
      </w:r>
      <w:proofErr w:type="spellEnd"/>
    </w:p>
    <w:p w:rsidR="00C21E63" w:rsidRDefault="00C21E63" w:rsidP="00C21E63"/>
    <w:p w:rsidR="00C21E63" w:rsidRDefault="00C21E63" w:rsidP="00C21E63">
      <w:pPr>
        <w:shd w:val="clear" w:color="auto" w:fill="FFEB9C"/>
        <w:spacing w:line="240" w:lineRule="atLeast"/>
        <w:rPr>
          <w:rFonts w:eastAsia="Times New Roman"/>
          <w:color w:val="000000"/>
          <w:sz w:val="20"/>
          <w:szCs w:val="20"/>
          <w:lang w:val="en-GB" w:eastAsia="lv-LV"/>
        </w:rPr>
      </w:pPr>
      <w:r>
        <w:rPr>
          <w:rStyle w:val="Strong"/>
          <w:rFonts w:eastAsia="Times New Roman"/>
          <w:color w:val="000000"/>
          <w:sz w:val="20"/>
          <w:szCs w:val="20"/>
          <w:lang w:val="en-GB" w:eastAsia="lv-LV"/>
        </w:rPr>
        <w:t>INFORMĀCIJAI:</w:t>
      </w:r>
      <w:r>
        <w:rPr>
          <w:rFonts w:eastAsia="Times New Roman"/>
          <w:color w:val="000000"/>
          <w:sz w:val="20"/>
          <w:szCs w:val="20"/>
          <w:lang w:val="en-GB" w:eastAsia="lv-LV"/>
        </w:rPr>
        <w:t xml:space="preserve"> E-pasta </w:t>
      </w:r>
      <w:proofErr w:type="spellStart"/>
      <w:r>
        <w:rPr>
          <w:rFonts w:eastAsia="Times New Roman"/>
          <w:color w:val="000000"/>
          <w:sz w:val="20"/>
          <w:szCs w:val="20"/>
          <w:lang w:val="en-GB" w:eastAsia="lv-LV"/>
        </w:rPr>
        <w:t>vēstules</w:t>
      </w:r>
      <w:proofErr w:type="spellEnd"/>
      <w:r>
        <w:rPr>
          <w:rFonts w:eastAsia="Times New Roman"/>
          <w:color w:val="000000"/>
          <w:sz w:val="20"/>
          <w:szCs w:val="20"/>
          <w:lang w:val="en-GB" w:eastAsia="lv-LV"/>
        </w:rPr>
        <w:t xml:space="preserve"> </w:t>
      </w:r>
      <w:proofErr w:type="spellStart"/>
      <w:r>
        <w:rPr>
          <w:rFonts w:eastAsia="Times New Roman"/>
          <w:color w:val="000000"/>
          <w:sz w:val="20"/>
          <w:szCs w:val="20"/>
          <w:lang w:val="en-GB" w:eastAsia="lv-LV"/>
        </w:rPr>
        <w:t>sūtītājs</w:t>
      </w:r>
      <w:proofErr w:type="spellEnd"/>
      <w:r>
        <w:rPr>
          <w:rFonts w:eastAsia="Times New Roman"/>
          <w:color w:val="000000"/>
          <w:sz w:val="20"/>
          <w:szCs w:val="20"/>
          <w:lang w:val="en-GB" w:eastAsia="lv-LV"/>
        </w:rPr>
        <w:t xml:space="preserve"> </w:t>
      </w:r>
      <w:proofErr w:type="spellStart"/>
      <w:r>
        <w:rPr>
          <w:rFonts w:eastAsia="Times New Roman"/>
          <w:color w:val="000000"/>
          <w:sz w:val="20"/>
          <w:szCs w:val="20"/>
          <w:lang w:val="en-GB" w:eastAsia="lv-LV"/>
        </w:rPr>
        <w:t>ir</w:t>
      </w:r>
      <w:proofErr w:type="spellEnd"/>
      <w:r>
        <w:rPr>
          <w:rFonts w:eastAsia="Times New Roman"/>
          <w:color w:val="000000"/>
          <w:sz w:val="20"/>
          <w:szCs w:val="20"/>
          <w:lang w:val="en-GB" w:eastAsia="lv-LV"/>
        </w:rPr>
        <w:t xml:space="preserve"> </w:t>
      </w:r>
      <w:proofErr w:type="spellStart"/>
      <w:r>
        <w:rPr>
          <w:rFonts w:eastAsia="Times New Roman"/>
          <w:color w:val="000000"/>
          <w:sz w:val="20"/>
          <w:szCs w:val="20"/>
          <w:lang w:val="en-GB" w:eastAsia="lv-LV"/>
        </w:rPr>
        <w:t>ārējais</w:t>
      </w:r>
      <w:proofErr w:type="spellEnd"/>
      <w:r>
        <w:rPr>
          <w:rFonts w:eastAsia="Times New Roman"/>
          <w:color w:val="000000"/>
          <w:sz w:val="20"/>
          <w:szCs w:val="20"/>
          <w:lang w:val="en-GB" w:eastAsia="lv-LV"/>
        </w:rPr>
        <w:t xml:space="preserve"> </w:t>
      </w:r>
      <w:proofErr w:type="spellStart"/>
      <w:r>
        <w:rPr>
          <w:rFonts w:eastAsia="Times New Roman"/>
          <w:color w:val="000000"/>
          <w:sz w:val="20"/>
          <w:szCs w:val="20"/>
          <w:lang w:val="en-GB" w:eastAsia="lv-LV"/>
        </w:rPr>
        <w:t>adresāts</w:t>
      </w:r>
      <w:proofErr w:type="spellEnd"/>
      <w:r>
        <w:rPr>
          <w:rFonts w:eastAsia="Times New Roman"/>
          <w:color w:val="000000"/>
          <w:sz w:val="20"/>
          <w:szCs w:val="20"/>
          <w:lang w:val="en-GB" w:eastAsia="lv-LV"/>
        </w:rPr>
        <w:t xml:space="preserve">. </w:t>
      </w:r>
    </w:p>
    <w:p w:rsidR="00C21E63" w:rsidRDefault="00C21E63" w:rsidP="00C21E63">
      <w:pPr>
        <w:rPr>
          <w:rFonts w:ascii="Times New Roman" w:eastAsia="Times New Roman" w:hAnsi="Times New Roman" w:cs="Times New Roman"/>
          <w:sz w:val="24"/>
          <w:szCs w:val="24"/>
          <w:lang w:val="en-GB" w:eastAsia="lv-LV"/>
        </w:rPr>
      </w:pPr>
    </w:p>
    <w:p w:rsidR="00C21E63" w:rsidRDefault="00C21E63" w:rsidP="00C21E63">
      <w:pPr>
        <w:rPr>
          <w:lang w:val="en-GB"/>
        </w:rPr>
      </w:pPr>
    </w:p>
    <w:p w:rsidR="00C21E63" w:rsidRDefault="00C21E63" w:rsidP="00C21E63">
      <w:pPr>
        <w:rPr>
          <w:lang w:val="en-GB"/>
        </w:rPr>
      </w:pPr>
    </w:p>
    <w:p w:rsidR="00C21E63" w:rsidRDefault="00C21E63" w:rsidP="00C21E63">
      <w:pPr>
        <w:rPr>
          <w:i/>
          <w:iCs/>
          <w:lang w:val="en-GB" w:eastAsia="en-GB"/>
        </w:rPr>
      </w:pPr>
    </w:p>
    <w:tbl>
      <w:tblPr>
        <w:tblW w:w="0" w:type="auto"/>
        <w:tblCellMar>
          <w:left w:w="0" w:type="dxa"/>
          <w:right w:w="0" w:type="dxa"/>
        </w:tblCellMar>
        <w:tblLook w:val="04A0" w:firstRow="1" w:lastRow="0" w:firstColumn="1" w:lastColumn="0" w:noHBand="0" w:noVBand="1"/>
      </w:tblPr>
      <w:tblGrid>
        <w:gridCol w:w="2772"/>
        <w:gridCol w:w="4600"/>
      </w:tblGrid>
      <w:tr w:rsidR="00C21E63" w:rsidTr="00C21E63">
        <w:tc>
          <w:tcPr>
            <w:tcW w:w="2766" w:type="dxa"/>
            <w:tcMar>
              <w:top w:w="0" w:type="dxa"/>
              <w:left w:w="108" w:type="dxa"/>
              <w:bottom w:w="0" w:type="dxa"/>
              <w:right w:w="108" w:type="dxa"/>
            </w:tcMar>
            <w:hideMark/>
          </w:tcPr>
          <w:p w:rsidR="00C21E63" w:rsidRDefault="00C21E63">
            <w:r>
              <w:rPr>
                <w:noProof/>
                <w:lang w:eastAsia="lv-LV"/>
              </w:rPr>
              <w:drawing>
                <wp:inline distT="0" distB="0" distL="0" distR="0">
                  <wp:extent cx="1623060" cy="1623060"/>
                  <wp:effectExtent l="0" t="0" r="0" b="0"/>
                  <wp:docPr id="5" name="Picture 5" descr="cid:image001.jpg@01D78522.DBB3E0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1.jpg@01D78522.DBB3E0A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623060" cy="1623060"/>
                          </a:xfrm>
                          <a:prstGeom prst="rect">
                            <a:avLst/>
                          </a:prstGeom>
                          <a:noFill/>
                          <a:ln>
                            <a:noFill/>
                          </a:ln>
                        </pic:spPr>
                      </pic:pic>
                    </a:graphicData>
                  </a:graphic>
                </wp:inline>
              </w:drawing>
            </w:r>
          </w:p>
        </w:tc>
        <w:tc>
          <w:tcPr>
            <w:tcW w:w="4600" w:type="dxa"/>
            <w:tcMar>
              <w:top w:w="0" w:type="dxa"/>
              <w:left w:w="108" w:type="dxa"/>
              <w:bottom w:w="0" w:type="dxa"/>
              <w:right w:w="108" w:type="dxa"/>
            </w:tcMar>
          </w:tcPr>
          <w:p w:rsidR="00C21E63" w:rsidRDefault="00C21E63">
            <w:pPr>
              <w:rPr>
                <w:rFonts w:ascii="Verdana" w:hAnsi="Verdana"/>
                <w:sz w:val="20"/>
                <w:szCs w:val="20"/>
              </w:rPr>
            </w:pPr>
            <w:r>
              <w:rPr>
                <w:rFonts w:ascii="Verdana" w:hAnsi="Verdana"/>
                <w:sz w:val="20"/>
                <w:szCs w:val="20"/>
              </w:rPr>
              <w:t>Cieņā</w:t>
            </w:r>
          </w:p>
          <w:p w:rsidR="00C21E63" w:rsidRDefault="00C21E63">
            <w:pPr>
              <w:rPr>
                <w:rFonts w:ascii="Verdana" w:hAnsi="Verdana"/>
                <w:sz w:val="20"/>
                <w:szCs w:val="20"/>
              </w:rPr>
            </w:pPr>
          </w:p>
          <w:p w:rsidR="00C21E63" w:rsidRDefault="00C21E63">
            <w:pPr>
              <w:rPr>
                <w:rFonts w:ascii="Verdana" w:hAnsi="Verdana"/>
                <w:b/>
                <w:bCs/>
                <w:sz w:val="20"/>
                <w:szCs w:val="20"/>
              </w:rPr>
            </w:pPr>
            <w:r>
              <w:rPr>
                <w:rFonts w:ascii="Verdana" w:hAnsi="Verdana"/>
                <w:b/>
                <w:bCs/>
                <w:sz w:val="20"/>
                <w:szCs w:val="20"/>
              </w:rPr>
              <w:t>Linda Pūce</w:t>
            </w:r>
          </w:p>
          <w:p w:rsidR="00C21E63" w:rsidRDefault="00C21E63">
            <w:pPr>
              <w:rPr>
                <w:rFonts w:ascii="Verdana" w:hAnsi="Verdana"/>
                <w:sz w:val="20"/>
                <w:szCs w:val="20"/>
              </w:rPr>
            </w:pPr>
            <w:r>
              <w:rPr>
                <w:rFonts w:ascii="Verdana" w:hAnsi="Verdana"/>
                <w:sz w:val="20"/>
                <w:szCs w:val="20"/>
              </w:rPr>
              <w:t>Valsts kapitāla daļu pārvaldības</w:t>
            </w:r>
          </w:p>
          <w:p w:rsidR="00C21E63" w:rsidRDefault="00C21E63">
            <w:pPr>
              <w:rPr>
                <w:rFonts w:ascii="Verdana" w:hAnsi="Verdana"/>
                <w:sz w:val="20"/>
                <w:szCs w:val="20"/>
              </w:rPr>
            </w:pPr>
            <w:r>
              <w:rPr>
                <w:rFonts w:ascii="Verdana" w:hAnsi="Verdana"/>
                <w:sz w:val="20"/>
                <w:szCs w:val="20"/>
              </w:rPr>
              <w:t>departamenta direktores vietniece</w:t>
            </w:r>
          </w:p>
          <w:p w:rsidR="00C21E63" w:rsidRDefault="00C21E63">
            <w:pPr>
              <w:rPr>
                <w:rFonts w:ascii="Verdana" w:hAnsi="Verdana"/>
                <w:sz w:val="20"/>
                <w:szCs w:val="20"/>
              </w:rPr>
            </w:pPr>
            <w:r>
              <w:rPr>
                <w:rFonts w:ascii="Verdana" w:hAnsi="Verdana"/>
                <w:sz w:val="20"/>
                <w:szCs w:val="20"/>
              </w:rPr>
              <w:t>Tālrunis: +371 67028237</w:t>
            </w:r>
          </w:p>
          <w:p w:rsidR="00C21E63" w:rsidRDefault="00C21E63">
            <w:pPr>
              <w:rPr>
                <w:rFonts w:ascii="Verdana" w:hAnsi="Verdana"/>
                <w:color w:val="4472C4"/>
                <w:sz w:val="20"/>
                <w:szCs w:val="20"/>
              </w:rPr>
            </w:pPr>
            <w:r>
              <w:rPr>
                <w:rFonts w:ascii="Verdana" w:hAnsi="Verdana"/>
                <w:sz w:val="20"/>
                <w:szCs w:val="20"/>
              </w:rPr>
              <w:t xml:space="preserve">E-pasts: </w:t>
            </w:r>
            <w:hyperlink r:id="rId7" w:history="1">
              <w:r>
                <w:rPr>
                  <w:rStyle w:val="Hyperlink"/>
                  <w:rFonts w:ascii="Verdana" w:hAnsi="Verdana"/>
                  <w:color w:val="4472C4"/>
                  <w:sz w:val="20"/>
                  <w:szCs w:val="20"/>
                </w:rPr>
                <w:t>Linda.Puce@sam.gov.lv</w:t>
              </w:r>
            </w:hyperlink>
            <w:r>
              <w:rPr>
                <w:rFonts w:ascii="Verdana" w:hAnsi="Verdana"/>
                <w:color w:val="4472C4"/>
                <w:sz w:val="20"/>
                <w:szCs w:val="20"/>
              </w:rPr>
              <w:t xml:space="preserve"> </w:t>
            </w:r>
          </w:p>
          <w:p w:rsidR="00C21E63" w:rsidRDefault="00C21E63">
            <w:pPr>
              <w:rPr>
                <w:rFonts w:ascii="Verdana" w:hAnsi="Verdana"/>
                <w:color w:val="4472C4"/>
                <w:sz w:val="20"/>
                <w:szCs w:val="20"/>
              </w:rPr>
            </w:pPr>
            <w:hyperlink r:id="rId8" w:history="1">
              <w:r>
                <w:rPr>
                  <w:rStyle w:val="Hyperlink"/>
                  <w:rFonts w:ascii="Verdana" w:hAnsi="Verdana"/>
                  <w:color w:val="4472C4"/>
                  <w:sz w:val="20"/>
                  <w:szCs w:val="20"/>
                </w:rPr>
                <w:t>www.sam.gov.lv</w:t>
              </w:r>
            </w:hyperlink>
            <w:r>
              <w:rPr>
                <w:rFonts w:ascii="Verdana" w:hAnsi="Verdana"/>
                <w:color w:val="4472C4"/>
                <w:sz w:val="20"/>
                <w:szCs w:val="20"/>
              </w:rPr>
              <w:t xml:space="preserve"> </w:t>
            </w:r>
          </w:p>
          <w:p w:rsidR="00C21E63" w:rsidRDefault="00C21E63"/>
        </w:tc>
      </w:tr>
    </w:tbl>
    <w:p w:rsidR="00C21E63" w:rsidRDefault="00C21E63" w:rsidP="00C21E63">
      <w:pPr>
        <w:rPr>
          <w:lang w:val="en-GB" w:eastAsia="en-GB"/>
        </w:rPr>
      </w:pPr>
    </w:p>
    <w:p w:rsidR="00C21E63" w:rsidRDefault="00C21E63" w:rsidP="00C21E63">
      <w:pPr>
        <w:rPr>
          <w:lang w:val="en-GB"/>
        </w:rPr>
      </w:pPr>
    </w:p>
    <w:p w:rsidR="00C21E63" w:rsidRDefault="00C21E63" w:rsidP="00C21E63">
      <w:pPr>
        <w:outlineLvl w:val="0"/>
        <w:rPr>
          <w:lang w:val="en-US" w:eastAsia="en-GB"/>
        </w:rPr>
      </w:pPr>
      <w:r>
        <w:rPr>
          <w:b/>
          <w:bCs/>
          <w:lang w:val="en-US" w:eastAsia="en-GB"/>
        </w:rPr>
        <w:t>From:</w:t>
      </w:r>
      <w:r>
        <w:rPr>
          <w:lang w:val="en-US" w:eastAsia="en-GB"/>
        </w:rPr>
        <w:t xml:space="preserve"> Linda </w:t>
      </w:r>
      <w:proofErr w:type="spellStart"/>
      <w:r>
        <w:rPr>
          <w:lang w:val="en-US" w:eastAsia="en-GB"/>
        </w:rPr>
        <w:t>Pūce</w:t>
      </w:r>
      <w:proofErr w:type="spellEnd"/>
      <w:r>
        <w:rPr>
          <w:lang w:val="en-US" w:eastAsia="en-GB"/>
        </w:rPr>
        <w:t xml:space="preserve"> </w:t>
      </w:r>
      <w:r>
        <w:rPr>
          <w:lang w:val="en-US" w:eastAsia="en-GB"/>
        </w:rPr>
        <w:br/>
      </w:r>
      <w:r>
        <w:rPr>
          <w:b/>
          <w:bCs/>
          <w:lang w:val="en-US" w:eastAsia="en-GB"/>
        </w:rPr>
        <w:t>Sent:</w:t>
      </w:r>
      <w:r>
        <w:rPr>
          <w:lang w:val="en-US" w:eastAsia="en-GB"/>
        </w:rPr>
        <w:t xml:space="preserve"> </w:t>
      </w:r>
      <w:proofErr w:type="spellStart"/>
      <w:r>
        <w:rPr>
          <w:lang w:val="en-US" w:eastAsia="en-GB"/>
        </w:rPr>
        <w:t>piektdiena</w:t>
      </w:r>
      <w:proofErr w:type="spellEnd"/>
      <w:r>
        <w:rPr>
          <w:lang w:val="en-US" w:eastAsia="en-GB"/>
        </w:rPr>
        <w:t xml:space="preserve">, 2021. </w:t>
      </w:r>
      <w:proofErr w:type="spellStart"/>
      <w:proofErr w:type="gramStart"/>
      <w:r>
        <w:rPr>
          <w:lang w:val="en-US" w:eastAsia="en-GB"/>
        </w:rPr>
        <w:t>gada</w:t>
      </w:r>
      <w:proofErr w:type="spellEnd"/>
      <w:proofErr w:type="gramEnd"/>
      <w:r>
        <w:rPr>
          <w:lang w:val="en-US" w:eastAsia="en-GB"/>
        </w:rPr>
        <w:t xml:space="preserve"> 30. </w:t>
      </w:r>
      <w:proofErr w:type="spellStart"/>
      <w:proofErr w:type="gramStart"/>
      <w:r>
        <w:rPr>
          <w:lang w:val="en-US" w:eastAsia="en-GB"/>
        </w:rPr>
        <w:t>jūlijs</w:t>
      </w:r>
      <w:proofErr w:type="spellEnd"/>
      <w:proofErr w:type="gramEnd"/>
      <w:r>
        <w:rPr>
          <w:lang w:val="en-US" w:eastAsia="en-GB"/>
        </w:rPr>
        <w:t xml:space="preserve"> 09:12</w:t>
      </w:r>
      <w:r>
        <w:rPr>
          <w:lang w:val="en-US" w:eastAsia="en-GB"/>
        </w:rPr>
        <w:br/>
      </w:r>
      <w:r>
        <w:rPr>
          <w:b/>
          <w:bCs/>
          <w:lang w:val="en-US" w:eastAsia="en-GB"/>
        </w:rPr>
        <w:t>To:</w:t>
      </w:r>
      <w:r>
        <w:rPr>
          <w:lang w:val="en-US" w:eastAsia="en-GB"/>
        </w:rPr>
        <w:t xml:space="preserve"> 'Pasts IZM' &lt;</w:t>
      </w:r>
      <w:hyperlink r:id="rId9" w:history="1">
        <w:r>
          <w:rPr>
            <w:rStyle w:val="Hyperlink"/>
            <w:lang w:val="en-US" w:eastAsia="en-GB"/>
          </w:rPr>
          <w:t>pasts@izm.gov.lv</w:t>
        </w:r>
      </w:hyperlink>
      <w:r>
        <w:rPr>
          <w:lang w:val="en-US" w:eastAsia="en-GB"/>
        </w:rPr>
        <w:t xml:space="preserve">&gt;; </w:t>
      </w:r>
      <w:hyperlink r:id="rId10" w:history="1">
        <w:r>
          <w:rPr>
            <w:rStyle w:val="Hyperlink"/>
            <w:lang w:val="en-US" w:eastAsia="en-GB"/>
          </w:rPr>
          <w:t>laura.viskere@izm.gov.lv</w:t>
        </w:r>
      </w:hyperlink>
      <w:r>
        <w:rPr>
          <w:lang w:val="en-US" w:eastAsia="en-GB"/>
        </w:rPr>
        <w:br/>
      </w:r>
      <w:r>
        <w:rPr>
          <w:b/>
          <w:bCs/>
          <w:lang w:val="en-US" w:eastAsia="en-GB"/>
        </w:rPr>
        <w:t>Subject:</w:t>
      </w:r>
      <w:r>
        <w:rPr>
          <w:lang w:val="en-US" w:eastAsia="en-GB"/>
        </w:rPr>
        <w:t xml:space="preserve"> FW: Par </w:t>
      </w:r>
      <w:proofErr w:type="spellStart"/>
      <w:r>
        <w:rPr>
          <w:lang w:val="en-US" w:eastAsia="en-GB"/>
        </w:rPr>
        <w:t>konceptuālo</w:t>
      </w:r>
      <w:proofErr w:type="spellEnd"/>
      <w:r>
        <w:rPr>
          <w:lang w:val="en-US" w:eastAsia="en-GB"/>
        </w:rPr>
        <w:t xml:space="preserve"> </w:t>
      </w:r>
      <w:proofErr w:type="spellStart"/>
      <w:r>
        <w:rPr>
          <w:lang w:val="en-US" w:eastAsia="en-GB"/>
        </w:rPr>
        <w:t>ziņojumu</w:t>
      </w:r>
      <w:proofErr w:type="spellEnd"/>
      <w:r>
        <w:rPr>
          <w:lang w:val="en-US" w:eastAsia="en-GB"/>
        </w:rPr>
        <w:t xml:space="preserve"> “Par </w:t>
      </w:r>
      <w:proofErr w:type="spellStart"/>
      <w:r>
        <w:rPr>
          <w:lang w:val="en-US" w:eastAsia="en-GB"/>
        </w:rPr>
        <w:t>profesionālās</w:t>
      </w:r>
      <w:proofErr w:type="spellEnd"/>
      <w:r>
        <w:rPr>
          <w:lang w:val="en-US" w:eastAsia="en-GB"/>
        </w:rPr>
        <w:t xml:space="preserve"> </w:t>
      </w:r>
      <w:proofErr w:type="spellStart"/>
      <w:r>
        <w:rPr>
          <w:lang w:val="en-US" w:eastAsia="en-GB"/>
        </w:rPr>
        <w:t>izglītības</w:t>
      </w:r>
      <w:proofErr w:type="spellEnd"/>
      <w:r>
        <w:rPr>
          <w:lang w:val="en-US" w:eastAsia="en-GB"/>
        </w:rPr>
        <w:t xml:space="preserve"> </w:t>
      </w:r>
      <w:proofErr w:type="spellStart"/>
      <w:r>
        <w:rPr>
          <w:lang w:val="en-US" w:eastAsia="en-GB"/>
        </w:rPr>
        <w:t>programmu</w:t>
      </w:r>
      <w:proofErr w:type="spellEnd"/>
      <w:r>
        <w:rPr>
          <w:lang w:val="en-US" w:eastAsia="en-GB"/>
        </w:rPr>
        <w:t xml:space="preserve"> </w:t>
      </w:r>
      <w:proofErr w:type="spellStart"/>
      <w:r>
        <w:rPr>
          <w:lang w:val="en-US" w:eastAsia="en-GB"/>
        </w:rPr>
        <w:t>finansēšanu</w:t>
      </w:r>
      <w:proofErr w:type="spellEnd"/>
      <w:r>
        <w:rPr>
          <w:lang w:val="en-US" w:eastAsia="en-GB"/>
        </w:rPr>
        <w:t xml:space="preserve">” - </w:t>
      </w:r>
      <w:proofErr w:type="spellStart"/>
      <w:r>
        <w:rPr>
          <w:lang w:val="en-US" w:eastAsia="en-GB"/>
        </w:rPr>
        <w:t>atkārtotai</w:t>
      </w:r>
      <w:proofErr w:type="spellEnd"/>
      <w:r>
        <w:rPr>
          <w:lang w:val="en-US" w:eastAsia="en-GB"/>
        </w:rPr>
        <w:t xml:space="preserve"> </w:t>
      </w:r>
      <w:proofErr w:type="spellStart"/>
      <w:r>
        <w:rPr>
          <w:lang w:val="en-US" w:eastAsia="en-GB"/>
        </w:rPr>
        <w:t>saskaņošanai</w:t>
      </w:r>
      <w:proofErr w:type="spellEnd"/>
    </w:p>
    <w:p w:rsidR="00C21E63" w:rsidRDefault="00C21E63" w:rsidP="00C21E63">
      <w:pPr>
        <w:rPr>
          <w:lang w:val="en-GB"/>
        </w:rPr>
      </w:pPr>
    </w:p>
    <w:p w:rsidR="00C21E63" w:rsidRDefault="00C21E63" w:rsidP="00C21E63">
      <w:pPr>
        <w:rPr>
          <w:lang w:val="en-GB"/>
        </w:rPr>
      </w:pPr>
    </w:p>
    <w:p w:rsidR="00C21E63" w:rsidRDefault="00C21E63" w:rsidP="00C21E63">
      <w:pPr>
        <w:rPr>
          <w:lang w:val="en-GB"/>
        </w:rPr>
      </w:pPr>
      <w:proofErr w:type="spellStart"/>
      <w:r>
        <w:rPr>
          <w:lang w:val="en-GB"/>
        </w:rPr>
        <w:t>Labdien</w:t>
      </w:r>
      <w:proofErr w:type="spellEnd"/>
      <w:r>
        <w:rPr>
          <w:lang w:val="en-GB"/>
        </w:rPr>
        <w:t>,</w:t>
      </w:r>
    </w:p>
    <w:p w:rsidR="00C21E63" w:rsidRDefault="00C21E63" w:rsidP="00C21E63">
      <w:pPr>
        <w:rPr>
          <w:lang w:val="en-GB"/>
        </w:rPr>
      </w:pPr>
    </w:p>
    <w:p w:rsidR="00C21E63" w:rsidRDefault="00C21E63" w:rsidP="00C21E63">
      <w:pPr>
        <w:ind w:firstLine="720"/>
        <w:jc w:val="both"/>
        <w:rPr>
          <w:rFonts w:ascii="Times New Roman" w:hAnsi="Times New Roman" w:cs="Times New Roman"/>
          <w:sz w:val="24"/>
          <w:szCs w:val="24"/>
        </w:rPr>
      </w:pPr>
      <w:r>
        <w:rPr>
          <w:rFonts w:ascii="Times New Roman" w:hAnsi="Times New Roman" w:cs="Times New Roman"/>
          <w:sz w:val="24"/>
          <w:szCs w:val="24"/>
        </w:rPr>
        <w:t>Satiksmes ministrija ir izskatījusi Izglītības un zinātnes ministrijas precizēto konceptuālo ziņojumu “Par profesionālās izglītības programmu finansēšanu” (turpmāk – Ziņojums) un izsaka šādus iebildumus:</w:t>
      </w:r>
    </w:p>
    <w:p w:rsidR="00C21E63" w:rsidRDefault="00C21E63" w:rsidP="00C21E63">
      <w:pPr>
        <w:pStyle w:val="ListParagraph"/>
        <w:numPr>
          <w:ilvl w:val="0"/>
          <w:numId w:val="1"/>
        </w:numPr>
        <w:ind w:left="0" w:firstLine="851"/>
        <w:contextualSpacing/>
        <w:jc w:val="both"/>
        <w:rPr>
          <w:rFonts w:ascii="Times New Roman" w:hAnsi="Times New Roman" w:cs="Times New Roman"/>
          <w:sz w:val="24"/>
          <w:szCs w:val="24"/>
        </w:rPr>
      </w:pPr>
      <w:r>
        <w:rPr>
          <w:rFonts w:ascii="Times New Roman" w:hAnsi="Times New Roman" w:cs="Times New Roman"/>
          <w:sz w:val="24"/>
          <w:szCs w:val="24"/>
        </w:rPr>
        <w:t xml:space="preserve">Saskaņā ar Jūrlietu pārvaldes un jūras drošības likuma 27. pantu jūrnieka identifikācijas un ceļošanas dokuments ir jūrnieka grāmatiņa. Ņemot vērā iepriekš minēto, lūdzam atbilstoši precizēt Ziņojuma 30. lapaspusē prakses un darba vidē balstītu mācību (DVB mācību) organizēšanas izmaksu pozīciju “Vakcinācija un obligātās veselības pārbaudes, t.sk. jūrnieka pases izmaksas izglītojamam”, aizstājot ar “Vakcinācija un obligātās veselības pārbaudes, t.sk. </w:t>
      </w:r>
      <w:r>
        <w:rPr>
          <w:rFonts w:ascii="Times New Roman" w:hAnsi="Times New Roman" w:cs="Times New Roman"/>
          <w:sz w:val="24"/>
          <w:szCs w:val="24"/>
          <w:u w:val="single"/>
        </w:rPr>
        <w:t>jūrnieka grāmatiņas</w:t>
      </w:r>
      <w:r>
        <w:rPr>
          <w:rFonts w:ascii="Times New Roman" w:hAnsi="Times New Roman" w:cs="Times New Roman"/>
          <w:sz w:val="24"/>
          <w:szCs w:val="24"/>
        </w:rPr>
        <w:t xml:space="preserve"> izmaksas izglītojamam”.</w:t>
      </w:r>
    </w:p>
    <w:p w:rsidR="00C21E63" w:rsidRDefault="00C21E63" w:rsidP="00C21E63">
      <w:pPr>
        <w:pStyle w:val="ListParagraph"/>
        <w:numPr>
          <w:ilvl w:val="0"/>
          <w:numId w:val="1"/>
        </w:numPr>
        <w:ind w:left="0" w:firstLine="851"/>
        <w:contextualSpacing/>
        <w:jc w:val="both"/>
        <w:rPr>
          <w:rFonts w:ascii="Times New Roman" w:hAnsi="Times New Roman" w:cs="Times New Roman"/>
          <w:sz w:val="24"/>
          <w:szCs w:val="24"/>
        </w:rPr>
      </w:pPr>
      <w:r>
        <w:rPr>
          <w:rFonts w:ascii="Times New Roman" w:hAnsi="Times New Roman" w:cs="Times New Roman"/>
          <w:sz w:val="24"/>
          <w:szCs w:val="24"/>
        </w:rPr>
        <w:t>VSIA “Latvijas Jūras administrācija” Jūrnieku reģistra ieskatā (turpmāk – Jūrnieku reģistrs) Ziņojuma 7. pielikumā (Ziņojuma 52. lapaspuse) ietvertie dati, kas atspoguļo Latvijas Jūras akadēmijas Jūrskolas un Liepājas Jūrniecības koledžas praktikantu skaitu, prakses dienu kopskaitu, vidējo kvalifikācijas prakses ilgumu un līdz ar to arī izdevumus kvalifikācijas prakses organizēšanai, neatbilsts reālajai situācijai. Jūrnieku reģistrs īpaši vērš uzmanību uz Latvijas Jūras akadēmijas Jūrskolas datiem par kvalifikācijas prakses dienu skaitu, kas ir nesamērīgi mazs. Jūrnieku reģistram sazinoties ar izglītības iestādēm, datu neatbilstību reālajai situācijai apstiprināja arī to pārstāvji. Informējam, ka prakses apjoms tiek noteikts atbilstoši 1978. gada Starptautiskās konvencijas par jūrnieku sagatavošanu, sertificēšanu un sardzes pildīšanu prasībām, un kuģu vadītāju un mehāniķu programmās minimālais iespējamais prakses ilgums ir 6 mēneši (atkarīgs no izglītības programmas un kvalifikācijas, kas tiek piešķirta, apgūstot programmu).</w:t>
      </w:r>
    </w:p>
    <w:p w:rsidR="00C21E63" w:rsidRDefault="00C21E63" w:rsidP="00C21E63">
      <w:pPr>
        <w:ind w:firstLine="851"/>
        <w:jc w:val="both"/>
        <w:rPr>
          <w:rFonts w:ascii="Times New Roman" w:hAnsi="Times New Roman" w:cs="Times New Roman"/>
          <w:sz w:val="24"/>
          <w:szCs w:val="24"/>
        </w:rPr>
      </w:pPr>
      <w:r>
        <w:rPr>
          <w:rFonts w:ascii="Times New Roman" w:hAnsi="Times New Roman" w:cs="Times New Roman"/>
          <w:sz w:val="24"/>
          <w:szCs w:val="24"/>
        </w:rPr>
        <w:lastRenderedPageBreak/>
        <w:t xml:space="preserve">Jūrnieku reģistrs norāda, ka neprecīzi dati par praktikantu skaitu, prakses dienu kopskaitu, vidējo kvalifikācijas prakses ilgumu un līdz ar to arī izdevumiem kvalifikācijas prakses organizēšanai nākotnē var atstāt nozīmīgas sekas gadījumā, ja finansējums tiks piešķirts un veikta tā sadale atbilstoši neaktuāliem datiem. </w:t>
      </w:r>
    </w:p>
    <w:p w:rsidR="00C21E63" w:rsidRDefault="00C21E63" w:rsidP="00C21E63">
      <w:pPr>
        <w:ind w:firstLine="851"/>
        <w:jc w:val="both"/>
        <w:rPr>
          <w:rFonts w:ascii="Times New Roman" w:hAnsi="Times New Roman" w:cs="Times New Roman"/>
          <w:sz w:val="24"/>
          <w:szCs w:val="24"/>
        </w:rPr>
      </w:pPr>
      <w:r>
        <w:rPr>
          <w:rFonts w:ascii="Times New Roman" w:hAnsi="Times New Roman" w:cs="Times New Roman"/>
          <w:sz w:val="24"/>
          <w:szCs w:val="24"/>
        </w:rPr>
        <w:t>Pamatojoties uz augstāk minēto, lūdzam šī Ziņojuma ietvaros pieprasīt no Liepājas Jūrniecības koledžas un Latvijas Jūras akadēmijas Jūrskolas aktuālos datus par izglītojamo skaitu un vidējo kvalifikācijas prakses ilgumu vai ietvert Ziņojumā atrunu, ka gadījumā, ja tiks piešķirts finansējums, pirms tā sadales tiks atkārtoti ievākti aktuāli dati par praktikantu skaitu, prakses dienu kopskaitu, vidējo kvalifikācijas prakses ilgumu un finansējuma sadale tiks veikta, ņemot vērā aktualizētos datus.</w:t>
      </w:r>
    </w:p>
    <w:p w:rsidR="00C21E63" w:rsidRDefault="00C21E63" w:rsidP="00C21E63">
      <w:pPr>
        <w:rPr>
          <w:lang w:val="en-GB"/>
        </w:rPr>
      </w:pPr>
    </w:p>
    <w:p w:rsidR="00C21E63" w:rsidRDefault="00C21E63" w:rsidP="00C21E63">
      <w:pPr>
        <w:rPr>
          <w:lang w:val="en-GB"/>
        </w:rPr>
      </w:pPr>
    </w:p>
    <w:p w:rsidR="00C21E63" w:rsidRDefault="00C21E63" w:rsidP="00C21E63">
      <w:pPr>
        <w:rPr>
          <w:i/>
          <w:iCs/>
          <w:lang w:val="en-GB" w:eastAsia="en-GB"/>
        </w:rPr>
      </w:pPr>
    </w:p>
    <w:tbl>
      <w:tblPr>
        <w:tblW w:w="0" w:type="auto"/>
        <w:tblCellMar>
          <w:left w:w="0" w:type="dxa"/>
          <w:right w:w="0" w:type="dxa"/>
        </w:tblCellMar>
        <w:tblLook w:val="04A0" w:firstRow="1" w:lastRow="0" w:firstColumn="1" w:lastColumn="0" w:noHBand="0" w:noVBand="1"/>
      </w:tblPr>
      <w:tblGrid>
        <w:gridCol w:w="2772"/>
        <w:gridCol w:w="4600"/>
      </w:tblGrid>
      <w:tr w:rsidR="00C21E63" w:rsidTr="00C21E63">
        <w:tc>
          <w:tcPr>
            <w:tcW w:w="2766" w:type="dxa"/>
            <w:tcMar>
              <w:top w:w="0" w:type="dxa"/>
              <w:left w:w="108" w:type="dxa"/>
              <w:bottom w:w="0" w:type="dxa"/>
              <w:right w:w="108" w:type="dxa"/>
            </w:tcMar>
            <w:hideMark/>
          </w:tcPr>
          <w:p w:rsidR="00C21E63" w:rsidRDefault="00C21E63">
            <w:r>
              <w:rPr>
                <w:noProof/>
                <w:lang w:eastAsia="lv-LV"/>
              </w:rPr>
              <w:drawing>
                <wp:inline distT="0" distB="0" distL="0" distR="0">
                  <wp:extent cx="1623060" cy="1623060"/>
                  <wp:effectExtent l="0" t="0" r="0" b="0"/>
                  <wp:docPr id="4" name="Picture 4" descr="cid:image001.jpg@01D78522.DBB3E0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1.jpg@01D78522.DBB3E0A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623060" cy="1623060"/>
                          </a:xfrm>
                          <a:prstGeom prst="rect">
                            <a:avLst/>
                          </a:prstGeom>
                          <a:noFill/>
                          <a:ln>
                            <a:noFill/>
                          </a:ln>
                        </pic:spPr>
                      </pic:pic>
                    </a:graphicData>
                  </a:graphic>
                </wp:inline>
              </w:drawing>
            </w:r>
          </w:p>
        </w:tc>
        <w:tc>
          <w:tcPr>
            <w:tcW w:w="4600" w:type="dxa"/>
            <w:tcMar>
              <w:top w:w="0" w:type="dxa"/>
              <w:left w:w="108" w:type="dxa"/>
              <w:bottom w:w="0" w:type="dxa"/>
              <w:right w:w="108" w:type="dxa"/>
            </w:tcMar>
          </w:tcPr>
          <w:p w:rsidR="00C21E63" w:rsidRDefault="00C21E63">
            <w:pPr>
              <w:rPr>
                <w:rFonts w:ascii="Verdana" w:hAnsi="Verdana"/>
                <w:sz w:val="20"/>
                <w:szCs w:val="20"/>
              </w:rPr>
            </w:pPr>
            <w:r>
              <w:rPr>
                <w:rFonts w:ascii="Verdana" w:hAnsi="Verdana"/>
                <w:sz w:val="20"/>
                <w:szCs w:val="20"/>
              </w:rPr>
              <w:t>Cieņā</w:t>
            </w:r>
          </w:p>
          <w:p w:rsidR="00C21E63" w:rsidRDefault="00C21E63">
            <w:pPr>
              <w:rPr>
                <w:rFonts w:ascii="Verdana" w:hAnsi="Verdana"/>
                <w:sz w:val="20"/>
                <w:szCs w:val="20"/>
              </w:rPr>
            </w:pPr>
          </w:p>
          <w:p w:rsidR="00C21E63" w:rsidRDefault="00C21E63">
            <w:pPr>
              <w:rPr>
                <w:rFonts w:ascii="Verdana" w:hAnsi="Verdana"/>
                <w:b/>
                <w:bCs/>
                <w:sz w:val="20"/>
                <w:szCs w:val="20"/>
              </w:rPr>
            </w:pPr>
            <w:r>
              <w:rPr>
                <w:rFonts w:ascii="Verdana" w:hAnsi="Verdana"/>
                <w:b/>
                <w:bCs/>
                <w:sz w:val="20"/>
                <w:szCs w:val="20"/>
              </w:rPr>
              <w:t>Linda Pūce</w:t>
            </w:r>
          </w:p>
          <w:p w:rsidR="00C21E63" w:rsidRDefault="00C21E63">
            <w:pPr>
              <w:rPr>
                <w:rFonts w:ascii="Verdana" w:hAnsi="Verdana"/>
                <w:sz w:val="20"/>
                <w:szCs w:val="20"/>
              </w:rPr>
            </w:pPr>
            <w:r>
              <w:rPr>
                <w:rFonts w:ascii="Verdana" w:hAnsi="Verdana"/>
                <w:sz w:val="20"/>
                <w:szCs w:val="20"/>
              </w:rPr>
              <w:t>Valsts kapitāla daļu pārvaldības</w:t>
            </w:r>
          </w:p>
          <w:p w:rsidR="00C21E63" w:rsidRDefault="00C21E63">
            <w:pPr>
              <w:rPr>
                <w:rFonts w:ascii="Verdana" w:hAnsi="Verdana"/>
                <w:sz w:val="20"/>
                <w:szCs w:val="20"/>
              </w:rPr>
            </w:pPr>
            <w:r>
              <w:rPr>
                <w:rFonts w:ascii="Verdana" w:hAnsi="Verdana"/>
                <w:sz w:val="20"/>
                <w:szCs w:val="20"/>
              </w:rPr>
              <w:t>departamenta direktores vietniece</w:t>
            </w:r>
          </w:p>
          <w:p w:rsidR="00C21E63" w:rsidRDefault="00C21E63">
            <w:pPr>
              <w:rPr>
                <w:rFonts w:ascii="Verdana" w:hAnsi="Verdana"/>
                <w:sz w:val="20"/>
                <w:szCs w:val="20"/>
              </w:rPr>
            </w:pPr>
            <w:r>
              <w:rPr>
                <w:rFonts w:ascii="Verdana" w:hAnsi="Verdana"/>
                <w:sz w:val="20"/>
                <w:szCs w:val="20"/>
              </w:rPr>
              <w:t>Tālrunis: +371 67028237</w:t>
            </w:r>
          </w:p>
          <w:p w:rsidR="00C21E63" w:rsidRDefault="00C21E63">
            <w:pPr>
              <w:rPr>
                <w:rFonts w:ascii="Verdana" w:hAnsi="Verdana"/>
                <w:color w:val="4472C4"/>
                <w:sz w:val="20"/>
                <w:szCs w:val="20"/>
              </w:rPr>
            </w:pPr>
            <w:r>
              <w:rPr>
                <w:rFonts w:ascii="Verdana" w:hAnsi="Verdana"/>
                <w:sz w:val="20"/>
                <w:szCs w:val="20"/>
              </w:rPr>
              <w:t xml:space="preserve">E-pasts: </w:t>
            </w:r>
            <w:hyperlink r:id="rId11" w:history="1">
              <w:r>
                <w:rPr>
                  <w:rStyle w:val="Hyperlink"/>
                  <w:rFonts w:ascii="Verdana" w:hAnsi="Verdana"/>
                  <w:color w:val="4472C4"/>
                  <w:sz w:val="20"/>
                  <w:szCs w:val="20"/>
                </w:rPr>
                <w:t>Linda.Puce@sam.gov.lv</w:t>
              </w:r>
            </w:hyperlink>
            <w:r>
              <w:rPr>
                <w:rFonts w:ascii="Verdana" w:hAnsi="Verdana"/>
                <w:color w:val="4472C4"/>
                <w:sz w:val="20"/>
                <w:szCs w:val="20"/>
              </w:rPr>
              <w:t xml:space="preserve"> </w:t>
            </w:r>
          </w:p>
          <w:p w:rsidR="00C21E63" w:rsidRDefault="00C21E63">
            <w:pPr>
              <w:rPr>
                <w:rFonts w:ascii="Verdana" w:hAnsi="Verdana"/>
                <w:color w:val="4472C4"/>
                <w:sz w:val="20"/>
                <w:szCs w:val="20"/>
              </w:rPr>
            </w:pPr>
            <w:hyperlink r:id="rId12" w:history="1">
              <w:r>
                <w:rPr>
                  <w:rStyle w:val="Hyperlink"/>
                  <w:rFonts w:ascii="Verdana" w:hAnsi="Verdana"/>
                  <w:color w:val="4472C4"/>
                  <w:sz w:val="20"/>
                  <w:szCs w:val="20"/>
                </w:rPr>
                <w:t>www.sam.gov.lv</w:t>
              </w:r>
            </w:hyperlink>
            <w:r>
              <w:rPr>
                <w:rFonts w:ascii="Verdana" w:hAnsi="Verdana"/>
                <w:color w:val="4472C4"/>
                <w:sz w:val="20"/>
                <w:szCs w:val="20"/>
              </w:rPr>
              <w:t xml:space="preserve"> </w:t>
            </w:r>
          </w:p>
          <w:p w:rsidR="00C21E63" w:rsidRDefault="00C21E63"/>
        </w:tc>
      </w:tr>
    </w:tbl>
    <w:p w:rsidR="00F7039A" w:rsidRDefault="00F7039A">
      <w:bookmarkStart w:id="1" w:name="_GoBack"/>
      <w:bookmarkEnd w:id="0"/>
      <w:bookmarkEnd w:id="1"/>
    </w:p>
    <w:sectPr w:rsidR="00F7039A" w:rsidSect="00B9704C">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04641C"/>
    <w:multiLevelType w:val="hybridMultilevel"/>
    <w:tmpl w:val="E690E98A"/>
    <w:lvl w:ilvl="0" w:tplc="219E019A">
      <w:start w:val="1"/>
      <w:numFmt w:val="decimal"/>
      <w:lvlText w:val="%1."/>
      <w:lvlJc w:val="left"/>
      <w:pPr>
        <w:ind w:left="786" w:hanging="360"/>
      </w:pPr>
      <w:rPr>
        <w:rFonts w:eastAsia="Calibri"/>
        <w:color w:val="000000"/>
      </w:rPr>
    </w:lvl>
    <w:lvl w:ilvl="1" w:tplc="04260019">
      <w:start w:val="1"/>
      <w:numFmt w:val="lowerLetter"/>
      <w:lvlText w:val="%2."/>
      <w:lvlJc w:val="left"/>
      <w:pPr>
        <w:ind w:left="1506" w:hanging="360"/>
      </w:pPr>
    </w:lvl>
    <w:lvl w:ilvl="2" w:tplc="0426001B">
      <w:start w:val="1"/>
      <w:numFmt w:val="lowerRoman"/>
      <w:lvlText w:val="%3."/>
      <w:lvlJc w:val="right"/>
      <w:pPr>
        <w:ind w:left="2226" w:hanging="180"/>
      </w:pPr>
    </w:lvl>
    <w:lvl w:ilvl="3" w:tplc="0426000F">
      <w:start w:val="1"/>
      <w:numFmt w:val="decimal"/>
      <w:lvlText w:val="%4."/>
      <w:lvlJc w:val="left"/>
      <w:pPr>
        <w:ind w:left="2946" w:hanging="360"/>
      </w:pPr>
    </w:lvl>
    <w:lvl w:ilvl="4" w:tplc="04260019">
      <w:start w:val="1"/>
      <w:numFmt w:val="lowerLetter"/>
      <w:lvlText w:val="%5."/>
      <w:lvlJc w:val="left"/>
      <w:pPr>
        <w:ind w:left="3666" w:hanging="360"/>
      </w:pPr>
    </w:lvl>
    <w:lvl w:ilvl="5" w:tplc="0426001B">
      <w:start w:val="1"/>
      <w:numFmt w:val="lowerRoman"/>
      <w:lvlText w:val="%6."/>
      <w:lvlJc w:val="right"/>
      <w:pPr>
        <w:ind w:left="4386" w:hanging="180"/>
      </w:pPr>
    </w:lvl>
    <w:lvl w:ilvl="6" w:tplc="0426000F">
      <w:start w:val="1"/>
      <w:numFmt w:val="decimal"/>
      <w:lvlText w:val="%7."/>
      <w:lvlJc w:val="left"/>
      <w:pPr>
        <w:ind w:left="5106" w:hanging="360"/>
      </w:pPr>
    </w:lvl>
    <w:lvl w:ilvl="7" w:tplc="04260019">
      <w:start w:val="1"/>
      <w:numFmt w:val="lowerLetter"/>
      <w:lvlText w:val="%8."/>
      <w:lvlJc w:val="left"/>
      <w:pPr>
        <w:ind w:left="5826" w:hanging="360"/>
      </w:pPr>
    </w:lvl>
    <w:lvl w:ilvl="8" w:tplc="0426001B">
      <w:start w:val="1"/>
      <w:numFmt w:val="lowerRoman"/>
      <w:lvlText w:val="%9."/>
      <w:lvlJc w:val="right"/>
      <w:pPr>
        <w:ind w:left="6546"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E63"/>
    <w:rsid w:val="003F69B1"/>
    <w:rsid w:val="00734E2C"/>
    <w:rsid w:val="007B678A"/>
    <w:rsid w:val="00B9704C"/>
    <w:rsid w:val="00C21E63"/>
    <w:rsid w:val="00F7039A"/>
    <w:rsid w:val="00FB14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397F06-9F27-4B02-8E3E-FEE181428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1E6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21E63"/>
    <w:rPr>
      <w:color w:val="0563C1"/>
      <w:u w:val="single"/>
    </w:rPr>
  </w:style>
  <w:style w:type="paragraph" w:styleId="ListParagraph">
    <w:name w:val="List Paragraph"/>
    <w:basedOn w:val="Normal"/>
    <w:uiPriority w:val="34"/>
    <w:qFormat/>
    <w:rsid w:val="00C21E63"/>
    <w:pPr>
      <w:ind w:left="720"/>
    </w:pPr>
  </w:style>
  <w:style w:type="character" w:styleId="Strong">
    <w:name w:val="Strong"/>
    <w:basedOn w:val="DefaultParagraphFont"/>
    <w:uiPriority w:val="22"/>
    <w:qFormat/>
    <w:rsid w:val="00C21E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732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m.gov.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inda.Puce@sam.gov.lv" TargetMode="External"/><Relationship Id="rId12" Type="http://schemas.openxmlformats.org/officeDocument/2006/relationships/hyperlink" Target="http://www.sa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jpg@01D78522.DBB3E0A0" TargetMode="External"/><Relationship Id="rId11" Type="http://schemas.openxmlformats.org/officeDocument/2006/relationships/hyperlink" Target="mailto:Linda.Puce@sam.gov.lv" TargetMode="External"/><Relationship Id="rId5" Type="http://schemas.openxmlformats.org/officeDocument/2006/relationships/image" Target="media/image1.jpeg"/><Relationship Id="rId10" Type="http://schemas.openxmlformats.org/officeDocument/2006/relationships/hyperlink" Target="mailto:laura.viskere@izm.gov.lv" TargetMode="External"/><Relationship Id="rId4" Type="http://schemas.openxmlformats.org/officeDocument/2006/relationships/webSettings" Target="webSettings.xml"/><Relationship Id="rId9" Type="http://schemas.openxmlformats.org/officeDocument/2006/relationships/hyperlink" Target="mailto:pasts@izm.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2367</Words>
  <Characters>1350</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Vikšere</dc:creator>
  <cp:keywords/>
  <dc:description/>
  <cp:lastModifiedBy>Laura Vikšere</cp:lastModifiedBy>
  <cp:revision>1</cp:revision>
  <dcterms:created xsi:type="dcterms:W3CDTF">2021-07-30T07:00:00Z</dcterms:created>
  <dcterms:modified xsi:type="dcterms:W3CDTF">2021-07-30T07:01:00Z</dcterms:modified>
</cp:coreProperties>
</file>