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valstspilsētas pašvaldību parakstīt nostiprinājuma lūgumu par īpašuma tiesību nostiprināšanu valstij uz nekustamajiem īpašumiem, un veikt citas nepieciešamās darbības īpašuma tiesību nostiprināšanai zemesgrāmatā, tai skaitā veikt nepieciešamās darbības aizlieguma atzīmju dzēšanai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otro daļu, Ministru kabineta lēmumā par nekustamā īpašuma nodošanu pilnvaro nekustamā īpašuma ieguvēju parakstīt nostiprinājuma lūgumu par nekustamā īpašuma ierakstīšanu zemesgrāmatā, </w:t>
            </w:r>
            <w:r w:rsidR="00000000" w:rsidRPr="00000000" w:rsidDel="00000000">
              <w:rPr>
                <w:u w:val="single"/>
                <w:rtl w:val="0"/>
              </w:rPr>
              <w:t xml:space="preserve">kā arī veikt citas nepieciešamās darbības attiecīgā īpašuma ierakstīšanai zemesgrāmatā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vienveidīgo praksi līdzīgu Ministru kabineta rīkojuma projektu izstrādē, lūdzam no rīkojuma projekta 3.punkta svītrot vārdus "tai skaitā veikt citas nepieciešamās darbības aizlieguma atzīmju dzēšanai zemesgrāmatā" un atbilstoši precizēt anotācijas 1.3.apakšsadaļā "Risinājuma apraksts" norādīto informāciju vai arī sniegt skaidrojumu par attiecīgā nosacījuma ietveršanu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Rīgas valstspilsētas pašvaldību parakstīt nostiprinājuma lūgumu par īpašuma tiesību nostiprināšanu valstij uz nekustamajiem īpašumiem, un veikt citas nepieciešamās darbības īpašuma tiesību nostiprināšanai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pašvaldībai nododamie valstij piekrītošie dzīvokļu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pielikuma 5. punktā ir norādīts: "Autostāvvieta Nr. 282, kas veido 2/145 domājamo daļu no nekustamā īpašuma ar nekustamā īpašuma kadastra numuru 0100 927 4258 un autostāvvieta Nr. 285, kas veido 2/145 domājamo daļu no nekustamā īpašuma ar nekustamā īpašuma kadastra numuru 0100 927 4258. Nekustamais īpašums ar nekustamā īpašuma kadastra numuru 0100 927 4258 sastāv no telpu grupas ar kadastra apzīmējumu 0100 024 2144 002 002 un 17147/155493 domājamās daļas no zemes vienības ar kadastra apzīmējumu 0100 024 2144 un 17147/155493 domājamās daļas no kopīpašumā esošās dzīvojamās mājas ar kadastra apzīmējumu 0100 024 2144 001 un 17147/155493 domājamās daļas no kopīpašumā esošās būves (autostāvvieta) ar kadastra apzīmējumu  0100 024 2144 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pilsētas zemesgrāmatas nodalījuma Nr. 100000373298 - 140 ierakstiem, personai G.S. pieder 2/145 domājamās daļas no nekustamā īpašuma ar kadastra numuru 0100 927 4258, kuras atbilst autostāvvietai Nr. 282 (lietošanā autostāvvieta Nr. 282) un personai A.E. pieder 2/145 domājamās daļas no nekustamā īpašuma ar kadastra numuru 0100 927 4258, kuras atbilst autostāvvietai Nr. 285 (lietošanā stāvvieta Nr. 285).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ieskatā, Rīkojuma projekta pielikuma 5. punkts būtu precizējams, norādot, ka Rīgas valstspilsētas pašvaldībai tiek nodotas 4/145 domājamās daļas no nekustamā īpašuma, nevis autostāvvietas. Vienlaikus anotācijā skaidrot, ka starp nekustamā īpašuma kopīpašniekiem ir noslēgts dalītas lietošanas līgums, un saskaņā ar zemesgrāmatā reģistrēto lietošanas kārtību šo domājamo daļu īpašnieka lietošanā ir attiecīgās autostāvvietas.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pielikums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pieejams līgums par īpašuma dalītu izmantošanu, kas varbūtēji ir noslēgts starp domājamo daļu īpašniekiem, un rīkojuma projekta sagatavošanā ir iespējams izmantot tikai publiskajos reģistros pieejamo informāciju. Nekustamā īpašuma zemesgrāmatas nodalījumā katram domājamās daļas īpašniekam ir reģistrētas lietošanas tiesības uz konkrētu autostāvvietu no kā var prezumēt, ka šāds līgums par īpašuma dalītu izmantošanu ir ticis noslēgts. Līdz ar to Rīgas valstspilsētas pašvaldībai, pārņemot nekustamo īpašumu, būs jāveic nepieciešamās rīcības šī jautājuma tiesiskai sakārtošanai.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pašvaldībai nododamie valstij piekrītošie dzīvokļu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Rīgas valstspilsētas pašvaldībai tiek nodoti ne vien valstij piekrītošie dzīvokļu īpašumi, bet arī domājamās daļas no nekustamā īpašuma - autostāvvietas, </w:t>
            </w:r>
            <w:r w:rsidR="00000000" w:rsidRPr="00000000" w:rsidDel="00000000">
              <w:rPr>
                <w:b w:val="1"/>
                <w:rtl w:val="0"/>
              </w:rPr>
              <w:t xml:space="preserve">lūdzam atbilstoši precizēt Rīkojuma projekta pielikuma nosaukumu</w:t>
            </w:r>
            <w:r w:rsidR="00000000" w:rsidRPr="00000000" w:rsidDel="00000000">
              <w:rPr>
                <w:rtl w:val="0"/>
              </w:rPr>
              <w:t xml:space="preserve">, aizvietojot vārdus "dzīvokļu īpašumi" ar "nekustamie īpašumi". Piedāvātais formulējums atbilst arī rīkojuma projekta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nododamie valstij piekrītošie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pielikuma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1.3.apakšadaļā "Risinājuma apraksts" norādīts, ka pamatojoties uz Civillikuma 416.panta septīto daļu, ierakstot zemesgrāmata īpašuma tiesības valstij uz nekustamo īpašumu, </w:t>
            </w:r>
            <w:r w:rsidR="00000000" w:rsidRPr="00000000" w:rsidDel="00000000">
              <w:rPr>
                <w:u w:val="single"/>
                <w:rtl w:val="0"/>
              </w:rPr>
              <w:t xml:space="preserve">kas atzīts par bezmantinieka mantu</w:t>
            </w:r>
            <w:r w:rsidR="00000000" w:rsidRPr="00000000" w:rsidDel="00000000">
              <w:rPr>
                <w:rtl w:val="0"/>
              </w:rPr>
              <w:t xml:space="preserve">, vienlaikus tiek dzēstas arī citas uz šo īpašumu ierakstītās saistības, apgrūtinājumi un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pievienotajiem paskaidrojošajiem dokumentiem rīkojuma projekta pielikumā minētie nekustamie īpašumi ir valstij piekrītoši saskaņā ar Rīgas pilsētas Vidzemes priekšpilsētas tiesas 2021.gada 30.marta lēmumu un Ekonomisko lietu tiesas 2021.gada 7.jūnija lēmumu, ar kuriem nolemts </w:t>
            </w:r>
            <w:r w:rsidR="00000000" w:rsidRPr="00000000" w:rsidDel="00000000">
              <w:rPr>
                <w:u w:val="single"/>
                <w:rtl w:val="0"/>
              </w:rPr>
              <w:t xml:space="preserve">atzīt par noziedzīgi iegūtu mantu </w:t>
            </w:r>
            <w:r w:rsidR="00000000" w:rsidRPr="00000000" w:rsidDel="00000000">
              <w:rPr>
                <w:rtl w:val="0"/>
              </w:rPr>
              <w:t xml:space="preserve">un konfiscēt privātpersonām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1.3.apakšsadaļā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piekrītošajiem nekustamajiem īpašumiem Tomsona ielā 9–1A, Tomsona ielā 39 k-1–74, Jāņa Daliņa ielā 8–10, Jāņa Daliņa ielā 8–12, Jāņa Daliņa ielā 8–140 precizējams Rīkojuma projekts un anotācija, norādot, ka atbilstoši Rīgas domes 15.12.2021. lēmumam Nr.1097 “Par Latvijas valstij piekrītošo dzīvokļa īpašumu Tomsona ielā 9–1A, Rīgā (kadastra Nr. 01009095132), Tomsona ielā 39 k-1–74, Rīgā (kadastra Nr. 01009224771), Jāņa Daliņa ielā 8–10, Rīgā (kadastra Nr. 01009274063), Jāņa Daliņa ielā 8–12, Rīgā (kadastra Nr. 01009274065), un 4/145 domājamo daļu no autostāvvietas Jāņa Daliņa ielā 8–140, Rīgā (kadastra Nr. 01009274258), pārņemšanu Rīgas valstspilsētas pašvaldības īpašumā bez atlīdzības” lūdzam precizēt Rīkojuma projektu un anotāciju, norādot, ka nekustamie īpašumi nepieciešami likuma par “Par pašvaldībām” 15. panta pirmās daļas 7. punktā un 9. punktā minēto pašvaldības autonomo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Rīkojuma projektu un anotāciju</w:t>
            </w:r>
            <w:r w:rsidR="00000000" w:rsidRPr="00000000" w:rsidDel="00000000">
              <w:rPr>
                <w:rtl w:val="0"/>
              </w:rPr>
              <w:t xml:space="preserve">, norādot, ka nekustamie īpašumi nepieciešami likuma par “Par pašvaldībām” 15. panta pirmās daļas 7. punktā un 9. punktā minēto pašvaldības autonomo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w:t>
            </w:r>
            <w:r w:rsidR="00000000" w:rsidRPr="00000000" w:rsidDel="00000000">
              <w:rPr>
                <w:rtl w:val="0"/>
              </w:rPr>
              <w:t xml:space="preserve"> </w:t>
            </w:r>
            <w:r w:rsidR="00000000" w:rsidRPr="00000000" w:rsidDel="00000000">
              <w:rPr>
                <w:b w:val="1"/>
                <w:rtl w:val="0"/>
              </w:rPr>
              <w:t xml:space="preserve">anotāciju</w:t>
            </w:r>
            <w:r w:rsidR="00000000" w:rsidRPr="00000000" w:rsidDel="00000000">
              <w:rPr>
                <w:rtl w:val="0"/>
              </w:rPr>
              <w:t xml:space="preserve"> un izņemt tekstu “Pamatojoties uz Civillikuma 416. panta septīto daļu, ierakstot zemesgrāmata īpašuma tiesības valstij uz nekustamo īpašumu, kas atzīts par bezmantinieka mantu, vienlaikus tiek dzēstas arī citas uz šo īpašumu ierakstītās saistības, apgrūtinājumi un aizlieguma atzīmes.” jo šajos gadījumos dzīvokļu īpašumi nav bezmantinieku manta, līdz ar to šī daļā neattiecas uz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1.punkta redakcija un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sadaļā "Risinājuma apraksts" norādīts: "Pamatojoties uz Civillikuma 416. panta septīto daļu, ierakstot zemesgrāmata īpašuma tiesības valstij uz nekustamo īpašumu, kas atzīts par bezmantinieka mantu, vienlaikus tiek dzēstas arī citas uz šo īpašumu ierakstītās saistības, apgrūtinājumi un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Civillikuma 416. panta septīto daļu nav pareiza, jo konkrētajā gadījumā nekustamie īpašumi nav atzīti par bezmantinieka mantu, bet gan par noziedzīgi iegūtu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labot šo atkāpi, atsaucoties uz Kriminālprocesa likuma 356. panta 1.</w:t>
            </w:r>
            <w:r w:rsidR="00000000" w:rsidRPr="00000000" w:rsidDel="00000000">
              <w:rPr>
                <w:b w:val="1"/>
                <w:vertAlign w:val="superscript"/>
                <w:rtl w:val="0"/>
              </w:rPr>
              <w:t xml:space="preserve">1</w:t>
            </w:r>
            <w:r w:rsidR="00000000" w:rsidRPr="00000000" w:rsidDel="00000000">
              <w:rPr>
                <w:b w:val="1"/>
                <w:rtl w:val="0"/>
              </w:rPr>
              <w:t xml:space="preserve"> daļu, kas nosaka: "(1</w:t>
            </w:r>
            <w:r w:rsidR="00000000" w:rsidRPr="00000000" w:rsidDel="00000000">
              <w:rPr>
                <w:b w:val="1"/>
                <w:vertAlign w:val="superscript"/>
                <w:rtl w:val="0"/>
              </w:rPr>
              <w:t xml:space="preserve">1</w:t>
            </w:r>
            <w:r w:rsidR="00000000" w:rsidRPr="00000000" w:rsidDel="00000000">
              <w:rPr>
                <w:b w:val="1"/>
                <w:rtl w:val="0"/>
              </w:rPr>
              <w:t xml:space="preserve">) Ja manta tiek atzīta par noziedzīgi iegūtu, tai uzliktais arests, apgrūtinājumi, aizliegumi un ķīlas tiesības, tai skaitā visi uz publiskajā reģistrā reģistrējamu mantu ierakstītie apgrūtinājumi un aizlieguma atzīmes, ir dzēšamas."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Kriminālprocesa likuma 356. panta 1.</w:t>
            </w:r>
            <w:r w:rsidR="00000000" w:rsidRPr="00000000" w:rsidDel="00000000">
              <w:rPr>
                <w:vertAlign w:val="superscript"/>
                <w:rtl w:val="0"/>
              </w:rPr>
              <w:t xml:space="preserve">1</w:t>
            </w:r>
            <w:r w:rsidR="00000000" w:rsidRPr="00000000" w:rsidDel="00000000">
              <w:rPr>
                <w:rtl w:val="0"/>
              </w:rPr>
              <w:t xml:space="preserve"> daļu, ja manta tiek atzīta par noziedzīgi iegūtu, tai uzliktais arests, apgrūtinājumi, aizliegumi un ķīlas tiesības, tai skaitā visi uz publiskajā reģistrā reģistrējamu mantu ierakstītie apgrūtinājumi un aizlieguma atzīmes, ir dzēšamas.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iedaļā "Pašreizējā situācija" 1.5. punktā norādīto atbilstoši Tieslietu ministrijas 1. iebildumam pie rīkojuma projekta pielikuma.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Rīgas pilsētas zemesgrāmatas nodalījuma Nr. 100000373298 - 140 ierakstiem, personai G.S. pieder 2/145 domājamās daļas no nekustamā īpašuma ar kadastra numuru 0100 927 4258, kuras atbilst autostāvvietai Nr. 282 (lietošanā autostāvvieta Nr. 282) un personai A.E. pieder 2/145 domājamās daļas no nekustamā īpašuma ar kadastra numuru 0100 927 4258, kuras atbilst autostāvvietai Nr. 285 (lietošanā stāvvieta Nr. 285).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ieskatā, anotācijas 1.3. sadaļas iedaļas "Pašreizējā situācija" 1.5. punkts būtu precizējams, norādot, ka Rīgas valstspilsētas pašvaldībai tiek nodotas 4/145 domājamās daļas no nekustamā īpašuma, nevis autostāvvietas. Vienlaikus anotācijā skaidrot, ka starp nekustamā īpašuma kopīpašniekiem ir noslēgts dalītas lietošanas līgums, un saskaņā ar zemesgrāmatā reģistrēto lietošanas kārtību šo domājamo daļu īpašnieka lietošanā ir attiecīgās autostāvvietas. Proti, nav korekti norādīt, ka autostāvvietas veido domājamās daļas no nekustamā īpašuma.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pielikums un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šā rīkojuma pielikumā minētos valstij piekrītošos nekustamos īpašumus, lai saskaņā ar likuma "Par pašvaldībām" 15. panta pirmās daļas 9.punktu to izmantotu pašvaldības autonomās funkcijas īstenošanai - palīdzības sniegšanai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Rīgas valstpilsētas pašvaldības īpašumā vairākus nekustamos īpašumus, lūdzam rīkojuma projekta 1.punktā vārdu "to" aizstāt ar vārdu "tos"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Rīgas valstspilsētas pašvaldības īpašumā šā rīkojuma pielikumā minētos valstij piekrītošos nekustamos īpašumus, lai saskaņā ar likuma "Par pašvaldībām" 15. panta pirmās daļas 7. un 9.punktu tos izmantotu pašvaldības autonomo funkciju īstenošanai - sociālās aprūpes un palīdzības sniegšanai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pašvaldībai nododamie valstij piekrītošie dzīvokļu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rīkojuma projekta pielikumu strukturētā veidā un uzskaitīt nekustamos īpašumus, kurus plānots nodot Rīgas valstspilsētas pašvaldības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pielikums pievienots strukturētā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2. un 7. punktu, skaidrības nodrošināšanai lūdzam precizēt Rīkojuma projekta 5. punktu un anotācijas 1.3. punkta sadaļas “Pašreizējā situācija” 1.5. punktu, norādot, ka Rīgas valstspilsētas pašvaldībai tiek nodotas 4/145 domājamās daļas no nekustamā īpašuma ar kadastra numuru 0100 927 4258, kuras atbilst autostāvvietai Nr. 282 un autostāvvietai Nr. 285, vai – 4/145 domājamās daļas no nekustamā īpašuma ar kadastra numuru 0100 927 4258 (lietošanā autostāvvieta Nr. 282 un autostāvvieta Nr. 285).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pielikums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nekustamos īpašumus nodot vienai pašvaldībai - Rīgas valstspilsētas pašvaldībai, lūdzam anotācijas 3.sadaļā "Cita informācija" vārdu "pašvaldībām" aizstāt ar vārdu "pašvaldībai"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Ministru kabineta 2011.gada 1.februāra noteikumu Nr.109 "Kārtība, kādā atsavināma publiskās personas manta" 12.punkts noteic,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un,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rīkojumu projekti vairs netiek izsludināti Valsts sekretāru sanāksmē, bet tiek izsludināti Vienotajā tiesību aktu projektu izstrādes un saskaņošanas portālā,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minētos nekustamos īpašumus valsts pārvaldes funkciju nodrošināšanai saskaņā ar Valsts pārvaldes iekārtas likumu, tos var atsavināt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"Mērķa apraksts" norādīts, ka rīkojuma projekta mērķis ir nodot bez atlīdzības Rīgas valstspilsētas pašvaldības īpašumā cita starpā valstij piekrītošo nekustamo īpašumu Jāņa Daliņa ielā 8–140,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nodalījuma norakstu nekustamā īpašuma Jāņa Daliņa ielā 8–140, Rīgā kadastrs numurs ir 0100 927 4258.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pievienotajiem paskaidrojošajiem dokumentiem valstij piekrīt autosvvieta Nr.282, kas veido 2/145 domājamās daļas no nekustamā īpašuma ar  kadastra numuru 0100 927 4258, un autostāvvieta Nr.285, kas veido 2/145 domājamās daļas no nekustamā īpašuma ar kadastra numuru 0100 927 4258.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1.2.apakšadaļu norādot, ka Rīgas valstspilsētas pašvaldības īpašumā cita starpā paredzēts nodots valstij piekrītošās </w:t>
            </w:r>
            <w:r w:rsidR="00000000" w:rsidRPr="00000000" w:rsidDel="00000000">
              <w:rPr>
                <w:u w:val="single"/>
                <w:rtl w:val="0"/>
              </w:rPr>
              <w:t xml:space="preserve">domājamas daļas</w:t>
            </w:r>
            <w:r w:rsidR="00000000" w:rsidRPr="00000000" w:rsidDel="00000000">
              <w:rPr>
                <w:rtl w:val="0"/>
              </w:rPr>
              <w:t xml:space="preserve"> no nekustamā īpašuma Jāņa Daliņa ielā 8–140, Rīgā (nevis visu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precizēta rīkojuma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izsakām šādus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esošo Rīgas valstspilsētas pašvaldībai nododamo valstij piekrītošo dzīvokļu īpašumu sastāvu izteikt īsākā formā, nenorādot telpu grupas kadastra apzīmējumu, jo visi objekti ir dzīvokļu īpašumi un identificējami pēc kadastra numura. Sadalot dzīvojamo māju dzīvokļu īpašumos jau atbilstoši tiek sadalītas nekustamā īpašuma sastāva domājamās daļas, līdz ar to nebūtu nepieciešams atkārtoti norādīt kopīpašuma domājamās daļas.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Tomsona ielā 9–1A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Nr. 1A (nekustamā kadastra Nr. 0100 909 5132) sastāv no telpu grupas ar kadastra apzīmējumu 0100 024 0147 001 017 un 572/13565 domājamās daļas no kopīpašumā esošās zemes vienības ar kadastra apzīmējumu 0100 024 0147 un 572/13565 domājamās daļas no kopīpašumā esošās dzīvojamās mājas ar kadastra apzīmējumu 0100 024 0147 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šādi - Dzīvokļa īpašums Nr. 1A (nekustamā īpašuma kadastra Nr. 0100 909 5132) sastāv no 572/13565  kopīpašuma domājamām daļām no zemes vienības ar kadastra apzīmējumu 0100 024 0147 un dzīvojamās mājas ar kadastra apzīmējumu 0100 024 0147 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un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22-TA-340</w:t>
    </w:r>
    <w:r>
      <w:br/>
    </w:r>
    <w:r w:rsidR="00000000" w:rsidRPr="00000000" w:rsidDel="00000000">
      <w:rPr>
        <w:rtl w:val="0"/>
      </w:rPr>
      <w:t xml:space="preserve">07.04.2022. 12.35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22-TA-340</w:t>
    </w:r>
    <w:r>
      <w:br/>
    </w:r>
    <w:r w:rsidR="00000000" w:rsidRPr="00000000" w:rsidDel="00000000">
      <w:rPr>
        <w:rtl w:val="0"/>
      </w:rPr>
      <w:t xml:space="preserve">07.04.2022. 12.35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Izziņa_22-TA-340.docx</dc:title>
</cp:coreProperties>
</file>

<file path=docProps/custom.xml><?xml version="1.0" encoding="utf-8"?>
<Properties xmlns="http://schemas.openxmlformats.org/officeDocument/2006/custom-properties" xmlns:vt="http://schemas.openxmlformats.org/officeDocument/2006/docPropsVTypes"/>
</file>