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26-TA-898: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Patvēruma 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17.08.2026. 13:51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Patvēruma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 iebildumus,   jo likumprojektā  nav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skaidrs kompetenču sadalījums starp valsts un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adekvāts finansējums bāriņtiesu un sociālo dienestu papildu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fiksēts  pašvaldību izdevumu kompensācijas mehānisms;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anotācijā ir ietverts papildu skaidrojums par valsts un pašvaldības institūciju kompetenču sadalījumu.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attiecīgo valsts un pašvaldības institūciju kompetenču sadalījums ir noteikts gan Likumprojektā, gan attiecīgo institūciju reglamentējošajos normatīvajos aktos. Tāpat vēršam uzmanību, ka Likumprojekts pēc būtības nepaplašina ne bāriņtiesu, ne sociālo dienestu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Ministru kabineta 2025.gada 25.novembra sēdes protokollēmumu (Nr.49, 44.§) pašvaldībām reizi gadā no valsts budžeta programmas "Līdzekļi neparedzētiem gadījumiem" tiek kompensēti faktiskie izdevumi, kas pašvaldībām radušies, nodrošinot nepilngadīgo patvēruma meklētāju bez pavadības tiesību un interešu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Patvēruma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Patvēruma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atbalstāma tāda likumprojekta virzība izskatīšanai Ministru kabinetā (turpmāk - MK), kurā ietverto normu īstenošanai sākot no 2027. gada ir nepieciešams papildu finansējums ievērojamā apmērā un nav norādīts papildu nepieciešamā finansējuma avots. Turklāt atbilstoši Fiskālās disciplīnas likuma 9. panta otrai daļai, ja MK pieņem normatīvo aktu, kas izraisa valsts budžeta likumā noteikto ietvara maksimāli pieļaujamo valsts budžeta izdevumu pārsniegumu, MK nodrošina, ka vienlaikus stājas spēkā arī tāds normatīvais akts vai tādi normatīvie akti, kas kompensē izdevumu pieaugumu. Līdz ar to, lai nodrošinātu papildu nepieciešamo valsts budžeta finansējumu, kas saskaņā ar anotācijā sniegto informāciju likumprojektā paredzēto normu īstenošanai ir nepieciešams ievērojamā apmērā sākot no 2027. gada, Iekšlietu ministrijai ir nepieciešams rast papildu izdevumus kompensējošos pasākumus – ieņēmumus palielinošos vai izdevumus samazinošos.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vēršam uzmanību, ka saskaņā ar Finanšu ministrijas mājaslapā 2026. gada 30. jūnijā publicētajām makroekonomisko un fiskālo rādītāju prognozēm fiskālā telpa 2027.-2030. gadā ir negatīva, līdz ar to iespējas piešķirt papildu finanšu resursus turpmākajos gados būs ierobežotas, proti, ar kompensējošiem pasākumiem jānodrošina atbilstību fiskālajiem nosacījumiem, primāri sedzot negatīvo fiskālo telpu, kas nozīmē, ka papildu finansējums jaunu pasākumu īstenošanai nebūs pieejams un attiecīgi likumprojekta tālāka virzība ir atliekama līdz brīdim, kad būs atrisināts jautājums par papildu nepieciešamā finansējuma avotu, primāri vērtējot iespējas likumprojektā noteiktās normas iesaistītajām institūcijām nodrošināt tām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virzība nav atliekama.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Patvēruma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dienasnauda – pabalsts šā likuma izpratnē, ko periodiski piešķir patvēruma meklētājam, kā naudas summu, kuponu veidā vai natūrā vai kā jebkuru šo iespēju kombināciju ar nosacījumu, ka šāda dienasnauda ietver naudas summu, lai ikdienas dzīvē patvēruma meklētājam būtu iespējama minimāla patstāvība;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kā termins “mināmālā patstāvība” sociālās aizsardzības normatīvajā regulējumā nav definēts, aicinām izvairīties no neskaidru, nedefinētu terminu lietošanas šajā panta daļas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precizēta Likumprojekta 1.panta pirmās daļas 2.punktā ietvertā definīcija.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dienasnauda – pabalsts šā likuma izpratnē, ko periodiski piešķir patvēruma meklētājam, kā naudas summu, kuponu veidā vai natūrā vai kā jebkuru šo iespēju kombināciju ar nosacījumu, ka šāda dienasnauda ietver naudas summu, lai ikdienas dzīvē patvēruma meklētājam būtu iespējama pamatvajadzību apmierināšana;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Nr.2024/1348 43.panta 4.punktā minēto uzraudzību īsteno tiesībsargs atbilstoši regulas Nr.2024/1356 10.pantā noteiktajiem kritērijiem. Īstenojot uzraudzību, tiesībsargs sadarbojas ar Eiropas Savienības Patvēruma aģentūru, tostarp, ievērojot Eiropas Parlamenta un Padomes 2021.gada 15.decembra Regulas (ES) 2021/2303 par Eiropas Savienības Patvēruma aģentūru un ar ko atceļ Regulu (ES) Nr.439/2010 13.pantā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 atbilst ES tiesību aktos noteiktajiem kritērijiem un prasībām, kā arī jau iepriekš par šo jautājumu ir notikusi komunikācija ar Iekšlietu ministriju. Vienlaikus jāuzsver, ka faktiski uzņemties un pildīt šo jauno funkciju Tiesībsarga birojs varēs tikai tad, ja tiks piešķirti papildu finanšu resursi, jo ar esošajiem resursiem tas nav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“Cita informācija” ir iekļauta informācija, ka Tiesībsarga birojs varēs pildīt Likumprojektā tam noteiktās funkcijas tikai tad, ja tiks piešķirti papildu finanšu resursi, jo ar esošajiem resursiem tas nav iespējams.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Nr.2024/1348 43.panta 4.punktā minēto uzraudzību īsteno tiesībsargs atbilstoši regulas Nr.2024/1356 10.pantā noteiktajiem kritērijiem. Īstenojot uzraudzību, tiesībsargs sadarbojas ar Eiropas Savienības Patvēruma aģentūru, tostarp, ievērojot Eiropas Parlamenta un Padomes 2021.gada 15.decembra Regulas (ES) 2021/2303 par Eiropas Savienības Patvēruma aģentūru un ar ko atceļ Regulu (ES) Nr.439/2010 13.pantā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Juridisko konsultāciju un valsts nodrošinātās juridiskās palīdzības sniegšanas laikā saziņu ar patvēruma meklētāju nodrošina Tiesu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saziņas ar patvēruma meklētāju tulkošanas nodrošināšanu visos attiecīgajos likumprojekta pantos. Norāde, ka katra institūcija tulkošanu nodrošina savu funkciju izpildei, pati par sevi neatrisina iebildumā norādīto jautājumu par efektīvāko un administratīvi vienkāršāko tulkošanas pakalpojumu organizēšanas modeli. Lūdzam atkārtoti izvērtēt iespēju tulkošanas nodrošināšanā izmantot institūcijas rīcībā jau esošos resursus, ņemot vērā patvēruma meklētāja atrašanās vietu un konkrētās saziņas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vispārējai valstī iedibinātajai pieejai katra institūcija veic nepieciešamo tulkošanu savu funkciju izpildei, piemēram, patvēruma procedūras ietvaros Valsts robežsardze, Pilsonības un migrācijas lietu pārvalde un Administratīvā rajona tiesa nodrošina gan mutisko, gan rakstisko tulkošanu, lai nodrošinātu savu pienākumu izpildi. Minētais būtu attiecināms arī uz Tiesu administrāciju attiecībā uz saziņas starp juridiskās palīdzības sniedzēju un patvēruma meklētāju pārsūdzības procedūrā, gan juridiskajām konsultācijām iesnieguma izskatīšanas laikā (administratīvajā posmā), kas ir jauna prasība atbilstoši Regulas Nr. 2024/1348 15. un 16.pantam. Uzskatām, ka tulkošanas nodrošināšana citas institūcijas funkciju veikšanai nav efektīva pieeja administratīvo resursu izmantošanai un nepamatoti sarežģī pakalpojuma saņemšanas procesu un tā uzraudzību.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Juridisko konsultāciju un valsts nodrošinātās juridiskās palīdzības sniegšanas laikā saziņu ar patvēruma meklētāju nodrošina Tiesu administrācija.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Juridisko konsultāciju un valsts nodrošinātās juridiskās palīdzības sniegšanas laikā saziņu ar patvēruma meklētāju nodrošina Tiesu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uztur iepriekš izteikto iebildumu par saziņas ar patvēruma meklētājiem regulējumu, kas paredz saziņas starp patvēruma meklētāju un juridiskās palīdzības sniedzēju tulkošanas pakalpojuma organizēšanas un nodrošināšanas funkcijas nodošanu Tiesu administrācijai. Iekšlietu ministrijas sniegtā atbilde nesatur informāciju par funkcijas īstenošanai nepieciešamo finansējumu, budžeta līdzekļu avotiem un paredzētajiem resursiem. Jāņem vērā, ka jau šobrīd Pilsonības un migrācijas lietu pārvaldei un Valsts robežsardzei ir pienākums nodrošināt patvēruma meklētāju saziņu ar juridiskās palīdzības sniedzējiem, tostarp organizējot tulkošanu. Līdz ar to nav pietiekami pamatots, kādēļ minētās funkcijas izpilde būtu nododama Tiesu administrācijai, kā arī nav izvērtēta un skaidrota šāda risinājuma ietekme uz esošo funkciju izpildi, administratīvo slogu un valsts budžeta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vispārējai valstī iedibinātajai pieejai katra institūcija veic nepieciešamo tulkošanu savu funkciju izpildei, piemēram, patvēruma procedūras ietvaros Valsts robežsardze, Pilsonības un migrācijas lietu pārvalde un Administratīvā rajona tiesa nodrošina gan mutisko, gan rakstisko tulkošanu, lai nodrošinātu savu pienākumu izpildi. Minētais būtu attiecināms arī uz Tiesu administrāciju attiecībā uz saziņas starp juridiskās palīdzības sniedzēju un patvēruma meklētāju pārsūdzības procedūrā, gan juridiskajām konsultācijām iesnieguma izskatīšanas laikā (administratīvajā posmā), kas ir jauna prasība atbilstoši Regulas Nr. 2024/1348 15. un 16.pantam. Uzskatām, ka tulkošanas nodrošināšana citas institūcijas funkciju veikšanai nav efektīva pieeja administratīvo resursu izmantošanai un nepamatoti sarežģī pakalpojuma saņemšanas procesu un tā uzraudzību.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Juridisko konsultāciju un valsts nodrošinātās juridiskās palīdzības sniegšanas laikā saziņu ar patvēruma meklētāju nodrošina Tiesu administrācija.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Bāriņtiesas pārstāvis ir atbildīgs par samērīgu un ierobežotu nepilngadīgo personu bez pavadības skaitu, kas nepārsniedz vienlaikus 30 nepilngadīgas personas bez pavadības un kas ļauj efektīvi pildīt pārstāvja pienākumus. Ja patvērumu ir pieprasījis nesamērīgi liels nepilngadīgo personu bez pavadības skaits, bāriņtiesas ieceltais pārstāvis var būt atbildīgs par ne vairāk kā 50 nepilngadīgām personām bez pavadības.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Tiesībsardze 22.05.2026.nosūtīja Iekšlietu ministrijai vēstuli Nr. 1-8/17, kurā tā apkopoja Alūksnes novada bāriņtiesas, Ropažu novada bāriņtiesas un Daugavpils pilsētas bāriņtiesas viedokli, vai tās spētu nodrošināt bērna labākās intereses, šajā likuma panta daļā paredzētajā nepilngadīgo pārstāvniecībā (30 – 50 nepavadīto nepilngadīgo uz vienu pārstāvi). Bāriņtiesu ieskatā viena pārstāvja atbildība par 30 - 50 nepilngadīgām personām bez pavadības radītu būtisku pārslodzi un nebūtu savienojama ar bērna labāko interešu pienācīgu un kvalitatīvu nodrošināšanu. Bāriņtiesas uzsver, ka nepavadītu nepilngadīgo patvēruma meklētāju pārstāvība ietver bērna uzklausīšanu, dalību procesuālajās darbībās un intervijās, pārstāvību tiesā un Pilsonības un migrācijas lietu pārvaldē, sadarbību ar citām institūcijām, jautājumu risināšanu par izmitināšanu, veselības aprūpi, izglītību, sociālo atbalstu, radinieku informēšanu, kā arī iespēju robežās aizbildņa vai audžuģimenes meklēšanu. Būtiski uzsvērt, ka bāriņtiesas vienlaikus turpina pildīt visas Bāriņtiesu likumā noteiktās funkcijas attiecīgās pašvaldības iedzīvotāju interesēs. Tiesībsardzes ieskatā likumprojektā paredzētais skaitliskais limits nav vērtējams atrauti no Latvijas bāriņtiesu darbības modeļa un faktiskajām iespējām. Proti, jāņem vērā, ka bāriņtiesas vienlaikus pilda plašu normatīvajos aktos noteikto funkciju loku, tādēļ viena pārstāvja kapacitāti nepavadītu nepilngadīgo patvēruma meklētāju pārstāvībā ietekmē ne tikai pārstāvamo bērnu skaits, bet arī pārstāvja kopējā noslodze, veicamo pienākumu apjoms, katra bērna individuālās vajadzības, kā arī bāriņtiesai pieejamie cilvēkresursi un finanšu resursi. Ņemot vērā minēto, tiesībsardze aicina pārskatīt likumprojekta “6. panta ceturtās daļas redakciju, iesaistot praktiskajā darbā iesaistītās bāriņtiesas un pašvaldības, lai rastu bērna labākajām interesēm atbilstošu, izpildāmu un ar nepieciešamajiem resursiem nodrošinātu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Direktīvas Nr.2024/1346 27.panta 7.punkts nosaka, ka dalībvalstis paredz, ka fiziska persona, kas iecelta par pārstāvi, vai norīkotā persona, kas ir piemērota, lai uz laiku darbotos kā pārstāvis, ir atbildīga par samērīgu un ierobežotu skaitu nepavadītu nepilngadīgo un parastos apstākļos par ne vairāk kā 30 nepavadītiem nepilngadīgajiem vienlaikus, lai nodrošinātu, ka minētā persona spēj efektīvi veikt pienākumus. Direktīvā Nr.2024/1346 arī ir noteikts, ka, lai reaģētu uz nesamērīgu skaitu pieteikumu, ko iesnieguši nepavadīti nepilngadīgie, nepavadītu nepilngadīgo skaitu uz vienu pārstāvi var palielināt līdz ne vairāk kā 50 nepavadītiem nepilngadīgajiem.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Likumprojekta 6.panta ceturtā daļa atbilstoši Direktīvas Nr.2024/1346 prasībām paredz noteikt, ka bāriņtiesas pārstāvis ir atbildīgs par samērīgu un ierobežotu nepilngadīgo personu bez pavadības skaitu, kas nepārsniedz vienlaikus 30 nepilngadīgas personas bez pavadības un kas ļauj efektīvi pildīt pārstāvja pienākumus. Ja patvērumu ir pieprasījis nesamērīgi liels nepilngadīgo personu bez pavadības skaits, bāriņtiesas ieceltais pārstāvis var būt atbildīgs par ne vairāk kā 50 nepilngadīgām personām bez pavadības.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Likumprojektu, Iekšlietu ministrija vairākas reizes ir konsultējusies, tostarp ar Labklājības ministriju, par Likumprojekta redakciju un iebildumi par Likumprojekta 6.panta ceturto daļu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vēršam uzmanību, ka Likumprojekta 6.panta ceturtās daļas redakcija gramatiski ir izteikta tādā veidā, lai paredzētu iespēju noteikt atbildību bāriņtiesas pārstāvim arī par mazāku nepilngadīgo skaitu, nosakot maksimālo iespējamo. Iekšlietu ministrijas skatījumā Likumprojekta norma ļauj attiecīgajam jautājumam pieiet elastīgi, atkarībā no Labklājības ministrijas (bāriņtiesas) resursiem un kapacitātes katrā konkrētajā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Iekšlietu ministrija Likumprojekta atkārtotas saskaņošanas procesā nav saņēmusi no Labklājības ministrijas kā vadošās valsts pārvaldes iestādes arī bērnu un ģimenes tiesību jomā,  iebildumu vai priekšlikumu par Likumprojekta 6.panta ceturtajā daļā norādītā skaita precizēšanas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Bāriņtiesas pārstāvis ir atbildīgs par samērīgu un ierobežotu nepilngadīgo personu bez pavadības skaitu, kas nepārsniedz vienlaikus 30 nepilngadīgas personas bez pavadības un kas ļauj efektīvi pildīt pārstāvja pienākumus. Ja patvērumu ir pieprasījis nesamērīgi liels nepilngadīgo personu bez pavadības skaits, bāriņtiesas ieceltais pārstāvis var būt atbildīgs par ne vairāk kā 50 nepilngadīgām personām bez pavadības.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 Patvēruma meklētājam ir tiesības saņemt valsts apmaksātu medicīnisko palīdzību tādā pašā apjomā un kārtībā, kādā tā tiek nodrošināta Latvijas Republikas valstspiederīgajiem;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uztur iebildumu par likumprojekta 11.panta pirmās daļas 2. punktu un lūdz minētajā panta daļā aizstāt vārdus “nepieciešamo medicīnisko un sociālo rehabilitāciju“ ar vārdiem “nepieciešamo medicīnisko rehabilitāciju“, ņemot vērā to, ka Eiropas Parlamenta un Padomes 2024. gada 14. maija Direktīvas (ES) 2024/1346, ar ko nosaka standartus starptautiskās aizsardzības pieteikuma iesniedzēju uzņemšanai, 22. panta trešajā daļā nosaka pienākumus attiecībā uz veselības aprūpes pieejamības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Nepilngadīgam patvēruma meklētājam papildus šā panta ​pirmajā daļā minētajam ir tiesības uz interešu aizsardzību un pārstāvību patvēruma procedūrā, tiesības iegūt izglītību, uz veselības aprūpi atbilstoši vajadzībām, kā arī tiesības saņemt medicīniskās  rehabilitācijas pakalpojumus, ja nepilngadīgais ir cietis no jebkāda veida ļaunprātīgas izmantošanas, nolaidības, ekspluatācijas, spīdzināšanas vai cietsirdīgas, necilvēcīgas un pazemojošas izturēšanās, bruņotos konfliktos. Nepilngadīgam patvēruma meklētājam ir tiesības saņemt valsts apmaksātu medicīnisko palīdzību tādā pašā apjomā un kārtībā, kādā tā tiek nodrošināta Latvijas Republikas valstspiederīgiem nepilngadīgiem. Nepilngadīgam patvēruma meklētājam ir tiesības pabeigt ārstēšanu, kas sākta pirms nepilngadīgā pilngadības sasniegšanas, ja tāda tiek uzskatīta par nepieciešamu.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Iekšlietu ministrijas skatījumā Likumprojekts nav precizējams atbilstoši Labklājības ministrijas iebildumam, jo Direktīvas Nr.2024/1346 22.panta 3.punktā noteikts, ka, ja tas nepieciešams medicīnisku iemeslu dēļ, dalībvalstis nodrošina pieteikuma iesniedzējiem ar īpašām uzņemšanas vajadzībām nepieciešamo medicīnisko vai citu palīdzību, piemēram, nepieciešamo rehabilitāciju. Iekšlietu ministrija uzskata, ka vārdi "vai citu palīdzību" tieši norāda, ka rehabilitācija var būt arī sociālā.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papildus vēršam uzmanību, ka rehabilitācijas nodrošināšanas pienākums dalībvalstij ir ietverts ne tikai Direktīvas Nr.2024/1346 22.panta 3.punktā, bet arī Direktīvas Nr.2024/1346 26.panta 4.punktā (attiecībā uz nepilngadīgām personām) un 28.panta 1.punktā (attiecībā uz personām, kas bijušas pakļautas cilvēku tirdzniecībai, spīdzināšanai, izvarošanai vai citādai smagai psiholoģiskai, fiziskai vai seksuālai vardarbībai).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 Patvēruma meklētājam ir tiesības saņemt valsts apmaksātu medicīnisko palīdzību tādā pašā apjomā un kārtībā, kādā tā tiek nodrošināta Latvijas Republikas valstspiederīgajiem;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 Patvēruma meklētājam ir tiesības saņemt valsts apmaksātu medicīnisko palīdzību tādā pašā apjomā un kārtībā, kādā tā tiek nodrošināta Latvijas Republikas valstspiederīgajiem;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11. panta pirmās daļas otrajā punktā vārdu "nopietni" pirms vārdiem "psihiskās veselības traucējumi". Papildināt punktu ar skaidrojumu, ka veselības aprūpe ietver arī nepieciešamās medicīniskās palīgierīces, piemēram, brilles, dzirdes aparātus, tehniskos palīglīdzekļus.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uz veselību ievērošanu, jāparedz, ka ambulatorā un stacionārā psihiatriskā palīdzība tiek sniegta visām personām, kurām tā nepieciešama, nevis tikai tām, kuras sasniedz neskaidri nosakāmu “nopietnības” slieksni. Direktīvas teksts neparedz nekādus ierobežojošus sliekšņus (piemēram, prasību pēc traucējumu "nopietnības"), lai persona varētu saņemt ambulatoro vai stacionāro psihiatrisko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Eiropas Padome bēgļu un izsūtīto personu jautājumos (ECRE), “jo īpaši veicot pārbaudes pie robežām, pārbaudes var notikt apstākļos, kad vienlaikus ierodas liels skaits cilvēku, kas nozīmē, ka noteiktas veselības problēmas, jo īpaši garīgās veselības problēmas, var netikt savlaicīgi atklātas.” (Skat. https://ecre.org/wp-content/uploads/2025/02/ECRE_Comments_Screening-Regulation.pdf) Nosakot, ka psihiatriskā medicīniskā palīdzība tiek sniegta tikai tad, kad problēmas ir atzīstamas par “nopietnām”, var palaist garām iespēju savlaicīgi konstatē psihiskās veselības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11. panta pirmās daļas otrajā punktā vārdu "nopietni" pirms vārdiem "psihiskās veselības traucējumi". Papildināt punktu ar skaidrojumu, ka veselības aprūpe ietver arī nepieciešamās medicīniskās palīgierīces, piemēram, brilles, dzirdes aparātus, tehniskos palīglīdzekļus.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Direktīvas Nr.2024/1346 22.panta 1.punktam dalībvalstīm ir jānodrošina, ka pieteikuma iesniedzēji, neatkarīgi no tā, kur viņiem ir jāatrodas saskaņā ar Regulu Nr.2024/1351, saņem nepieciešamo veselības aprūpi, ko nodrošina gan vispārējās prakses ārsti, gan vajadzības gadījumā speciālisti. Šāda nepieciešamā veselības aprūpe ir pietiekami kvalitatīva un ietver vismaz neatliekamo medicīnisko palīdzību un slimību, tostarp </w:t>
            </w:r>
            <w:r w:rsidR="00000000" w:rsidRPr="00000000" w:rsidDel="00000000">
              <w:rPr>
                <w:u w:val="single"/>
                <w:rtl w:val="0"/>
              </w:rPr>
              <w:t xml:space="preserve">nopietnu garīgo traucējumu,</w:t>
            </w:r>
            <w:r w:rsidR="00000000" w:rsidRPr="00000000" w:rsidDel="00000000">
              <w:rPr>
                <w:rtl w:val="0"/>
              </w:rPr>
              <w:t xml:space="preserve"> primāro ārstēšanu, kā arī seksuālās un reproduktīvās veselības aprūpi, kas ir </w:t>
            </w:r>
            <w:r w:rsidR="00000000" w:rsidRPr="00000000" w:rsidDel="00000000">
              <w:rPr>
                <w:u w:val="single"/>
                <w:rtl w:val="0"/>
              </w:rPr>
              <w:t xml:space="preserve">būtiska nopietnu</w:t>
            </w:r>
            <w:r w:rsidR="00000000" w:rsidRPr="00000000" w:rsidDel="00000000">
              <w:rPr>
                <w:rtl w:val="0"/>
              </w:rPr>
              <w:t xml:space="preserve"> fiziskās veselības problēmu ārstēšanai.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Direktīva Nr.2024/1346 paredz “nopietnības” slieksni, kas attiecīgi ir ietverts arī Likumprojekta 11.panta pirmās daļas 2.punktā.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 Patvēruma meklētājam ir tiesības saņemt valsts apmaksātu medicīnisko palīdzību tādā pašā apjomā un kārtībā, kādā tā tiek nodrošināta Latvijas Republikas valstspiederīgajiem;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Patvēruma meklētāju ar īpašām vajadzībām uzturēšanās patvēruma procedūras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uztur iebildumu par likumprojekta 16. panta svītrošanu, ievērojot to, ka Eiropas Parlamenta un Padomes 2024. gada 14. maija Direktīvas (ES) 2024/1346 22. pants nosaka dalībvalsts pienākumus veselības aprūpes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Likumprojekta 16.pants nav izslēdzams no Likumprojekta, jo ir būtiski normatīvajā līmenī noteikt, kādā veidā palīdzība nodrošināma patvēruma meklētajam, ja viņam ir veselības traucējumi un viņam ir nepieciešams nodrošināt aprūpi ārpus izmitināšanas un aizturēšanas centru telpām.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Patvēruma meklētāju ar īpašām vajadzībām uzturēšanās patvēruma procedūras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Patvēruma procedūras laikā patvēruma meklētāju, kuram ir funkcionēšanas traucējumi un kurš nespēj sevi aprūpēt, uzturēšanos sociālās aprūpes un sociālās rehabilitācijas institūcijā vispārējā kārtībā nodrošina tā pašvaldība, kuras administratīvajā teritorijā ir patvēruma meklētāja izmitināšanas vieta vai dzīvesvieta.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16.pants, atšķirībā no pašreiz spēkā esošā Patvēruma likuma paredz, ka patvēruma procedūras laikā patvēruma meklētāju, kuram ir funkcionēšanas traucējumi un kurš nespēj sevi aprūpēt, uzturēšanos sociālās aprūpes un sociālās rehabilitācijas institūcijā nodrošina tā pašvaldība, kuras administratīvajā teritorijā ir patvēruma meklētāja izmitināšanas vieta vai dzīvesvieta. Līdz ar to likumprojektā noteiktā norma uzliks pašvaldībām jaunu uzdevumu un nepieciešamību pēc papildu finanšu līdzekļiem. Vienlaikus anotācijas 3.sadaļā “Cita informācija” norādīts, ka sociālās aprūpes pakalpojumu nodrošināšanai nepieciešamais finansējums plānojams ikgadējā valsts budžeta sagatavošanas procesā, vispārējā kārtībā sagatavojot kārtējā gada budžeta pieprasījumu vai arī nepieciešamības gadījumā piesakot finansējumu no valsts budžeta programmas "Līdzekļi neparedzētiem gadījumiem". Vēršam uzmanību, ka valsts budžeta aktuālā situācija un fiskālās disciplīnas nosacījumi liecina, ka valsts budžeta finansiālās iespējas tuvākajos gados saglabāsies ierobežotas, līdz ar to nav pamata uzskatīt, ka būs iespējams pašvaldību izdevumus segt no valsts budžeta līdzekļiem. Ņemot vērā minēto, lūdzam izvērtēt pašvaldībām noteiktā uzdevuma iekļaušanas nepieciešamību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16.pants nav izslēdzams no Likumprojekta, jo ir būtiski normatīvajā līmenī noteikt, kādā veidā palīdzība nodrošināma patvēruma meklētajam, ja viņam ir veselības traucējumi un viņam ir nepieciešams nodrošināt aprūpi ārpus izmitināšanas un aizturēšanas centru telpām.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Patvēruma procedūras laikā patvēruma meklētāju, kuram ir funkcionēšanas traucējumi un kurš nespēj sevi aprūpēt, uzturēšanos sociālās aprūpes un sociālās rehabilitācijas institūcijā vispārējā kārtībā nodrošina tā pašvaldība, kuras administratīvajā teritorijā ir patvēruma meklētāja izmitināšanas vieta vai dzīvesvieta.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Nepilngadīgo personu bez pavadības pēc patvēruma pieprasīšanas nekavējoties izmitina patvēruma meklētāju izmitināšanas centrā, ievieto bērnu aprūpes iestādē, pie aizbildņa vai audžuģimenē. Lēmumu par nepilngadīgās personas bez pavadības izmitināšanu patvēruma meklētāju izmitināšanas centrā, ievietošanu bērnu aprūpes iestādē, pie aizbildņa vai audžuģimenē pieņem bāriņtiesa sadarbībā ar pašvaldības sociālo dienestu. Pirms lēmuma par nepilngadīgās personas bez pavadības izmitināšanu patvēruma meklētāju izmitināšanas centrā pieņemšanas bāriņtiesa noskaidro un ņem vērā Pārvaldes viedokli.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17. panta pirmo daļu ar pirmo teikumu šādā redakcijā: “Nepilngadīgu personu bez pavadības pēc patvēruma pieprasīšanas aizliegts izmitināt slēgta tipa izmitināšanas vietās vai pakļaut aizturēšanai.”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Cilvēktiesību organizācijas un eksperti ir skaidri pauduši nostāju, ka nepilngadīgu personu pakļaušana aizturēšanai nevar būt saderīga ar bērna labākajām interesēm. Kā skaidrots Visu migrējošo darba ņēmēju un viņu ģimenes locekļu tiesību aizsardzības komitejas Kopīgajā vispārējajā komentārā Nr. 4 (2017) un Bērnu tiesību komitejas Kopīgajā vispārējajā komentārā Nr. 23 (2017) par valsts pienākumiem attiecībā uz bērnu cilvēktiesībām starptautiskās migrācijas apstākļos izcelsmes, tranzīta, galamērķa un atgriešanās valstīs, “katram bērnam jebkurā laikā ir pamattiesības uz brīvību un tiesības netikt aizturētam imigrācijas nolūkā”. Komentārā minēts arī, ka “jebkāda veida bērnu aizturēšana imigrācijas nolūkos būtu jāaizliedz ar likumu un šāds aizliegums būtu pilnībā jāievieš praksē.” (Skat. https://docs.un.org/en/CRC/C/GC/23)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Paktā ietverto neatbilstību organizācija </w:t>
            </w:r>
            <w:r w:rsidR="00000000" w:rsidRPr="00000000" w:rsidDel="00000000">
              <w:rPr>
                <w:i w:val="1"/>
                <w:rtl w:val="0"/>
              </w:rPr>
              <w:t xml:space="preserve">PICUM</w:t>
            </w:r>
            <w:r w:rsidR="00000000" w:rsidRPr="00000000" w:rsidDel="00000000">
              <w:rPr>
                <w:rtl w:val="0"/>
              </w:rPr>
              <w:t xml:space="preserve"> raksturo šādi: “ANO Bērnu tiesību komiteja un Visu migrējošo darba ņēmēju un viņu ģimenes locekļu tiesību aizsardzības komiteja uzskata, ka bērnu aizturēšana imigrācijas nolūkos ir pretrunā ANO Konvencijai par bērnu tiesībām. Tomēr ES atļauj bērnu aizturēšanu imigrācijas nolūkos, un tas tādējādi neatbilst šiem starptautiskajiem standartiem.” Aicinām skatīt arī Apvienoto Nāciju Darba grupas par bērniem, kuriem atņemta brīvība (</w:t>
            </w:r>
            <w:r w:rsidR="00000000" w:rsidRPr="00000000" w:rsidDel="00000000">
              <w:rPr>
                <w:i w:val="1"/>
                <w:rtl w:val="0"/>
              </w:rPr>
              <w:t xml:space="preserve">United Nations Task Force on Children Deprived of Liberty</w:t>
            </w:r>
            <w:r w:rsidR="00000000" w:rsidRPr="00000000" w:rsidDel="00000000">
              <w:rPr>
                <w:rtl w:val="0"/>
              </w:rPr>
              <w:t xml:space="preserve">) 2024. gada ziņojumu </w:t>
            </w:r>
            <w:r w:rsidR="00000000" w:rsidRPr="00000000" w:rsidDel="00000000">
              <w:rPr>
                <w:i w:val="1"/>
                <w:rtl w:val="0"/>
              </w:rPr>
              <w:t xml:space="preserve">End Immigration Detention of Children</w:t>
            </w:r>
            <w:r w:rsidR="00000000" w:rsidRPr="00000000" w:rsidDel="00000000">
              <w:rPr>
                <w:rtl w:val="0"/>
              </w:rPr>
              <w:t xml:space="preserve">: https://www.unicef.org/documents/advocacy-brief-end-immigration-detention-children. Tajā norādīts, ka “aizturēšana imigrācijas nolūkos nekad nav bērna labākajās interesēs un tā ir bērna tiesību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“Nepilngadīgu personu bez pavadības pēc patvēruma pieprasīšanas aizliegts izmitināt slēgta tipa izmitināšanas vietās vai pakļaut aizturēšanai.”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Likumprojekta 25.panta otrajai daļai un, kā tas ir skaidrots arī Likumprojekta anotācijā, nepilngadīgo patvēruma meklētāju aizturēšana pieļaujama tikai izņēmuma gadījumos, ja tā ir bērna interesēs, un tikai kā galējais līdzeklis. Tāpat Likumprojekts paredz, ka nepilngadīgo personu bez pavadības aizturēšana pieļaujama vienīgi, lai nodrošinātu viņu aizsardzību, savukārt pavadītu nepilngadīgo gadījumā – ja aizturēts viens no viņa vecākiem vai likumiskais pārstāvis. Likumprojekta 25.panta otrajā daļā ietvertais tiesiskais regulējums nodrošina arī atbilstību Direktīvas Nr.2024/1346 13.panta 2.punktam, kā arī prasībām par bērna interešu prioritāti un aizturēšanas minimizēšanu.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Nepilngadīgo personu bez pavadības pēc patvēruma pieprasīšanas nekavējoties izmitina patvēruma meklētāju izmitināšanas centrā, ievieto bērnu aprūpes iestādē, pie aizbildņa vai audžuģimenē. Lēmumu par nepilngadīgās personas bez pavadības izmitināšanu patvēruma meklētāju izmitināšanas centrā, ievietošanu bērnu aprūpes iestādē, pie aizbildņa vai audžuģimenē pieņem bāriņtiesa sadarbībā ar pašvaldības sociālo dienestu. Pirms lēmuma par nepilngadīgās personas bez pavadības izmitināšanu patvēruma meklētāju izmitināšanas centrā pieņemšanas bāriņtiesa noskaidro un ņem vērā Pārvaldes viedokli.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Nepilngadīgo personu bez pavadības, kura ir sasniegusi 16 gadu vecumu, ņemot vērā bāriņtiesas viedokli, ievieto patvēruma meklētāju izmitināšanas centra telpās, kurās izmitina pieaugušos patvēruma meklētājus, ja tas ir viņa interesēs atbilstoši šā likuma </w:t>
            </w:r>
            <w:r w:rsidR="00000000" w:rsidRPr="00000000" w:rsidDel="00000000">
              <w:rPr>
                <w:rtl w:val="0"/>
              </w:rPr>
              <w:t xml:space="preserve">3.</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ceturtajā daļā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17. panta ceturto daļu: “Nepilngadīgo personu bez pavadības, kura ir sasniegusi 16 gadu vecumu, ņemot vērā bāriņtiesas viedokli, ievieto patvēruma meklētāju izmitināšanas centra telpās, kurās izmitina pieaugušos patvēruma meklētājus, ja tas ir viņa interesēs atbilstoši šā likuma 3. panta ​ceturtajā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Direktīva Nr. 2024/1346 pieļauj šāda izņēmuma ieviešanu, nepilngadīgu personu bez pavadības izmitināšana kopā ar pieaugušiem patvēruma meklētājiem rada riskus, kas nav saderīgi ar bērna labākajām interesēm, kā rezultātā šāda iespēja nav pieļaujama. Nesamērīgi augstie riski ir saistīti ar bērna drošību un labklājību, pakļaujot viņu paaugstinātam fiziskas, emocionālas un seksuālas vardarbības vai ekspluatācijas riskam, ar ko viņš jau var būt saskāries izcelsmes vai tranzīta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ministrija izvēlas paturēt šo iespēju, tad ir nepieciešams ieviest stingrus procesuālos aizsargmehānismus, lai novērstu šīs normas sistemātisku vai patvaļīgu piemērošanu administratīvu iemeslu, piemēram, bērnu izmitināšanas vietu trūkuma, dēļ. Aicinām norādīt, ka šāda ievietošana var tikt apsvērta tikai pēc nepilngadīgās personas bez pavadības informēta pieprasījuma, un norādīt anotācijā, ka šāda ievietošanas prakse var tikt piemērota tikai kā šaurs izņēmums no vispārējā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17. panta ceturto daļu: “Nepilngadīgo personu bez pavadības, kura ir sasniegusi 16 gadu vecumu, ņemot vērā bāriņtiesas viedokli, ievieto patvēruma meklētāju izmitināšanas centra telpās, kurās izmitina pieaugušos patvēruma meklētājus, ja tas ir viņa interesēs atbilstoši šā likuma 3. panta ​ceturtajā daļā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Likumprojekta 17.panta ceturtajai daļai nepilngadīgo personu bez pavadības ievieto patvēruma meklētāju izmitināšanas centra telpās, kurās izmitina pieaugušos, tikai pēc bāriņtiesas sniegtā viedokļa saņemšanas un arī izvērtējot nepilngadīgā bez pavadības intereses. Līdz ar to Likumprojekta 17.panta ceturtā daļa neparedz nepilngadīgo bez pavadības automātisku izmitināšanu, proti, bez papildu informācijas saņemšanas un tās izvērtēšanas, izmitināšanas centra telpās, kurās izmitina pieaugušos. Līdz ar to Likumprojektā ir iestrādāti aizsargmehānismi, lai nodrošinātu, ka tiek ievērotas nepilngadīgā bez pavadības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Likumprojekta 17.panta ceturtajā daļā ietvertais tiesiskais regulējums atbilst Direktīvas Nr.2024/1346 27.panta 9.punktam.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Nepilngadīgo personu bez pavadības, kura ir sasniegusi 16 gadu vecumu, ņemot vērā bāriņtiesas viedokli, ievieto patvēruma meklētāju izmitināšanas centra telpās, kurās izmitina pieaugušos patvēruma meklētājus, ja tas ir viņa interesēs atbilstoši šā likuma </w:t>
            </w:r>
            <w:r w:rsidR="00000000" w:rsidRPr="00000000" w:rsidDel="00000000">
              <w:rPr>
                <w:rtl w:val="0"/>
              </w:rPr>
              <w:t xml:space="preserve">3.</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ceturtajā daļā</w:t>
            </w:r>
            <w:r w:rsidR="00000000" w:rsidRPr="00000000" w:rsidDel="00000000">
              <w:rPr>
                <w:rtl w:val="0"/>
              </w:rPr>
              <w:t xml:space="preserve">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meklētāja saziņu ar valsts nodrošinātās juridiskās palīdzības sniedzēju nodrošina Tiesu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uztur iepriekš izteikto iebildumu par saziņas ar patvēruma meklētājiem regulējumu, kas paredz saziņas starp patvēruma meklētāju un juridiskās palīdzības sniedzēju tulkošanas pakalpojuma organizēšanas un nodrošināšanas funkcijas nodošanu Tiesu administrācijai. Iekšlietu ministrijas sniegtā atbilde nesatur informāciju par funkcijas īstenošanai nepieciešamo finansējumu, budžeta līdzekļu avotiem un paredzētajiem resursiem. Jāņem vērā, ka jau šobrīd Pilsonības un migrācijas lietu pārvaldei un Valsts robežsardzei ir pienākums nodrošināt patvēruma meklētāju saziņu ar juridiskās palīdzības sniedzējiem, tostarp organizējot tulkošanu. Līdz ar to nav pietiekami pamatots, kādēļ minētās funkcijas izpilde būtu nododama Tiesu administrācijai, kā arī nav izvērtēta un skaidrota šāda risinājuma ietekme uz esošo funkciju izpildi, administratīvo slogu un valsts budžeta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vispārējai valstī iedibinātajai pieejai katra institūcija veic nepieciešamo tulkošanu savu funkciju izpildei, piemēram, patvēruma procedūras ietvaros Valsts robežsardze, Pilsonības un migrācijas lietu pārvalde un Administratīvā rajona tiesa nodrošina gan mutisko, gan rakstisko tulkošanu, lai nodrošinātu savu pienākumu izpildi. Minētais būtu attiecināms arī uz Tiesu administrāciju attiecībā uz saziņas starp juridiskās palīdzības sniedzēju un patvēruma meklētāju pārsūdzības procedūrā, gan juridiskajām konsultācijām iesnieguma izskatīšanas laikā (administratīvajā posmā), kas ir jauna prasība atbilstoši Regulas Nr.2024/1348 15. un 16.pantam. Uzskatām, ka tulkošanas nodrošināšana citas institūcijas funkciju veikšanai nav efektīva pieeja administratīvo resursu izmantošanai un nepamatoti sarežģī pakalpojuma saņemšanas procesu un tā uzraudzību.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meklētāja saziņu ar valsts nodrošinātās juridiskās palīdzības sniedzēju nodrošina Tiesu administrācija.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pastāv kāds no šā likuma </w:t>
            </w:r>
            <w:r w:rsidR="00000000" w:rsidRPr="00000000" w:rsidDel="00000000">
              <w:rPr>
                <w:rtl w:val="0"/>
              </w:rPr>
              <w:t xml:space="preserve">25.</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vai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minētajiem aizturēšanas nosacījumiem, Valsts robežsardze, ievērojot šā likuma </w:t>
            </w:r>
            <w:r w:rsidR="00000000" w:rsidRPr="00000000" w:rsidDel="00000000">
              <w:rPr>
                <w:rtl w:val="0"/>
              </w:rPr>
              <w:t xml:space="preserve">20.</w:t>
            </w:r>
            <w:r w:rsidR="00000000" w:rsidRPr="00000000" w:rsidDel="00000000">
              <w:rPr>
                <w:rtl w:val="0"/>
              </w:rPr>
              <w:t xml:space="preserve">panta</w:t>
            </w:r>
            <w:r w:rsidR="00000000" w:rsidRPr="00000000" w:rsidDel="00000000">
              <w:rPr>
                <w:rtl w:val="0"/>
              </w:rPr>
              <w:t xml:space="preserve"> prasības un, ja nepieciešams, pieprasot papildu informāciju no Pārvaldes, ne vēlāk kā 48 stundas pirms aizturēšanas termiņa beigām iesniedz rajona (pilsētas) tiesā (atbilstoši aizturētā patvēruma meklētāja faktiskajai atrašanās vietai) pamatotu ierosinājumu aizturēt patvēruma meklētāju ilgāk par 10 diennaktīm.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līdzīga problēma saistībā ar lietu nevienmērīgu sadali un tiesu noslodzi ir identificēta arī imigrācijas lietu izskatīšanā un tās risināšanai paredzēti grozījumi Imigrācijas likumā (https://titania.saeima.lv/LIVS14/saeimalivs14.nsf/webSasaiste?OpenView&amp;restricttocategory=1485/Lp14), lūdzam izslēgt iekavas un vārdus "(atbilstoši aizturētā patvēruma meklētāja faktiskajai atrašanās vietai)", paredzot iespēju attiecīgo jautājumu izskatīt jebkurā rajona (pilsētas)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pastāv kāds no šā likuma 25.panta ​pirmajā daļā vai ​otrajā daļā minētajiem aizturēšanas nosacījumiem, Valsts robežsardze, ievērojot šā likuma 20.panta prasības un, ja nepieciešams, pieprasot papildu informāciju no Pārvaldes, ne vēlāk kā 48 stundas pirms aizturēšanas termiņa beigām iesniedz rajona (pilsētas) tiesā pamatotu ierosinājumu aizturēt patvēruma meklētāju ilgāk par 10 diennaktīm.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27.panta otrā daļa atbilstoši Tieslietu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pastāv kāds no šā likuma </w:t>
            </w:r>
            <w:r w:rsidR="00000000" w:rsidRPr="00000000" w:rsidDel="00000000">
              <w:rPr>
                <w:rtl w:val="0"/>
              </w:rPr>
              <w:t xml:space="preserve">25.</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vai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minētajiem aizturēšanas nosacījumiem, Valsts robežsardze, ievērojot šā likuma </w:t>
            </w:r>
            <w:r w:rsidR="00000000" w:rsidRPr="00000000" w:rsidDel="00000000">
              <w:rPr>
                <w:rtl w:val="0"/>
              </w:rPr>
              <w:t xml:space="preserve">20.</w:t>
            </w:r>
            <w:r w:rsidR="00000000" w:rsidRPr="00000000" w:rsidDel="00000000">
              <w:rPr>
                <w:rtl w:val="0"/>
              </w:rPr>
              <w:t xml:space="preserve">panta</w:t>
            </w:r>
            <w:r w:rsidR="00000000" w:rsidRPr="00000000" w:rsidDel="00000000">
              <w:rPr>
                <w:rtl w:val="0"/>
              </w:rPr>
              <w:t xml:space="preserve"> prasības un, ja nepieciešams, pieprasot papildu informāciju no Pārvaldes, ne vēlāk kā 48 stundas pirms aizturēšanas termiņa beigām iesniedz vispārējās jurisdikciijas rajona (pilsētas) tiesā pamatotu ierosinājumu aizturēt patvēruma meklētāju ilgāk par 10 diennaktīm.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robežsardzes amatpersona nogādā patvēruma meklētāju vispārējās jurisdikcijas rajona (pilsētas) tiesā un, ja nepieciešams, pieaicina tulku.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lietas paredzēts izskatīt dažādās rajona (pilsētas) tiesās visā Latvijā, lūdzam paredzēt patvēruma meklētāja dalību tiesas sēdē videokonferences režīmā, tādējādi novēršot nepieciešamību patvēruma meklētāju konvojēt uz tiesu un nodrošinot efektīvāku resursu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robežsardzes amatpersona nodrošina patvēruma meklētāja klātbūtni vispārējās jurisdikcijas rajona (pilsētas) tiesā ar videokonferences palīdzību un, ja nepieciešams, pieaicina tulku.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27.panta trešā daļa atbilstoši Tieslietu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robežsardzes amatpersona nodrošina patvēruma meklētāja klātbūtni vispārējās jurisdikcijas rajona (pilsētas) tiesā ar videokonferences palīdzību un, ja nepieciešams, pieaicina tulku.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Patvēruma meklētājs vai viņa pārstāvis jebkurā laikā var iesniegt vispārējās jurisdikcijas rajona (pilsētas) tiesā (atbilstoši aizturētā patvēruma meklētāja faktiskajai atrašanās vietai) pieteikumu par aizturēšanas turpmākas piemērošanas nepieciešamības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iebildumus 27. panta otrajā un trešajā daļā, lūdzam atbilstoši precizēt arī 29. panta pirmo daļu, izslēdzot iekavas un vārdus "(atbilstoši aizturētā patvēruma meklētāja faktiskajai atrašanās vietai)".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Patvēruma meklētājs vai viņa pārstāvis jebkurā laikā var iesniegt vispārējās jurisdikcijas rajona (pilsētas) tiesā pieteikumu par aizturēšanas turpmākas piemērošanas nepieciešamības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29.panta pirmā daļa atbilstoši Tieslietu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Patvēruma meklētājs vai viņa pārstāvis jebkurā laikā var iesniegt vispārējās jurisdikcijas rajona (pilsētas) tiesā pieteikumu par aizturēšanas turpmākas piemērošanas nepieciešamības izvērtēšanu.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Piespiešanas līdzekļu piemērošana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30. pantu ar trešo daļu šādā redakcijā: “Jebkāda piespiešanas līdzekļu piemērošana pret nepilngadīgām personām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Piespiešanas līdzekļu piemērošana nepilngadīgai personai nevar atbilst bērna labākajām interesēm. Turklāt regulas tulkojumā uz latviešu valodu ir zudis nodalījums starp jēdzieniem force un coercion ((force tulkojumu skat. https://termini.gov.lv/atrast/force; coercion – https://termini.gov.lv/atrast/coercion). Regulas 2024/1358 angļu valodas tekstā norādīts: “No form of force shall be used against minors to ensure their compliance with the obligation to provide biometric data. However, where permitted by relevant Union or national law, and as a last resort, a proportionate degree of coercion may be used against minors to ensure their compliance with that obligation. When applying such a proportionate degree of coercion, Member States shall respect the dignity and physical integrity of the minor.” (Izcēlumi pievienoti). Latviešu valodas tulkojumā tas tulkots šādi: “Pret nepilngadīgajiem neizmanto nekāda veida piespiešanu, lai nodrošinātu, ka viņi izpilda biometrisko datu sniegšanas pienākumu. Tomēr, ja to atļauj attiecīgie Savienības vai valsts tiesību akti un ja tas ir galējais līdzeklis, pret nepilngadīgajiem var izmantot samērīgu piespiešanas pakāpi, lai nodrošinātu, ka viņi izpilda minēto pienākumu. Piemērojot šādu samērīgu piespiešanas pakāpi, dalībvalstis pret nepilngadīgo izturas ar cieņu un ievēro viņa fizisko integritāti.” (Izcēlumi pievienoti.)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angļu valodas versijas skaidri izriet, ka nav pieļaujama fiziskas varas, spēka vai varmācības piemērošana pret nepilngadīgām personām, lai iegūtu biometriskos datus. Šis aizliegums nav skaidri pārnests likumprojektā, tas būtu jāizvērš plašāk, piemērojot pilnīgu aizliegumu pret jebkādas piespiešanas piemērošanu nepilngadīgām personām. Proti: “Jebkādu piespiešanas līdzekļu piemērošana pret nepilngadīgām personām, lai nodrošinātu, ka viņi izpilda biometrisko datu sniegšanas pienākumu,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ministrija nav gatava ieviest augstākminēto pilnīgo aizliegumu, aicinām apsvērt formulējumu: “Jebkādu fiziskas varas piespiešanas līdzekļu piemērošana pret nepilngadīgām personām ir aizliegta.” Lai gan tas pilnībā nenovērš piespiešanas nesakritību ar bērna labāko interešu principu, tas vismaz izpildītu regulas minimālo prasību, kas ir fiziskas varas pret nepilngadīgām personām piemērošanas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“Jebkāda piespiešanas līdzekļu piemērošana pret nepilngadīgām personām ir aizliegta.”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Regulas Nr.2024/1358 14.panta 1.punkta pirmajai daļai biometrisko datu iegūšanu no nepilngadīgajiem, sākot ar sešu gadu vecumu, veic amatpersonas, kuras ir īpaši apmācītas iegūt nepilngadīgo biometriskos datus bērnam draudzīgā un bērnam piemērotā veidā, pilnībā ievērojot bērna intereses un aizsardzības pasākumus, kas noteikti Apvienoto Nāciju Organizācijas Konvencijā par bērna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biometriskie dati, ievērojot regulu tiešo piemērojamību, kā tādi var tikt iegūti tikai no tām nepilngadīgām personām, kuras ir sasniegušas sešu gadu vecumu. Tāpat biometrisko datu iegūšana ir veicama bērnam draudzīgā un bērnam piemērotā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Regulas Nr.2024/1358 14.panta 1.punkta ceturtajai daļai pret nepilngadīgajiem neizmanto nekāda veida piespiešanu, lai nodrošinātu, ka viņi izpilda biometrisko datu sniegšanas pienākumu. Tomēr, ja to atļauj attiecīgie Savienības vai valsts tiesību akti un ja tas ir galējais līdzeklis, pret nepilngadīgajiem var izmantot samērīgu piespiešanas pakāpi, lai nodrošinātu, ka viņi izpilda minēto pienākumu. Piemērojot šādu samērīgu piespiešanas pakāpi, dalībvalstis pret nepilngadīgo izturas ar cieņu un ievēro viņa fizisko integritāti.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atbilstoši Regulas Nr.2024/1358 nosacījumiem piespiešanas līdzekļi pret nepilngadīgām personām var tikt izmantoti pēc būtības tikai izņēmuma gadījumos un tikai tad, ja tas ir samērīgi, vienlaikus nodrošinot izturēšanos pret nepilngadīgo ar cieņu un ievērojot fizisko integritāti.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Piespiešanas līdzekļu piemērošana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meklētāja saziņu ar valsts nodrošinātās juridiskās palīdzības sniedzēju nodrošina Tiesu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uztur iepriekš izteikto iebildumu par saziņas ar patvēruma meklētājiem regulējumu, kas paredz saziņas starp patvēruma meklētāju un juridiskās palīdzības sniedzēju tulkošanas pakalpojuma organizēšanas un nodrošināšanas funkcijas nodošanu Tiesu administrācijai. Iekšlietu ministrijas sniegtā atbilde nesatur informāciju par funkcijas īstenošanai nepieciešamo finansējumu, budžeta līdzekļu avotiem un paredzētajiem resursiem. Jāņem vērā, ka jau šobrīd Pilsonības un migrācijas lietu pārvaldei un Valsts robežsardzei ir pienākums nodrošināt patvēruma meklētāju saziņu ar juridiskās palīdzības sniedzējiem, tostarp organizējot tulkošanu. Līdz ar to nav pietiekami pamatots, kādēļ minētās funkcijas izpilde būtu nododama Tiesu administrācijai, kā arī nav izvērtēta un skaidrota šāda risinājuma ietekme uz esošo funkciju izpildi, administratīvo slogu un valsts budžeta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vispārējai valstī iedibinātajai pieejai katra institūcija veic nepieciešamo tulkošanu savu funkciju izpildei, piemēram, patvēruma procedūras ietvaros Valsts robežsardze, Pilsonības un migrācijas lietu pārvalde un Administratīvā rajona tiesa nodrošina gan mutisko, gan rakstisko tulkošanu, lai nodrošinātu savu pienākumu izpildi. Minētais būtu attiecināms arī uz Tiesu administrāciju attiecībā uz saziņas starp juridiskās palīdzības sniedzēju un patvēruma meklētāju pārsūdzības procedūrā, gan juridiskajām konsultācijām iesnieguma izskatīšanas laikā (administratīvajā posmā), kas ir jauna prasība atbilstoši Regulas Nr.2024/1348 15. un 16.pantam. Uzskatām, ka tulkošanas nodrošināšana citas institūcijas funkciju veikšanai nav efektīva pieeja administratīvo resursu izmantošanai un nepamatoti sarežģī pakalpojuma saņemšanas procesu un tā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meklētāja saziņu ar valsts nodrošinātās juridiskās palīdzības sniedzēju nodrošina Tiesu administrācija.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Bēglim vai alternatīvo statusu ieguvušai personai ir tiesības bez maksas apmeklēt latviešu valodas mācības un iekļaušanās pasākumus, kā arī Bezdarbnieku un darba meklētāju atbalsta likumā noteikto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42.panta trešo daļu, jo nav paredzēts finansējums tā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42.panta trešajā daļā ir paredzētas tiesības bēglim vai alternatīvo statusu ieguvušai personai apmeklēt latviešu valodas mācības, kā arī citus pasākumus. Vienlaikus, Iekšlietu ministrijas ieskatā, Likumprojektā ir saglabājamas  tiesības bēglim vai alternatīvo statusu ieguvušai personai bez maksas apmeklēt latviešu valodas mācības un iekļaušanās pasākumus, kā arī Bezdarbnieku un darba meklētāju atbalsta likumā noteikto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Bēglim vai alternatīvo statusu ieguvušai personai ir tiesības bez maksas apmeklēt latviešu valodas mācības un iekļaušanās pasākumus, kā arī Bezdarbnieku un darba meklētāju atbalsta likumā noteikto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Ārkārtas pasākumu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59. pantu ar jaunu sesto daļu šādā redakcijā: "Īstenojot ārkārtas pasākumu plānu, valsts iestādes nodrošina netraucētu humānās palīdzības pieejamību un tiesiskā atbalsta nepārtrauktību patvēruma meklētājiem, sadarbojoties ar nevaldības organizācijām un starptautiskajām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Ārkārtas pasākumu plāna īstenošanas laikā nedrīkst pasliktināties cilvēktiesību stāvoklis patvēruma meklētājiem. Krīzes un masveida pieplūduma gadījumos, kad valsts kapacitāte ir ierobežota, neatkarīgu organizāciju sniegtais atbalsts ir kritisks pamatvajadzību un tiesību nodrošināšanai. Konkretizējot pienākumu nodrošināt humānās palīdzības pieejamību un tiesiskā atbalsta nepārtrauktību, tiek novērsts risks, ka operatīvu vai drošības apsvērumu dēļ piekļuve krīzes skartajām zonām (it īpaši pierobežā vai pagaidu izmitināšanas vietās) tiktu nesamērīgi ierobežota.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59. pantu ar jaunu sesto daļu šādā redakcijā: "Īstenojot ārkārtas pasākumu plānu, valsts iestādes nodrošina netraucētu humānās palīdzības pieejamību un tiesiskā atbalsta nepārtrauktību patvēruma meklētājiem, sadarbojoties ar nevaldības organizācijām un starptautiskajām organizācijām."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Direktīvas Nr.2024/1346 32.panta 1.punktam dalībvalstij ir pienākums sagatavo ārkārtas pasākumu plānu, attiecīgā gadījumā apspriežoties ar vietējām un reģionālajām pašvaldībām, pilsonisko sabiedrību un starptautiskajām organizācijām. Ārkārtas pasākumu plānā paredz pasākumus, kas jāveic, lai nodrošinātu pieteikuma iesniedzēju pienācīgu uzņemšanu saskaņā ar Direktīvu Nr.2024/1346 gadījumos, kad dalībvalstī ierodas nesamērīgi daudz starptautiskās aizsardzības pieteikuma iesniedzēju, tostarp nepavadītu nepilngadīgo.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ārkārtas pasākuma mērķis ir nodrošināt, ka arī gadījumos, kad ierodas nesamērīgi daudz patvēruma meklētāju, tiem tiek nodrošināti pienācīgi uzņemšanas apstākļi. Minētais attiecīgi ir noteikts arī Likumprojekta 59.panta pirmajā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Ārkārtas pasākumu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svītrot terminu “mācības nodarbinātībai”, jo ar to netiek precīzi pārtulkots Direktīvas (ES) Nr.2024/1346 18. pantā iekļautais  formulējums “vocational training courses”, kā arī termins “mācības nodarbinātībai” nav iekļauts profesionālo mācību starptautiskajā klasifikācijā atbilstoši CEDEFOP vārdnīcai (https://www.cedefop.europa.eu/en/publications/3095). Lūdzam lietot terminus atbilstoši Likumprojekta 11. panta pirmās daļas 6. punktā iekļautajam formulējumam.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7. punkta otro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ka patvēruma meklētājam ir tiesības uz valsts valodas kursiem, pilsoniskās izglītības kursiem un Bezdarbnieku un darba meklētāju atbalsta likumā noteikto atbalstu patvēruma meklētājiem, kas uzlabos viņa spējas rīkoties patstāvīgi un mijiedarboties ar patvēruma procedūrā iesaistītajām institūcijām vai patstāvīgi meklēt darbu. Minēto pasākumu īstenošana ir Izglītības un zinātnes ministrijas, Kultūras ministrijas, Labklājības ministrijas un Nodarbinātības valsts aģentūras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Labklājības ministrijas izteiktajam iebildumam precizēta anotācijā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“Cita informācija” minēts, ka atbilstoši Latvijas Pašvaldību savienības norādītajam bāriņtiesām tiek uzlikts pienākums operatīvi iecelt nepavadītiem patvēruma meklētājiem pārstāvjus un nodrošināt to pārstāvību, vienlaikus nenosakot pietiekamus resursu nodrošināšanas mehānismus, kā arī minēts, ka nepieciešamais finansējums plānojams ikgadējā valsts budžeta sagatavošanas procesā, vispārējā kārtībā sagatavojot kārtējā gada budžeta pieprasījumu vai arī nepieciešamības gadījumā piesakot finansējumu no valsts budžeta programmas "Līdzekļi neparedzētiem gadījumiem". Vēršam uzmanību, ka saskaņā ar Ministru kabineta 2025.gada 25.novembra sēdes protokollēmumu (Nr.49, 44.§) pašvaldībām reizi gadā no valsts budžeta programmas "Līdzekļi neparedzētiem gadījumiem" tiek kompensēti faktiskie izdevumi, kas pašvaldībām radušies, nodrošinot nepilngadīgo patvēruma meklētāju bez pavadības tiesību un interešu aizsardzību. Ņemot vērā minēto, lūdzam svītrot anotācijas 3.sadaļā “Cita informācija” ceturto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iebildumam precizēta anotācijas 3.sadaļā “Cita informācija”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3. sadaļas punktā "Cita informācija" norādīts, ka atsevišķām institūcijām finansējums likumprojektā noteikto jauno uzdevumu segšanai pieprasāms no valsts budžeta programmas “Līdzekļi neparedzētiem gadījumiem” (turpmāk - LNG programma). Vēršam uzmanību, ka finansējuma pieprasīšana minēto izdevumu segšanai no LNG programmas pēc būtības neatbilst līdzekļu neparedzētiem gadījumiem definējumam un mērķim, jo saskaņā ar MK 2018.gada 17.jūlija noteikumu Nr.421 “Kārtība, kādā veic gadskārtējā valsts budžeta likumā noteiktās apropriācijas izmaiņas” 41.punktu līdzekļus no LNG programmas piešķir valstiski īpaši nozīmīgiem pasākumiem, valsts pamatbudžeta apropriācijās neparedzētiem izdevumiem katastrofu un dabas stihiju seku novēršanai, kā arī militāro darbību izraisītu incidentu zaudējumu kompensēšanai (tostarp militāro darbību izraisītu incidentu seku novēršanai) un citiem neparedzētiem gadījumiem. Ņemot vērā iepriekš minēto, uzskatām, ka iepriekš minētie izdevumi ir nodrošināmi iesaistītajām institūcijām piešķirto valsts budžeta līdzekļu ietvaros, un atbilstoši ir precizējama likumprojekta anotācijā sniegtā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iebildumam precizēta anotācijas 3.sadaļā “Cita informācija”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Anotācijās 3.sadaļas punktā "cita informācija" tiek norādīts "Kultūras ministrija norāda, ka gadā nepieciešami būtu 1 904 882 euro, lai nodrošinātu latviešu valodas un iekļaušanās pasākumus patvēruma meklētājiem un personām, kurām ir piešķirts bēgļa vai alternatīvais statuss. Vēršama uzmanība tam, ka nepieciešamais finansējums plānojams ikgadējā valsts budžeta sagatavošanas procesā, vispārējā kārtībā sagatavojot kārtējā gada budžeta pieprasījumu vai arī nepieciešamības gadījumā piesakot finansējumu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finansējums šo aktivitāšu īstenošanai  atbilstoši likumprojekta 42.panta trešajā daļā noteikto "Bēglim vai alternatīvo statusu ieguvušai personai ir tiesības bez maksas apmeklēt latviešu valodas mācības un iekļaušanās pasākumus, kā arī Bezdarbnieku un darba meklētāju atbalsta likumā noteikto atbalstu" ir plānojams  kā ikgadējs finansējums. Finansējuma aprēķins ir pārceļams uz anotācijas 3.sadaļas 6.punktu  un iekļaujams kopējās finanšu ietekmes aprēķinā. Ja finansējums netiek plānots, tad no likumprojekta 42.panta trešā daļa ir svītrojama.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Kultūras ministrijas 17.06.2026. atzinumā norādītājam, ka Kultūras ministrijai gadā nepieciešami būtu 1 904 882 </w:t>
            </w:r>
            <w:r w:rsidR="00000000" w:rsidRPr="00000000" w:rsidDel="00000000">
              <w:rPr>
                <w:i w:val="1"/>
                <w:rtl w:val="0"/>
              </w:rPr>
              <w:t xml:space="preserve">euro</w:t>
            </w:r>
            <w:r w:rsidR="00000000" w:rsidRPr="00000000" w:rsidDel="00000000">
              <w:rPr>
                <w:rtl w:val="0"/>
              </w:rPr>
              <w:t xml:space="preserve">, lai nodrošinātu latviešu valodas un iekļaušanās pasākumus patvēruma meklētājiem un personām, kurām ir piešķirts bēgļa vai alternatīvais statuss, attiecīgā informācija ir iekļauta anotācijas 3.sadaļā “Cita informācija”. Ņemot vērā, ka Kultūras ministrija detalizētus aprēķinus un pamatojumu par Kultūras ministrijai nepieciešamajiem finanšu līdzekļiem 1 904 882 </w:t>
            </w:r>
            <w:r w:rsidR="00000000" w:rsidRPr="00000000" w:rsidDel="00000000">
              <w:rPr>
                <w:i w:val="1"/>
                <w:rtl w:val="0"/>
              </w:rPr>
              <w:t xml:space="preserve">euro</w:t>
            </w:r>
            <w:r w:rsidR="00000000" w:rsidRPr="00000000" w:rsidDel="00000000">
              <w:rPr>
                <w:rtl w:val="0"/>
              </w:rPr>
              <w:t xml:space="preserve"> apmērā nav iesniegusi, tad attiecīgais finansējuma aprēķins nav iekļaujams anotācijas 3.sadaļas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Kultūras ministrijas izteikto iebildumu izslēgt Likumprojekta 42.panta trešo daļu norādām, ka, Iekšlietu ministrijas ieskatā, Likumprojektā ir saglabājamas  tiesības bēglim vai alternatīvo statusu ieguvušai personai bez maksas apmeklēt latviešu valodas mācības un iekļaušanās pasākumus, kā arī Bezdarbnieku un darba meklētāju atbalsta likumā noteikto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 tabulā attiecībā uz Direktīvas Nr.2024/1346 17.panta 3.punkta "c" apakšpunkta un 17.panta 4.punkta “b” apakšpunktu ņemt vērā, ka saskaņā ar Bezdarbnieku un darba meklētāju atbalsta likumu (turpmāk - BDMAL) patvēruma meklētājiem, kam ir piešķirtas tiesības uz nodarbinātību, nav paredzētas tiesības piedalīties profesionālās tālākizglītības un profesionālās pilnveides kursos, bet ir paredzēta iespēja saņemt tikai Nodarbinātības valsts aģentūras (turpmāk – NVA) sniegtos pamata pakalpojumus (konsultācijas, pasākumi konkurētspējas paaugstināšanai, valsts valodas apguve). NVA sniedz atbalstu patvēruma meklētajiem BDMAL 2. panta otrās daļas 10. punktam un 2. panta ceturtajai daļai. Līdz ar to lūdzam tabulā attiecīgajās ailēs minēt, ka rīcības brīvība tiek izmantota, jo NVA nepiedāvā patvēruma meklētājiem profesionālas tālākizglītības un profesionālās pilnveides kursus.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5.sadaļas 1.tabulā norādītā informācija par Direktīvas Nr.2024/1346 17.panta 3.punkta "c" apakšpunktu un 17.panta 4.punkta “b” apakšpunktu precizēta atbilstoši Labklājības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Jautājumu par Iekšlietu ministrijai papildu nepieciešamo finansējumu izskatīt likumprojekta "Par valsts budžetu 2027. gadam un budžeta ietvaru 2027., 2028., 2029. un 2030. gadam" sagatavošanas procesā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likumprojekts sākot no 2027. gada paredz ietekmi uz valsts budžetu, kā arī Anotācijas 3.sadaļā tiek norādīts, ka Latvijas Republikas Tiesībsarga birojs un Latvijas Pašvaldību savienība ir identificējuši papildu finanšu resursu nepieciešamību Patvēruma likumā paredzēto funkciju nodrošināšanai, tomēr Anotācijā nav norādīts papildu nepieciešamā finansējuma apmērs, līdz ar to nav iespējams novērtēt likumprojekta kopējo ietekmi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w:t>
            </w:r>
            <w:r w:rsidR="00000000" w:rsidRPr="00000000" w:rsidDel="00000000">
              <w:rPr>
                <w:u w:val="single"/>
                <w:rtl w:val="0"/>
              </w:rPr>
              <w:t xml:space="preserve">nav atbalstāma tādu likumprojektu virzība, kurā ietverto normu īstenošanai nav nodrošināts nepieciešamais finansējums un netiek ievērots Fiskālās disciplīnas likuma regulējums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Fiskālās disciplīnas likuma 9. panta pirmajai daļai, Ja Ministru kabinets iesniedz Saeimā izskatīšanai likumprojektu, kas izraisa valsts budžeta likumā noteikto ietvara maksimāli pieļaujamo valsts budžeta izdevumu pārsniegumu, Ministru kabinets </w:t>
            </w:r>
            <w:r w:rsidR="00000000" w:rsidRPr="00000000" w:rsidDel="00000000">
              <w:rPr>
                <w:u w:val="single"/>
                <w:rtl w:val="0"/>
              </w:rPr>
              <w:t xml:space="preserve">vienlaikus</w:t>
            </w:r>
            <w:r w:rsidR="00000000" w:rsidRPr="00000000" w:rsidDel="00000000">
              <w:rPr>
                <w:rtl w:val="0"/>
              </w:rPr>
              <w:t xml:space="preserve"> iesniedz Saeimai arī likumprojektu vai likumprojektus, kas paredz izdevumu pieauguma kompensēšanu. Līdz ar to, </w:t>
            </w:r>
            <w:r w:rsidR="00000000" w:rsidRPr="00000000" w:rsidDel="00000000">
              <w:rPr>
                <w:u w:val="single"/>
                <w:rtl w:val="0"/>
              </w:rPr>
              <w:t xml:space="preserve">lai nodrošinātu papildu nepieciešamo valsts budžeta finansējumu likumprojektā paredzēto pasākumu īstenošanai ir nepieciešams rast papildu izdevumus kompensējošos pasākumus – ieņēmumus palielinošos vai izdevumus samazinošos.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Fiskālās disciplīnas likuma 29. panta otro daļu, ja Fiskālās disciplīnas padome atklājot šā likuma pārkāpumus tā sagatavo neatbilstības ziņojumu, kurā ietver rekomendācijas neatbilstību novēršanai un iesniedz to Ministru kabinetam un Saeimai.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2026. gada 4. augustā Fiskālās disciplīnas padome sagatavojusi neatbilstības ziņojumu par 2026. gada 28. jūlija Ministru kabineta sēdē apstiprinātā noteikumu projekta “Grozījumi Ministru kabineta 2018. gada 28. augusta noteikumos Nr. 555 “Veselības aprūpes pakalpojumu organizēšanas un samaksas kārtība”” protokollēmuma Nr. 40, 27. §, 6. punktu, kur vienlaikus ar noteikumu projektu netika pieņemts normatīvais akts, kas nodrošinātu izdevumu pieauguma kompensēšanu, bet protokollēmumā Finanšu ministrijai sadarbībā ar atbildīgajām ministrijām tika uzdots sagatavot priekšlikumus to iekļaušanai likumprojektā “Par valsts budžetu 2027. gadam un budžeta ietvaru 2027., 2028., 2029. un 2030. gadam”. Ministru prezidents ar 2026. gada 13. augusta rezolūciju uzdevis atbildīgajiem ministriem iepazīties un ar minēto neatbilstības ziņojumu un nodrošināt turpmāku rīcību atbilstoši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Finanšu ministrija 2026. gada 30. jūnijā ir aktualizējusi informāciju par makroekonomisko un fiskālo rādītāju prognozēm un indikatīvo fiskālo telpu, kas vidējā termiņā, t.i. 2027. – 2030. gadā, ir negatīva, attiecīgi 2027. gadā -28,0 milj.</w:t>
            </w:r>
            <w:r w:rsidR="00000000" w:rsidRPr="00000000" w:rsidDel="00000000">
              <w:rPr>
                <w:i w:val="1"/>
                <w:rtl w:val="0"/>
              </w:rPr>
              <w:t xml:space="preserve"> euro</w:t>
            </w:r>
            <w:r w:rsidR="00000000" w:rsidRPr="00000000" w:rsidDel="00000000">
              <w:rPr>
                <w:rtl w:val="0"/>
              </w:rPr>
              <w:t xml:space="preserve">, 2028. gadā -279,1 milj. </w:t>
            </w:r>
            <w:r w:rsidR="00000000" w:rsidRPr="00000000" w:rsidDel="00000000">
              <w:rPr>
                <w:i w:val="1"/>
                <w:rtl w:val="0"/>
              </w:rPr>
              <w:t xml:space="preserve">euro</w:t>
            </w:r>
            <w:r w:rsidR="00000000" w:rsidRPr="00000000" w:rsidDel="00000000">
              <w:rPr>
                <w:rtl w:val="0"/>
              </w:rPr>
              <w:t xml:space="preserve">, 2029. gadā -237,8 milj. </w:t>
            </w:r>
            <w:r w:rsidR="00000000" w:rsidRPr="00000000" w:rsidDel="00000000">
              <w:rPr>
                <w:i w:val="1"/>
                <w:rtl w:val="0"/>
              </w:rPr>
              <w:t xml:space="preserve">euro</w:t>
            </w:r>
            <w:r w:rsidR="00000000" w:rsidRPr="00000000" w:rsidDel="00000000">
              <w:rPr>
                <w:rtl w:val="0"/>
              </w:rPr>
              <w:t xml:space="preserve">, 2030. gadā -936,2 milj. </w:t>
            </w:r>
            <w:r w:rsidR="00000000" w:rsidRPr="00000000" w:rsidDel="00000000">
              <w:rPr>
                <w:i w:val="1"/>
                <w:rtl w:val="0"/>
              </w:rPr>
              <w:t xml:space="preserve">euro</w:t>
            </w:r>
            <w:r w:rsidR="00000000" w:rsidRPr="00000000" w:rsidDel="00000000">
              <w:rPr>
                <w:rtl w:val="0"/>
              </w:rPr>
              <w:t xml:space="preserve"> un līdz ar to papildu finansējums turpmākajiem gadiem bez kompensējošiem pasākumiem, kas, lai nodrošinātu atbilstību fiskālajiem nosacījumiem, primāri segs negatīvo fiskālo telpu, nebūs pieejams. Lai gan šā gada rudenī prognozes tiks aktualizētas, nav pamata sagaidīt, ka fiskālās telpas apmērs tuvāko valsts budžeta likumprojektu sagatavošanai ievērojami uzlabosies.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virzība nav atliekama.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Jautājumu par Iekšlietu ministrijai papildu nepieciešamo finansējumu izskatīt likumprojekta "Par valsts budžetu 2027. gadam un budžeta ietvaru 2027., 2028., 2029. un 2030. gadam" sagatavošanas procesā atbilstoši valsts budžeta finansiālajām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ģimenes loceklis – patvēruma meklētāja laulātais vai reģistrēts partneris, patvēruma meklētāja vai patvēruma meklētāja un viņa laulātā vai reģistrētā partnera nepilngadīgais bērns vai pilngadīgs apgādājams bērns, kas nav stājies laulībā saskaņā ar Latvijas nacionālajos normatīvajos aktos noteikto un atrodas abu vai viena laulātā vai reģistrētā apgādībā neatkarīgi no tā vai viņš ir dzimis laulībā vai ārpus laulības, reģistrētās partnerības attiecībās vai ārpus tām, vai arī ir adoptēts, kā arī tēvs, māte vai cits pieaugušais, tostarp pilngadīgs brālis vai māsa, kas saskaņā ar Latvijas Republikas normatīvajiem aktiem ir atbildīgs par patvēruma meklētāju, bēgli vai alternatīvo statusu ieguvušo personu, ja minētais patvēruma meklētājs, bēglis vai alternatīvo statusu ieguvusī persona ir nepilngadīgs un nav stājies laulībā saskaņā ar Latvijas Republikas nacionālajos aktos noteikto, ar nosacījumu, ka šāda ģimene pastāvējusi pirms ierašanās valsts teritorijā un atrodas Latvijas Republikas teritorijā patvēruma procedūras laikā. Termins atbilst regulas Nr.2024/1347 3.panta 9.punktā un regulas 2024/1351 2.panta 8.punktā lietotajam terminam;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izvērtēt un tehniski precizēt, papildinot norādi "laulātā vai reģistrētā apgādībā", ņemot vērā, ka norādē trūkst vārds "partneris" ("reģistrētā partnera").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1.panta pirmās daļas 3.punkts precizēts atbilstoši Tieslietu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ģimenes loceklis – patvēruma meklētāja laulātais vai reģistrēts partneris, patvēruma meklētāja vai patvēruma meklētāja un viņa laulātā vai reģistrētā partnera nepilngadīgais bērns vai pilngadīgs apgādājams bērns, kas nav stājies laulībā saskaņā ar Latvijas nacionālajos normatīvajos aktos noteikto un atrodas abu vai viena laulātā vai reģistrētā partnera apgādībā neatkarīgi no tā vai viņš ir dzimis laulībā vai ārpus laulības, reģistrētās partnerības attiecībās vai ārpus tām, vai arī ir adoptēts, kā arī tēvs, māte vai cits pieaugušais, tostarp pilngadīgs brālis vai māsa, kas saskaņā ar Latvijas Republikas normatīvajiem aktiem ir atbildīgs par patvēruma meklētāju, bēgli vai alternatīvo statusu ieguvušo personu, ja minētais patvēruma meklētājs, bēglis vai alternatīvo statusu ieguvusī persona ir nepilngadīgs un nav stājies laulībā saskaņā ar Latvijas Republikas nacionālajos aktos noteikto, ar nosacījumu, ka šāda ģimene pastāvējusi pirms ierašanās valsts teritorijā un atrodas Latvijas Republikas teritorijā patvēruma procedūras laikā. Termins atbilst regulas Nr.2024/1347 3.panta 9.punktā un regulas 2024/1351 2.panta 8.punktā lietotajam terminam;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meklētājs, kuram ir īpašas uzņemšanas vajadzības – nepilngadīgais, tai skaitā nepilngadīga persona bez pavadības, persona ar funkcionēšanas ierobežojumiem, persona vecumā, kuru sasniedzot Latvijas Republikā piešķir vecuma pensiju, grūtniece, vecāks ar nepilngadīgu bērnu, cilvēktirdzniecības upuris, persona, kurai veselības stāvokļa dēļ nepieciešama īpaša aprūpe, persona ar psihiskās veselības traucējumiem, persona, kas pārcietusi spīdzināšanu, izvarošanu vai cita veida nopietnu psiholoģisku, fizisku vai seksuālu vardarbību, vai cita īpaši aizsargājama persona, kuras spējas izmantot tiesības un pildīt pienākumus patvēruma procedūras laikā ir ierobežotas;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korespondējošajā direktīvas vienībā īpašas uzņemšanas vajadzības ir noteiktiem pieteikuma iesniedzējiem, kas tostarp pieder arī pie kategorijas - lesbietes, geji, biseksuāļi, transpersonas un interseksuāļi. Attiecīgi, lai nodrošinātu pienācīgu direktīvas prasības pārņemšanu, tiesiskās noteiktības nolūkā lūdzam attiecīgi papildināt normu vai skaidrot pamatojumu, kādēļ tas nav nepieciešams,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Likumprojektā ir ietverts termina "patvēruma meklētājs, kuram ir īpašas uzņemšanas vajadzības" skaidrojums, kurā, lai nodrošinātu pilnīgu atbilstību Direktīvas Nr.2024/1346 prasībām, ir saglabāts elastīgs formulējums "citas īpaši aizsargājamas personas", kas, ņemot vērā Direktīvas Nr.2024/1346 24.panta tvērumu, interpretējams paplašināti, attiecinot to arī uz LGBTI personām (lesbietēm, gejiem, biseksuāļiem, transpersonām un interseksuāļiem). Ņemot vērā minēto, Likumprojektā ietvertais termins "patvēruma meklētājs, kuram ir īpašas uzņemšanas vajadzības" ir plašs un nesatur izsmeļošu uzskaitījumu.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meklētājs, kuram ir īpašas uzņemšanas vajadzības – nepilngadīgais, tai skaitā nepilngadīga persona bez pavadības, persona ar funkcionēšanas ierobežojumiem, persona vecumā, kuru sasniedzot Latvijas Republikā piešķir vecuma pensiju, grūtniece, vecāks ar nepilngadīgu bērnu, cilvēktirdzniecības upuris, persona, kurai veselības stāvokļa dēļ nepieciešama īpaša aprūpe, persona ar psihiskās veselības traucējumiem, persona, kas pārcietusi spīdzināšanu, izvarošanu vai cita veida nopietnu psiholoģisku, fizisku vai seksuālu vardarbību, vai cita īpaši aizsargājama persona, kuras spējas izmantot tiesības un pildīt pienākumus patvēruma procedūras laikā ir ierobežotas;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ir norādes par to, ka trešās valsts valstspiederīgais vai bezvalstnieks, kas atrodas robežšķērsošanas vietā vai robežšķērsošanas tranzīta zonā pie Latvijas Republikas ārējās robežas vai atrodas aizturēšanas vai ieslodzījuma vietā, varētu izteikt vēlmi iegūt bēgļa vai alternatīvo statusu, Valsts robežsardze, Valsts policija vai Ieslodzījuma vietu pārvalde sniedz viņam informāciju par iespēju to darīt.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5.panta otrajā daļā formulējumu "varētu izteikt vēlmi" ar "pauž vēlmi".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norādes par to, ka trešās valsts valstspiederīgais vai bezvalstnieks, kas atrodas robežšķērsošanas vietā vai robežšķērsošanas tranzīta zonā pie Latvijas Republikas ārējās robežas vai atrodas aizturēšanas vai ieslodzījuma vietā, pauž vēlmi iegūt bēgļa vai alternatīvo statusu, Valsts robežsardze, Valsts policija vai Ieslodzījuma vietu pārvalde sniedz viņam informāciju par iespēju to darīt."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5.panta otrā daļa atbilstoši Latvijas Republikas Tiesībsarga biroja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ir norādes par to, ka trešās valsts valstspiederīgais vai bezvalstnieks, kas atrodas robežšķērsošanas vietā vai robežšķērsošanas tranzīta zonā pie Latvijas Republikas ārējās robežas vai atrodas aizturēšanas vai ieslodzījuma vietā, pauž vēlmi iegūt bēgļa vai alternatīvo statusu, Valsts robežsardze, Valsts policija vai Ieslodzījuma vietu pārvalde sniedz viņam informāciju par iespēju to darīt.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 valsts valodas kursiem, pilsoniskās izglītības kursiem un Bezdarbnieku un darba meklētāju atbalsta likumā noteikto atbalstu patvēruma meklētājiem, kas uzlabos viņa spējas rīkoties patstāvīgi un mijiedarboties ar patvēruma procedūrā iesaistītajām institūcijām vai patstāvīgi meklēt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11. panta  6. punktu, kas nosaka patvēruma meklētāju tiesības uz valsts valodas kursiem, pilsoniskās izglītības kursiem un Bezdarbnieku un darba meklētāju atbalsta likumā noteikto atbalstu patvēruma meklētājiem. Nepieciešams precizēt, no kura brīža un cik ilgā termiņā pēc pieteikuma reģistrācijas persona var sākt apmeklēt valodas un pilsoniskās izglītības kursus, kā tiks organizēta un finansēta šo pakalpojumu 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ir paredzēts ietvert tieši ar patvēruma procedūru saistītus aspektus, tostarp patvēruma meklētāja tiesības un pienākumus. Līdz ar to Likumprojektā nav reglamentējami jautājumi par kursu praktiskās īstenošanas aspektiem. Vienlaikus vēršam uzmanību, ka Likumprojekta 11.panta pirmās daļas 6.punktā paredzētās tiesības patvēruma meklētajām iestājas jau no pieteikuma paušanas un reģistrācijas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 valsts valodas kursiem, pilsoniskās izglītības kursiem un Bezdarbnieku un darba meklētāju atbalsta likumā noteikto atbalstu patvēruma meklētājiem, kas uzlabos viņa spējas rīkoties patstāvīgi un mijiedarboties ar patvēruma procedūrā iesaistītajām institūcijām vai patstāvīgi meklēt darbu;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Patvēruma meklētāju izmitināšanas centrā izmitināta patvēruma meklētāja uzturam un dienasnaudas izmaksai paredzēto izdevumu apmēru un segšanas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18.panta trešo daļu, nosakot, ka Ministru kabinets pēc iekšlietu ministra ierosinājuma dienasnaudas apmēru un līdzekļus uzņemšanas materiālo apstākļu nodrošināšanai pārskata atbilstoši valsts budžeta iespējām, izvērtējot ekonomisko situāciju valstī un ņemot vērā Centrālās statistikas pārvaldes noteikto vidējo faktisko patēriņa cenu indeksu.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Patvēruma meklētāju izmitināšanas centrā izmitināta patvēruma meklētāja uzturam un dienasnaudas izmaksai paredzēto izdevumu apmēru un segšanas kārtību nosaka Ministru kabinets. Ministru kabinets pēc iekšlietu ministra ierosinājuma dienasnaudas apmēru un līdzekļus uzņemšanas materiālo apstākļu nodrošināšanai pārskata atbilstoši valsts budžeta iespējām, izvērtējot ekonomisko situāciju valstī un ņemot vērā Centrālās statistikas pārvaldes noteikto vidējo faktisko patēriņa cenu indeksu.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18.panta trešajā daļā ir ietverts pilnvarojums Ministru kabinetam noteikt patvēruma meklētāju izmitināšanas centrā izmitināta patvēruma meklētāja uzturam un dienasnaudas izmaksai paredzēto izdevumu apmēru un segšanas kārtību, attiecīgi Ministru kabinetam ir tiesības pārskatīt uz attiecīgā pilnvarojuma pamata izdotajos noteikumos noteikto dienasnaudas apmēru. Iekšlietu ministrs dienasnaudas apmēra pārskatīšanu var ierosināt uz Likumprojekta 18.panta ceturtajā daļā ietvertā pilnvarojuma pamata. Ņemot vērā minēto, nav nepieciešams attiecīgi papildināt Likumprojekta 18.panta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Patvēruma meklētāju izmitināšanas centrā izmitināta patvēruma meklētāja uzturam un dienasnaudas izmaksai paredzēto izdevumu apmēru un segšanas kārtību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Patvēruma meklētāju izmitināšanas centrā izmitināta patvēruma meklētāja uzturam un dienasnaudas izmaksai paredzēto izdevumu apmēru un segšanas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18. panta trešo daļu ar teikumu: “Nodrošinātā dienasnauda ir ne mazāka kā 5,00 eiro diennaktī, bet Ministru kabinets var noteikt augstāku apmēru, un apmērs tiek regulāri pārskatīts atbilstīgi inflācijas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likumā skaidri atrunāt minimālo dienasnaudas apmēru: 5,00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papildinātajā anotācijā apgalvots, ka “MK noteikumos Nr. 449 noteiktais specifiski patvēruma meklētājiem pielāgotais materiālā atbalsta apjoms un tā noteikšanas kārtība atbilst Direktīvā Nr. 2024/1346 noteiktajiem minimālajiem standartiem”, biedrības ieskatā šādam apgalvojumam trūkst pamatojuma un tas ir pretrunā ar publiski pieejamo informāciju. Gan Latvijas Republikas Tiesībsarga birojs, gan Iekšlietu ministrija iepriekš norādījusi uz nepieciešamību paaugstināt dienasnaudas apmēru, jo tās faktiskā pirktspēja kopš 3,00 eiro apmēra noteikšanas 2016. gadā ir ievērojami kritusies.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iepriekšējā anotācijas versijā, esošais dienasnaudas apmērs nav pietiekams – uz to jau ir norādījis Tiesībsarga birojs. Likumā nosakot minimālo summu, tiek nodrošināts, ka notiek pāreja uz atbilstīgāku apmēru (5,00 eiro diennaktī). Regulāra pārskatīšana atbilstīgi inflācijas rādītājiem nodrošina, ka ilgtermiņā apmērs atkal nekļūs nepietiekams.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“Nodrošinātā dienasnauda ir ne mazāka kā 5,00 eiro diennaktī, bet Ministru kabinets var noteikt augstāku apmēru, un apmērs tiek regulāri pārskatīts atbilstīgi inflācijas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likumi nosaka galvenos tiesiskos ietvarus, savukārt Ministru kabinets detalizē attiecīgā likuma izpildi. Līdz ar to Likumprojektā nav ietverami nosacījumi par konkrētas dienasnaudas apmēru. Vienlaikus attiecīgi atbilstoši Likumprojekta 18.panta trešajā daļā ietvertajam pilnvarojumam Ministru kabinets noteiks dienasnaudas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Patvēruma meklētāju izmitināšanas centrā izmitināta patvēruma meklētāja uzturam un dienasnaudas izmaksai paredzēto izdevumu apmēru un segšanas kārtību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Pārvalde konstatē, ka laika periodā, kad patvēruma meklētājām ir izmaksāta dienasnauda, patvēruma meklētāja rīcībā ir bijuši finanšu līdzekļi normatīvajos aktos noteiktās minimālās mēneša darba algas apmērā vai kuru apmērs ir bijis lielāks par normatīvajos aktos noteikto minimālo mēneša darba algas apmēru, lai nodrošinātu savam un savu nepilngadīgo ģimenes locekļu veselības stāvoklim atbilstošus sadzīves apstākļus un uzturēšanos, kā arī pienācīgu dzīves līmeni, patvēruma meklētājam ir pienākums atmaksāt Pārvaldei par attiecīgo laika periodu saņemto dienasnaudu.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18. panta piekto daļu, līdzīgi kā 14. panta otro daļu, ņemot vērā, ka izziņā minēts, ka attiecīgais Tieslietu ministrijas iebildums ir ņemts vērā. Alternatīvi lūdzam skaidrot pamatojumu, kādēļ tas nav nepieciešams,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priekšlikumam precizēta Likumprojekta 18.panta piektā daļa, paredzot, ka Pārvalde var prasīt patvēruma meklētājam atmaksāt par attiecīgo laika periodu saņemto dienasnaudu.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Pārvalde konstatē, ka laika periodā, kad patvēruma meklētājām ir izmaksāta dienasnauda, patvēruma meklētāja rīcībā ir bijuši finanšu līdzekļi normatīvajos aktos noteiktās minimālās mēneša darba algas apmērā vai kuru apmērs ir bijis lielāks par normatīvajos aktos noteikto minimālo mēneša darba algas apmēru, lai nodrošinātu savam un savu nepilngadīgo ģimenes locekļu veselības stāvoklim atbilstošus sadzīves apstākļus un uzturēšanos, kā arī pienācīgu dzīves līmeni, Pārvalde var prasīt patvēruma meklētājam atmaksāt  par attiecīgo laika periodu saņemto dienasnaudu.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meklētāju izmitināšanas centrā izmitinātajam patvēruma meklētājam izsniedz pārtikas produktus, higiēnas un pirmās nepieciešamības preces apjomā un kārtībā, ko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18.pantu papildināt ar nepieciešamību nodrošināt nepilngadīgos patvēruma meklētājus ar individuāliem mācību piederumiem (Izglītības likuma 1.panta 125. punkta n) apakšpunkts), kas arī būtu jāsedz no valsts budžeta līdzekļiem. Bērnu vecākiem nepieciešamības gadījumā vajadzētu paredzēt finansējumu transporta mēnešbiļetes iegādei, jo saskaņā ar Bērnu tiesību aizsardzības likuma 24. panta sestajā daļā noteikto bērns nav atstājams bez uzraudzības līdz brīdim, kamēr viņš nav sasniedzis septiņu gadu vecumu. Savukārt gadījumos, ja bērns ir sasniedzis septiņu gadu vecumu, atbilstoši Civillikuma 177. pantā noteiktajam bērna vecāku pienākums ir katrā situācijā individuāli izvērtēt, vai septiņus gadus veca bērna atstāšana bez uzraudzības neradīs draudus bērna drošībai. Patvēruma meklētāju bērni nav salīdzināmā situācijā ar Latvijas bērniem, kuri ir uzsākuši skolas gaitas (sveša vide u.tml.), tādēļ situācijās, kad bērnam nav atrasta izglītības iestāde tiešā un pašam sasniedzamā attālumā no dzīvesvietas, patvēruma meklētāja bērnu būtu jāpavada viņa vecākam.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12.panta pirmā daļa paredz noteikt, ka nepilngadīgam patvēruma meklētājam tiek nodrošināta iespēja iegūt izglītību. Savukārt atbilstoši Likumprojekta 12.panta otrajā daļā ietvertajam pilnvarojumam Ministru kabinets noteiks kārtību, kādā nepilngadīgam patvēruma meklētājam nodrošina izglītības ieguves iespējas. Līdz ar to Likumprojektā nav ietverams detalizēts regulējums par jautājumiem, kas saistīti ar izglītības nodrošināšanu nepilngadīgiem patvēruma meklētājiem.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meklētāju izmitināšanas centrā izmitinātajam patvēruma meklētājam izsniedz pārtikas produktus, higiēnas un pirmās nepieciešamības preces apjomā un kārtībā, ko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aizturēšanu tiek nodrošināta nepavadīta nepilngadīgā aizsardzība.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papildināt 25.panta otrās daļas 2.punktu ar redakciju "un atbilst bērna labākajām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aizturēšanu tiek nodrošināta nepavadīta nepilngadīgā aizsardzība un bērna labākās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izvērtējusi Latvijas Republikas Tiesībsarga biroja priekšlikumu un konstatējusi, ka Likumprojekta 25.panta otrās daļas 2.punkts ir veidots atbilstoši Direktīvas Nr.2024/1346 13.panta 2.punkta trešās daļas “b” apakšpunktā noteiktajam. Tāpat atbilstoši Likumprojekta 25.panta otrās daļas ievaddaļai un Likumprojekta 3.panta ceturtajai daļai patvēruma procedūras ietvaros tiek vērtētas bērna labākās intereses. Līdz ar to Likumprojekta 25.panta otrās daļas 2.punktu nav nepieciešams papildināt ar bērna labākajām interesēm un tādējādi savstarpēji dublēt Likumprojektā ietvertās tiesību normas, ņemot vērā, ka bērna labākās intereses ir ievērojamas atbilstoši Likumprojekta 25.panta otrās daļas ievaddaļai un Likumprojekta 3.panta ceturtajai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aizturēšanu tiek nodrošināta nepavadīta nepilngadīgā aizsardzība.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robežsardzes Ārzemnieku izmitināšanas centra priekšnieks var noteikt apmeklējumu ierobežojumus, kas ir individuāli pamatoti, samērīgi un piemērojami uz iespējami īsu laiku, biedrību un nodibinājumu pārstāvjiem, patvēruma meklētāja ģimenes locekļiem un juridiskās palīdzības sniedzējiem, ja tas ir pamatots ar drošības, sabiedriskās kārtības vai Valsts robežsardzes Ārzemnieku izmitināšanas centra administratīvās pārvaldības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31.panta desmito daļu ar redakciju "Priekšnieka lēmumu aizliegt satikšanos vai apmeklējumu var apstrīdēt Valsts robežsardzes priekšniekam Administratīvā procesa likumā noteiktajā kārtībā. Valsts robežsardzes priekšnieka lēmumu var pārsūdzēt Administratīvajā rajona tiesā Administratīvā procesa likumā noteiktajā kārtībā. Administratīvās rajona tiesas lēmums nav pārsūdzams. Sūdzības iesniegšana neaptur lēmuma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Ārzemnieku izmitināšanas centra priekšnieks var noteikt apmeklējumu ierobežojumus, kas ir individuāli pamatoti, samērīgi un piemērojami uz iespējami īsu laiku, biedrību un nodibinājumu pārstāvjiem, patvēruma meklētāja ģimenes locekļiem un juridiskās palīdzības sniedzējiem, ja tas ir pamatots ar drošības, sabiedriskās kārtības vai Valsts robežsardzes Ārzemnieku izmitināšanas centra administratīvās pārvaldības apsvērumiem. Priekšnieka lēmumu aizliegt satikšanos vai apmeklējumu var apstrīdēt Valsts robežsardzes priekšniekam Administratīvā procesa likumā noteiktajā kārtībā. Valsts robežsardzes priekšnieka lēmumu var pārsūdzēt Administratīvajā rajona tiesā Administratīvā procesa likumā noteiktajā kārtībā. Administratīvās rajona tiesas lēmums nav pārsūdzams. Sūdzības iesniegšana neaptur lēmuma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Tiesībsarga biroja priekšlikumam precizēta Likumprojekta 31.panta desmitā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robežsardzes Ārzemnieku izmitināšanas centra priekšnieks var noteikt apmeklējumu ierobežojumus, kas ir individuāli pamatoti, samērīgi un piemērojami uz iespējami īsu laiku, biedrību un nodibinājumu pārstāvjiem, patvēruma meklētāja ģimenes locekļiem un juridiskās palīdzības sniedzējiem, ja tas ir pamatots ar drošības, sabiedriskās kārtības vai Valsts robežsardzes Ārzemnieku izmitināšanas centra administratīvās pārvaldības apsvērumiem. Valsts robežsardzes Ārzemnieku izmitināšanas centra priekšnieka lēmumu aizliegt satikšanos vai apmeklējumu var apstrīdēt Valsts robežsardzes priekšniekam. Valsts robežsardzes priekšnieka lēmumu var pārsūdzēt Administratīvajā rajona tiesā. Administratīvās rajona tiesas lēmums nav pārsūdzams. Sūdzības iesniegšana neaptur lēmuma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Patvēruma meklētāju ievietošana Valsts robežsardzes Ārzemnieku izmitināšanas centrā un izvešana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32.pantu. 32.panta ceturtās daļas 9. un 10.punkti paredz sankcijas par Valsts robežsardzes Ārzemnieku izmitināšanas centra iekšējās kārtības noteikumu pārkāpumu vai rīcību, kas apdraud Valsts robežsardzes Ārzemnieku izmitināšanas centrā esošo personu drošību. Likumā būtu skaidri jānosaka, ka Ārzemnieku izmitināšanas centra iekšējās kārtības noteikumus nosaka šis likums vai Ministru kabineta noteikumi, būtu jāatrunā, ka abos gadījumos pārkāpumam jābūt fiksētam ar lēmumu, kur sods varētu diferencēties no brīdinājuma un rājiena līdz noteiktam tiesību ierobežojumam, piemēram, noteiktu aizliegumu smēķēt, veikt iepirkumus, tikties ar trešām personām, ievietošanu speciāli šim nolūkam aprīkotās telpās vai cits). Jāparedz kārtību, kā uzliek sodu un kā var apstrīdēt sodu. Tāpat būtu nosakāms īpaši, kādas tiesības var ierobežot, ja patvēruma meklētāju ievieto atsevišķi speciāli šim nolūkam aprīkotās telpās uz laiku līdz 10 diennaktīm (režīma noteikšana). Būtu nepieciešams noteikt, kādas ir telpas ar samazinātu ērtību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izvērtējusi Latvijas Republikas Tiesībsarga biroja priekšlikumu un secinājusi, ka Likumprojekta 31.panta otrajā daļā ir ietverts pilnvarojums Ministru kabinetam noteikt arī Valsts robežsardzes Ārzemnieku izmitināšanas centra iekšējās kārtības noteikumus, patvēruma meklētāja tiesības, pienākumus un ierobežojumus šajā centrā, kā arī to priekšmetu un vielu sarakstu, kuras patvēruma meklētājam ir aizliegts glabāt Valsts robežsardzes Ārzemnieku izmitināšanas centrā. Līdz ar to Likumprojektā ir skaidri paredzēts, ka tieši Ministru kabinets noteiks Valsts robežsardzes Ārzemnieku izmitināšanas centra iekšējās kārtības noteikumus, kā arī patvēruma meklētāja tiesības, pienākumus un ierobežojumus šajā centrā. Ņemot vērā minēto, attiecīgie jautājumi tiks reglamentēti Ministru kabineta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Patvēruma meklētāju ievietošana Valsts robežsardzes Ārzemnieku izmitināšanas centrā un izvešana no 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iekšējās kārtības un drošības pasākumu ievērošanu, tāda patvēruma meklētāja mantas, kurš izmitināts Valsts robežsardzes Ārzemnieku izmitināšanas centrā, var apskatīt jebkurā laikā. Mantu apskati, ciktāl tas iespējams, veic patvēruma meklētāja klātbūtnē. Ja tas nav iespējams drošības vai citu būtisku apsvērumu dēļ, patvēruma meklētāju pēc mantu apskates informē par tās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ietvert 32.panta septītajā daļā garantiju, kas pasargātu no ļaunprātīgas amatpersonu rīcības, pārmeklējot mantas. Aicinām paredzēt kārtību, ka mantu apskates laikā ir vai nu klāt mantu īpašnieks vai mantu apskate tiek veikta neieinteresētu personu klātbūtnē.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iekšējās kārtības un drošības pasākumu ievērošanu, tāda patvēruma meklētāja mantas, kurš izmitināts Valsts robežsardzes Ārzemnieku izmitināšanas centrā, var apskatīt jebkurā laikā. Manu apskati veic patvēruma meklētāja klātbūtnē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patvēruma meklētāja klātbūtnes mantu apskati var veikt, lai novērstu tūlītēju drošības apdraudējumu. Šādā gadījumā to veic divu izmitināšanas telpu amatpersonu klātbūtnē, un patvēruma meklētāju pēc tam par veikto apskati informē.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32.panta septītajā daļā jau ir ietverts nosacījums, ka mantu apskati, ciktāl tas iespējams, veic patvēruma meklētāja klātbūtnē. Savukārt, ja mantu apskati nav iespējams veikt patvēruma meklētāja klātbūtnē drošības vai citu būtisku apsvērumu dēļ, patvēruma meklētāju pēc mantu apskates informē par tās veikšanu. Līdz ar to Likumprojekta 32.panta septītajā daļā jau ir iestrādātas garantijas.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iekšējās kārtības un drošības pasākumu ievērošanu, tāda patvēruma meklētāja mantas, kurš izmitināts Valsts robežsardzes Ārzemnieku izmitināšanas centrā, var apskatīt jebkurā laikā. Mantu apskati, ciktāl tas iespējams, veic patvēruma meklētāja klātbūtnē. Ja tas nav iespējams drošības vai citu būtisku apsvērumu dēļ, patvēruma meklētāju pēc mantu apskates informē par tās veikšanu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patvēruma meklētājs vēlas saņemt valsts nodrošināto juridisko palīdzību pārsūdzības procedūrās saistībā ar šā likuma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divpadsmitajā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septiņpadsmitajā daļā</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(izņemot saistībā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minēto lēmumu saistībā ar regulas Nr.2024/1348 40.pantu),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piektajā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61.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minēto lēmumu vai arī lai sagatavotu un iesniegtu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piektajā daļā</w:t>
            </w:r>
            <w:r w:rsidR="00000000" w:rsidRPr="00000000" w:rsidDel="00000000">
              <w:rPr>
                <w:rtl w:val="0"/>
              </w:rPr>
              <w:t xml:space="preserve"> minēto lūgumu un patvēruma meklētājs nav šajā likumā noteiktajos gadījumos un kārtībā aizturēts un izmitināts Valsts robežsardzes Ārzemnieku izmitināšanas centrā vai izvietots konkrētā vietā, viņš iesniedz Pārvaldei iesniegumu par valsts nodrošinātas juridiskās palīdzības pieprasījumu un iesniegumu par saviem ienākumiem. Pēc iesniegumā par valsts nodrošinātās juridiskās palīdzības pieprasījumu un iesniegumā par patvēruma meklētāja ienākumiem minētās informācijas izvērtēšanas Pārvalde nekavējoties, ne vēlāk kā nākamajā darbdienā, nosūta iestādei, kas ir atbildīga par valsts nodrošinātās juridiskās palīdzības sniegšanu, lūgumu sniegt valsts nodrošināto juridisko palīdzību un pievieno tam pārsūdzamā lēmuma kopiju.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vienveidot izteiksmi likumprojekta 5. panta septītajā daļā, 37. panta trešajā un ceturtajā daļā attiecībā uz norādi "izņemot </w:t>
            </w:r>
            <w:r w:rsidR="00000000" w:rsidRPr="00000000" w:rsidDel="00000000">
              <w:rPr>
                <w:u w:val="single"/>
                <w:rtl w:val="0"/>
              </w:rPr>
              <w:t xml:space="preserve">saistībā ar</w:t>
            </w:r>
            <w:r w:rsidR="00000000" w:rsidRPr="00000000" w:rsidDel="00000000">
              <w:rPr>
                <w:rtl w:val="0"/>
              </w:rPr>
              <w:t xml:space="preserve"> šā likuma 34.panta ​otrās daļas 5.punktā minēto lēmumu </w:t>
            </w:r>
            <w:r w:rsidR="00000000" w:rsidRPr="00000000" w:rsidDel="00000000">
              <w:rPr>
                <w:u w:val="single"/>
                <w:rtl w:val="0"/>
              </w:rPr>
              <w:t xml:space="preserve">saistībā ar</w:t>
            </w:r>
            <w:r w:rsidR="00000000" w:rsidRPr="00000000" w:rsidDel="00000000">
              <w:rPr>
                <w:rtl w:val="0"/>
              </w:rPr>
              <w:t xml:space="preserve"> regulas Nr.2024/1348 40.pantu", izvairoties no redakcionāli nekorektas atsauces (proti, saistībā ar likuma normu un saistībā ar regulas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priekšlikumam precizēta Likumprojekta 5.panta septītā daļā un 37.panta ceturtā daļa, ievērojot Likumprojekta 37.panta trešajā daļā lietoto norādi.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patvēruma meklētājs vēlas saņemt valsts nodrošināto juridisko palīdzību pārsūdzības procedūrās saistībā ar šā likuma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divpadsmitajā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septiņpadsmitajā daļā</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(izņemot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.punktu</w:t>
            </w:r>
            <w:r w:rsidR="00000000" w:rsidRPr="00000000" w:rsidDel="00000000">
              <w:rPr>
                <w:rtl w:val="0"/>
              </w:rPr>
              <w:t xml:space="preserve"> pieņemto lēmumu atbilstoši regulas Nr.2024/1348 40.pantam),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piektajā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61.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minēto lēmumu vai arī lai sagatavotu un iesniegtu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piektajā daļā</w:t>
            </w:r>
            <w:r w:rsidR="00000000" w:rsidRPr="00000000" w:rsidDel="00000000">
              <w:rPr>
                <w:rtl w:val="0"/>
              </w:rPr>
              <w:t xml:space="preserve"> minēto lūgumu un patvēruma meklētājs nav šajā likumā noteiktajos gadījumos un kārtībā aizturēts un izmitināts Valsts robežsardzes Ārzemnieku izmitināšanas centrā vai izvietots konkrētā vietā, viņš iesniedz Pārvaldei iesniegumu par valsts nodrošinātas juridiskās palīdzības pieprasījumu un iesniegumu par saviem ienākumiem. Pēc iesniegumā par valsts nodrošinātās juridiskās palīdzības pieprasījumu un iesniegumā par patvēruma meklētāja ienākumiem minētās informācijas izvērtēšanas Pārvalde nekavējoties, ne vēlāk kā nākamajā darbdienā, nosūta iestādei, kas ir atbildīga par valsts nodrošinātās juridiskās palīdzības sniegšanu, lūgumu sniegt valsts nodrošināto juridisko palīdzību un pievieno tam pārsūdzamā lēmuma kopiju.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Vienreizējā finansiālā atbalsta un pabalsta apmēru, to piešķiršanas, izmaksas, izmaksas apturēšanas un pārtraukšanas nosacījumus un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45.panta divpadsmito daļu, paredzot, ka Ministru kabinets pēc iekšlietu ministra ierosinājuma vienreizējā finansiālā atbalsta un pabalsta apmēru pārskata atbilstoši valsts budžeta iespējām, izvērtējot ekonomisko situāciju valstī un ņemot vērā Centrālās statistikas pārvaldes noteikto vidējo faktisko patēriņa cenu indeksu.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Vienreizējā finansiālā atbalsta un pabalsta apmēru, to piešķiršanas, izmaksas, izmaksas apturēšanas un pārtraukšanas nosacījumus un kārtību nosaka Ministru kabinets. Ministru kabinets pēc iekšlietu ministra ierosinājuma vienreizējā finansiālā atbalsta un pabalsta apmēru pārskata atbilstoši valsts budžeta iespējām, izvērtējot ekonomisko situāciju valstī un ņemot vērā Centrālās statistikas pārvaldes noteikto vidējofaktisko patēriņa cenu indeksu.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45.panta divpadsmitajā daļā ir ietverts pilnvarojums Ministru kabinetam noteikt vienreizējā finansiālā atbalsta un pabalsta apmēru, to piešķiršanas, izmaksas, izmaksas apturēšanas un pārtraukšanas nosacījumus un kārtību, attiecīgi Ministru kabinetam ir tiesības pārskatīt uz attiecīgā pilnvarojuma pamata izdotajos noteikumos noteikto vienreizējā finansiālā atbalsta un pabalsta apmēru. Iekšlietu ministrs vienreizējā finansiālā atbalsta un pabalsta apmēra pārskatīšanu var ierosināt uz Likumprojekta 45.panta divpadsmitajā daļā ietvertā pilnvarojuma pamata. Ņemot vērā minēto, nav nepieciešams attiecīgi papildināt Likumprojekta 45.panta divpadsmito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Vienreizējā finansiālā atbalsta un pabalsta apmēru, to piešķiršanas, izmaksas, izmaksas apturēšanas un pārtraukšanas nosacījumus un kārtību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sēdes protokollēmuma 6. punktu, Viedās administrācijas un reģionālās attīstības ministrija šogad apkopoja pašvaldību iesniegtos pieprasījumus par pašvaldībām kompensējamiem faktiskajiem izdevumiem laikposmā no 2024. gada 1. janvāra līdz 2025. gada 31. decembrim, sagatavot un noteiktā kārtībā iesniedza izskatīšanai Ministru kabinetā rīkojuma projektu par līdzekļu piešķiršanu no valsts budžeta programmas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Apakšsadaļu "Risinājuma apraksts" pēc 40. rindkopas papildināt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un saskaņā ar Ministru kabineta 2026. gada 27. jūlija rīkojumu Nr. 442 “Par finanšu līdzekļu piešķiršanu no valsts budžeta programmas “Līdzekļi neparedzētiem gadījumiem””, šā gada augustā trīs pašvaldībām no valsts budžeta programmas "Līdzekļi neparedzētiem gadījumiem" piešķirts finansējums 45 056 euro apmērā, lai kompensētu faktiskos izdevumus, kas tām radušies, nodrošinot nepilngadīgo patvēruma meklētāju bez pavadības tiesību un interešu aizsardzību laikposmā no 2024. gada 1. janvāra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Viedās administrācijas un reģionālās attīstības ministrijas priekšlikumam papildināta anotācijā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 gada 20. septembra protokollēmuma (protokols Nr. 46, 40. §) “Informatīvais ziņojums “Par bēgļu un personu ar alternatīvo statusu uzņemšanas un sociālekonomiskās iekļaušanas pasākumu ietekmi uz pašvaldību budžetiem”” 5. punktam, Viedās administrācijas un reģionālās attīstības ministrija katru gadu izvērtē pašvaldību iesniegtos pieprasījumus par pašvaldībām kompensējamiem faktiskajiem izdevumiem, sagatavo un noteiktā kārtībā iesniedz izskatīšanai Ministru kabinetā rīkojuma projektu par līdzekļu piešķiršanu no valsts budžeta programmas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Papildinās apakšsadaļu "Risinājuma apraksts" pēc 38. atkāpes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20. septembra protokollēmuma (protokols Nr. 46, 40. §) “Informatīvais ziņojums “Par bēgļu un personu ar alternatīvo statusu uzņemšanas un sociālekonomiskās iekļaušanas pasākumu ietekmi uz pašvaldību budžetiem”” 2. punkts noteic, ka pašvaldībām ne retāk kā reizi gadā no valsts budžeta programmas "Līdzekļi neparedzētiem gadījumiem" kompensējami faktiskie izdevumi, kas radušies, sniedzot finansiālo un materiālo palīdzību bēgļu un personu ar alternatīvo statusu uzņemšanas un sociālekonomiskās iekļaušanas pasākumiem par laika periodu no 2016.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Viedās administrācijas un reģionālās attīstības ministrijas priekšlikumam papildināta anotācijā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6.punktā minēto, norādot, kas tiek saprasts ar jēdzienu "</w:t>
            </w:r>
            <w:r w:rsidR="00000000" w:rsidRPr="00000000" w:rsidDel="00000000">
              <w:rPr>
                <w:i w:val="1"/>
                <w:rtl w:val="0"/>
              </w:rPr>
              <w:t xml:space="preserve">Eiropas Savienības fondu finansējums</w:t>
            </w:r>
            <w:r w:rsidR="00000000" w:rsidRPr="00000000" w:rsidDel="00000000">
              <w:rPr>
                <w:rtl w:val="0"/>
              </w:rPr>
              <w:t xml:space="preserve">". T.i., vai šeit tiek domāts Eiropas Savienības Patvēruma, migrācijas un integrācijas fonda projektu finansējums, vai cits Eiropas Savienības fondu finansējums (piemēram, Eiropas Sociālais fonds Plus (ESF+</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ar jēdzienu “Eiropas Savienības fondu finansējums” ir domāts attiecīgajam mērķim paredzētais fondu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skaidrot apsvērumus Eiropas Parlamenta un Padomes 2024. gada 14. maija Direktīvas (ES) 2024/1346, ar ko nosaka standartus starptautiskās aizsardzības pieteikuma iesniedzēju uzņemšanai, 7. panta 2.,4. (šī punkta gadījumā - kādēļ nosacījums attiecas vienīgi uz dienasnaudu, bet ne citiem materiālajiem uzņemšanas apstākļiem), 5. punktā u.c. paredzētās rīcības brīvības izmantošanai. Vienlaikus vēršam uzmanību, ka informācija par 7. panta 5. punktā ietvertās rīcības brīvības izmantošanu pirmšķietami ir pretrunīga, jo vienuviet norādīts uz izmantošanu iekšējās kārtības noteikumos, bet cituviet - Ministru kabineta noteikumos, tādēļ nepieciešams atbilstoši precizēt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saistībā ar minētās direktīvas 13. panta 2. punkta sestajā daļā paredzēto regulējumu aicinām izvērtēt, vai nebūtu jāparedz izņēmums "izņemot gadījumus, kad ļoti īsā aizturēšanas perioda dēļ izglītības nodrošināšana viņiem sniegtu ierobežotus ieguvumus", vai skaidrot, kādēļ tas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atkārtoti lūdzam skaidrot, uz kāda pamata (piemēram, likumprojekta  konkrētas normas pamata) izdotajiem Ministru kabineta noteikumiem paredzēts pilnībā pārņemt minētās direktīvas 20. panta 10. punkta otrās daļas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vēršam uzmanību, ka anotācijā šobrīd attiecībā uz vairākām Eiropas Savienības direktīvas un regulas normām, kas paredz rīcības brīvību, norādīts, ka rīcības brīvība nav izmantota, jo no kompetentajām ministrijām nav saņemta attiecīga informāciju. Saistībā ar minēto atkārtoti lūdzam sadarboties ar atbildīgajām ministrijām un nodrošināt, ka informāciju par rīcības brīvības izmantošanu vai neizmantošanu tiek korekti atspoguļota anotācijas 5.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5.sadaļas 1.tabulā precizēts skaidrojums par Direktīvas Nr.2024/1346 7.panta 2.punktā, 7.panta 4.punktā un 7.panta 5.punktā paredzētās rīcības brīvības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Direktīvas Nr.2024/1346 13.panta 2.punktu vēršam uzmanību, ka, kā tas ir norādīts arī anotācijā, Direktīvas Nr.2024/1346 16.panta 2.punkts paredz, ka piekļuvi izglītības sistēmai nodrošina ne vēlāk kā divu mēnešu laikā no patvēruma pieteikuma iesniegšanas dienas. Līdz ar to pienākums nodrošināt izglītību neiestājas no patvēruma pieprasīšanas pirmās dienas, bet to ir jānodrošina pēc iespējas tuvākā laikā, bet ne vēlāk kā divu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Tieslietu ministrijas priekšlikumam precizēta anotācijas 5.sadaļas 1.tabulā norādītā informācija par Direktīvas Nr.2024/1346 20.panta 10.punkta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lūgumu sadarboties ar atbildīgajām ministrijām un nodrošināt, ka informāciju par rīcības brīvības izmantošanu vai neizmantošanu tiek korekti atspoguļota anotācijas 5.sadaļā, vēršam uzmanību, ka Likumprojekta saskaņošanas procesā attiecīgajām ministrijām ir iespēja iesniegt iebildumus vai priekšlikumus par anotācijā norādīto informāciju. Ņemot vērā, ka no attiecīgajām ministrijām nav saņemti priekšlikumi vai iebildumi par norādīto informāciju par rīcības brīvības neizmantošanu, ir secināms, ka anotācijas 5.sadaļā norādītā informācija ir korekta.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04.06.2026. 09:40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1.pantu papildināt ar divu terminu skaidrojumu: īpašo procesuālo garantiju vajadzības un īpašo uzņemšanas vajadzību izvērtējums.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izvērtējusi Labklājības ministrijas iebildumu un vērš uzmanību, ka Regulas Nr.2024/1348 3.pants nesatur attiecīgo terminu skaidrojumus. Likumprojekta 9.panta trešajā daļā ir atsauce uz Regulas Nr.2024/1348 20.pantu, kas nosaka īpašo procesuālo garantiju vajadzības novērtējumu, jo regulas ir tieši piemērojamas un 25.panta saturs nav iekļaujams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Īpašo uzņemšanas vajadzības izvērtējums izriet arī no Direktīvas 2024/1346 25.panta, kas ir transponēts likumprojekta 9.pantā. Direktīvas 2024/1346 2.pants nesatur attiecīgo terminu skaidrojumu. Iekšlietu ministrijas skatījumā minēto terminu saturs skaidri izriet no likumprojekta 1.panta pirmās daļas 6.punkta, kurā ir ietverts skaidrojums “patvēruma meklētājs, kuram ir īpašas uzņemšanas vajadzības” un likumprojekta 9.panta.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ģimenes loceklis – patvēruma meklētāja laulātais vai reģistrēts partneris, patvēruma meklētāja vai patvēruma meklētāja un viņa laulātā nepilngadīgais bērns vai pilngadīgs apgādājams bērns, kas  nav stājies laulībā saskaņā ar Latvijas nacionālajos normatīvajos aktos noteikto un atrodas abu vai viena laulātā apgādībā neatkarīgi no tā vai viņš ir dzimis laulībā vai ārpus laulības vai arī ir adoptēts, kā arī tēvs, māte vai cits pieaugušais, tostarp pilngadīgs brālis vai māsa, kas saskaņā ar Latvijas Republikas normatīvajiem aktiem ir atbildīgs par patvēruma meklētāju, bēgli vai alternatīvo statusu ieguvušo personu, ja minētais patvēruma meklētājs, bēglis vai alternatīvo statusu ieguvusī persona ir nepilngadīgs un nav stājies laulībā saskaņā ar Latvijas Republikas nacionālajos aktos noteikto, ar nosacījumu, ka šāda ģimene pastāvējusi pirms ierašanās valsts teritorijā un atrodas Latvijas Republikas teritorijā patvēruma procedūras laikā. Termins atbilst regulas Nr.2024/1347 3.panta 9.punktā un regulas 2024/1351 2.panta 8.punktā lietotajam terminam;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ģimenes locekļa definīcija aptver patvēruma meklētāja laulāto vai reģistrētu partneri, kā arī patvēruma meklētāja vai patvēruma meklētāja un viņa laulātā bērnu, taču neparedz skaidru regulējumu attiecībā uz reģistrētā partnera bērnu. Proti, likumprojekta redakcijā minēts "patvēruma meklētāja vai patvēruma meklētāja un viņa laulātā bērns", kas neaptver reģistrēta partnera bērnu. Līdz ar to lūdzam precizēt definīciju, lai nodrošinātu atbilstību Eiropas Savienības (ES) regulās ietvertajai ģimenes locekļa definīcijai un bērna tiesību aizsardzības principam, nepārprotami ietverot arī reģistrētā partnera bērnu, kurš ir ģimenes sastāvā un atrodas viņa aprūpē vai apgādībā.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ģimenes loceklis – patvēruma meklētāja laulātais vai reģistrēts partneris, patvēruma meklētāja vai patvēruma meklētāja un viņa laulātā vai reģistrētā partnera nepilngadīgais bērns vai pilngadīgs apgādājams bērns, kas nav stājies laulībā saskaņā ar Latvijas nacionālajos normatīvajos aktos noteikto un atrodas abu vai viena laulātā vai reģistrētā partnera apgādībā neatkarīgi no tā vai viņš ir dzimis laulībā vai ārpus laulības, reģistrētās partnerības attiecībās vai ārpus tām, vai arī ir adoptēts, kā arī tēvs, māte vai cits pieaugušais, tostarp pilngadīgs brālis vai māsa, kas saskaņā ar Latvijas Republikas normatīvajiem aktiem ir atbildīgs par patvēruma meklētāju, bēgli vai alternatīvo statusu ieguvušo personu, ja minētais patvēruma meklētājs, bēglis vai alternatīvo statusu ieguvusī persona ir nepilngadīgs un nav stājies laulībā saskaņā ar Latvijas Republikas nacionālajos aktos noteikto, ar nosacījumu, ka šāda ģimene pastāvējusi pirms ierašanās valsts teritorijā un atrodas Latvijas Republikas teritorijā patvēruma procedūras laikā. Termins atbilst regulas Nr.2024/1347 3.panta 9.punktā un regulas 2024/1351 2.panta 8.punktā lietotajam terminam;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Šajā likumā lietotais termins "patvēruma pieprasīšana" ir pasākumu kopums, kas ietver vienlaicīgu patvēruma meklētāja vēlmes par bēgļa vai alternatīvā statusa saņemšanas izteikšanu un iesnieguma iesniegšanu, kā arī tā reģistrēšanu, ko veic Valsts robežsardze, un tas atbilst regulas Nr.2024/1348 28.panta 7.punktā noteiktajam. Valsts robežsardze neveic iesnieguma par bēgļa vai alternatīvā statusa piešķiršanu reģistrāciju, ja, ievērojot regulas Nr.2024/1351 17.pantu, vēlmes paušanas laikā vai uzreiz pēc tam ir konstatējams, ka personai Latvijas Republika nav pirmā ieceļošanas valsts vai citā dalībvalstī personai ir derīgs uzturēšanās dokuments vai derīga vīza.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Nr.2024/1348 28.panta 7.punkts paredz, ka dalībvalstis var organizēt piekļuvi procedūrai tādā veidā, lai pieteikuma paušana, reģistrēšana vai iesniegšana notiktu vienlaikus. Tāpat atbilstoši šī regulas panta trešajai daļai pieteikuma iesniegšana notiek noteiktā vietā. Tādējādi nav strīda, ka Latvijai ir iespējas paredzēt, ka visas šīs trīs stadijas (atbilstoši Regulas tekstam latviešu valodā – pieteikuma paušana, reģistrācija un pieprasīšana) notiek vienlaicīgi. Tomēr likumprojekta izstrādes gaitā būtu jāgūst pārliecība, vai šī norma kopsakarā ar citām Patvēruma likuma normām (piemēram, Patvēruma likuma 5.panta otro daļu) praksē neradītu situāciju, kurā faktiski tiek ierobežota piekļuve patvēruma procedūrai. Salīdzinājumam jānorāda uz līdzšinējo Eiropas Savienības Tiesas praksi, kas noteic, ka valsts var organizēt patvēruma procedūru, piemēram, nosakot, ka iesniegšanai jānotiek konkrētā vietā, bet šādas prasības nevar uzlikt attiecībā uz pieteikuma sagatavošanu (angļu valodā lietots termins "making") (sk. Eiropas Savienības Tiesas 2020.gada 17.decembra sprieduma lietā Komisija pret Ungāriju Nr. C-808/18 96. un 97.punktu). Kopsakarā vērtējot Regulas Nr.2024/1348 28.panta 7.punktu ar Regulas 2.pantu un 26.pantu, arī šobrīd nav viennozīmīgi konstatējams, ka jaunais regulējums paredzētu atkāpšanos no Eiropas Savienības Tiesas paustajām atziņām.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2024/1348 28.panta 7.punkts tieši paredz dalībvalstīm tiesības organizēt patvēruma procedūru tādējādi, ka pieteikuma paušana, reģistrēšana un iesniegšana notiek vienlaikus. Likumprojektā paredzētais regulējums izmanto minētajā normā dalībvalstīm piešķirto rīcības brīvību un konkretizē tās īstenošanu nacionālajā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likumprojekta regulējums nav vērsts uz piekļuves patvēruma procedūrai ierobežošanu un neparedz šķēršļus personas iespējai paust vēlmi saņemt starptautisko aizsardzību. Norma paredz vienīgi procesuālu kārtību, kādā tiek organizēta patvēruma procedūras uzsākšana, nodrošinot, ka personas vēlmes paušana, iesnieguma noformēšana un reģistrēšana notiek vienotā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Eiropas Savienības Tiesas spriedumā lietā C-808/18 vērtētās situācijas, likumprojekts neparedz personas tiesību ierobežošanu piekļūt patvēruma procedūrai vai pienākumu izpildīt nesamērīgus priekšnoteikumus vēlmes paušanai. Persona var paust vēlmi pieprasīt starptautisko aizsardzību nekavējoties pēc saskarsmes ar kompetento iestādi, t.i., Valsts robežsardzi, savukārt vienlaicīga iesnieguma noformēšana un reģistrācija ir procesuāls risinājums efektīvākai procedūras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jaunais Migrācijas un patvēruma pakts paredz efektīvāku un agrīnāku patvēruma procedūru organizēšanu, tostarp veicinot ātru personas datu apstrādi, atbildīgās dalībvalsts noteikšanu un procedūras uzsākšanu jau sākotnējā posmā. Līdz ar to likumprojektā ietvertais risinājums atbilst jaunā Eiropas Savienības tiesiskā regulējuma mērķim nodrošināt efektīvu un vienotu patvēruma procedūras īstenošanu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nav pamata uzskatīt, ka vienlaicīga pieteikuma paušana, reģistrēšana un iesniegšana pati par sevi radītu nesamērīgu piekļuves ierobežojumu patvēruma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Šajā likumā lietotais termins "patvēruma pieprasīšana" ir pasākumu kopums, kas ietver vienlaicīgu patvēruma meklētāja vēlmes par bēgļa vai alternatīvā statusa saņemšanas izteikšanu un iesnieguma iesniegšanu, kā arī tā reģistrēšanu, ko veic Valsts robežsardze, un tas atbilst regulas Nr.2024/1348 28.panta 7.punktā noteiktajam. Valsts robežsardze neveic iesnieguma par bēgļa vai alternatīvā statusa piešķiršanu reģistrāciju, ja, ievērojot regulas Nr.2024/1351 17.pantu, vēlmes paušanas laikā vai uzreiz pēc tam ir konstatējams, ka personai Latvijas Republika nav pirmā ieceļošanas valsts vai citā dalībvalstī personai ir derīgs uzturēšanās dokuments vai derīga vīza.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Patvēruma jomā it īpaši piemēro bērna tiesību aizsardzības principu un ģimenes atkalapvienošanās principu. Izvērtējot bērna labākās intereses, ņem vērā ģimenes atkalapvienošanās iespēju, nepilngadīgās personas labklājību un sociālo attīstību, īpaši tās izcelsmi un vajadzību pēc aprūpes stabilitātes un nepārtrauktības, aizsardzības un drošības apsvērumus, jo īpaši, ja pastāv risks, ka nepilngadīgā persona ir cietusi vardarbībā vai ekspluatācijā, tostarp cilvēktirdzniecībā, kā arī nepilngadīgās personas uzskatus atbilstoši tā vecumam un briedumam.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6.panta 2.</w:t>
            </w:r>
            <w:r w:rsidR="00000000" w:rsidRPr="00000000" w:rsidDel="00000000">
              <w:rPr>
                <w:vertAlign w:val="superscript"/>
                <w:rtl w:val="0"/>
              </w:rPr>
              <w:t xml:space="preserve">1</w:t>
            </w:r>
            <w:r w:rsidR="00000000" w:rsidRPr="00000000" w:rsidDel="00000000">
              <w:rPr>
                <w:rtl w:val="0"/>
              </w:rPr>
              <w:t xml:space="preserve"> daļā ir ietverti vispārēji un horizontāli piemērojami kritēriji, kas jāņem vērā, nosakot bērna labākās intereses, tostarp, piemēram, bērnam emocionāli tuvas, pastāvīgas, ģimeniskas attiecības, bērna vecumam, emocionālajām un fiziskajām vajadzībām atbilstošu aprūpi, viņa viedokļa noskaidrošanu un ievērošanu atbilstoši bērna vecumam, briedumam un spējai viedokli formulēt, identitātes saglabāšanu. Saskaņā ar Bērnu tiesību aizsardzības likuma 6.panta otrajā daļā noteikto šī norma jāpiemēro visām institūcijām un visās darbībās, kas tieši vai netieši skar vai var skart bērnu. Tādējādi lūdzam precizēt tiesību normu, veidojot atsauci uz Bērnu tiesību aizsardzības likumu, ka, nosakot bērna labākās intereses, piemēro Bērnu tiesību aizsardzības likuma 6. panta 2.</w:t>
            </w:r>
            <w:r w:rsidR="00000000" w:rsidRPr="00000000" w:rsidDel="00000000">
              <w:rPr>
                <w:vertAlign w:val="superscript"/>
                <w:rtl w:val="0"/>
              </w:rPr>
              <w:t xml:space="preserve">1</w:t>
            </w:r>
            <w:r w:rsidR="00000000" w:rsidRPr="00000000" w:rsidDel="00000000">
              <w:rPr>
                <w:rtl w:val="0"/>
              </w:rPr>
              <w:t xml:space="preserve"> daļā noteiktos kritērijus, kā arī ņem vērā patvēruma procedūras specifiskos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Patvēruma jomā it īpaši piemēro bērna tiesību aizsardzības principu un ģimenes atkalapvienošanās principu. Izvērtējot un nosakot bērna labākās intereses, ņem vērā Bērnu tiesību aizsardzības likuma 6.panta 2.</w:t>
            </w:r>
            <w:r w:rsidR="00000000" w:rsidRPr="00000000" w:rsidDel="00000000">
              <w:rPr>
                <w:vertAlign w:val="superscript"/>
                <w:rtl w:val="0"/>
              </w:rPr>
              <w:t xml:space="preserve">1</w:t>
            </w:r>
            <w:r w:rsidR="00000000" w:rsidRPr="00000000" w:rsidDel="00000000">
              <w:rPr>
                <w:rtl w:val="0"/>
              </w:rPr>
              <w:t xml:space="preserve"> daļā noteiktos kritērijus, kā arī ģimenes atkalapvienošanās iespēju, nepilngadīgās personas labklājību un sociālo attīstību, īpaši tās izcelsmi un vajadzību pēc aprūpes stabilitātes un nepārtrauktības, aizsardzības un drošības apsvērumus, jo īpaši, ja pastāv risks, ka nepilngadīgā persona ir cietusi vardarbībā vai ekspluatācijā, tostarp cilvēktirdzniecībā, kā arī nepilngadīgās personas uzskatus atbilstoši tā vecumam un briedumam.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Nr.2024/1348 43.panta 4.punktā minēto uzraudzību īsteno tiesībsargs atbilstoši regulas Nr.2024/1356 10.pantā noteiktajiem kritērijiem. Īstenojot uzraudzību, tiek ņemti vērā standarti, vadlīnijas un citi materiāli, kas izstrādāti atbilstoši Eiropas Parlamenta un Padomes 2021.gada 15.decembra Regulas (ES) 2021/2303 par Eiropas Savienības Patvēruma aģentūru un ar ko atceļ Regulu (ES) Nr.439/2010 13.pantam.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2009. gada 3. februāra noteikumu Nr. 108 "Normatīvo aktu projektu sagatavošanas noteikumi" 59. punktu, lūdzam izslēgt atsauci uz standartiem, vadlīnijām un citiem materiāliem. Aicinām tā vietā paredzēt, ka nolūkā īstenot uzraudzību tiesībsargs sadarbojas ar Eiropas Savienības Patvēruma aģentūru saskaņā ar attiecīgo regulas vienību un likumprojekta anotācijā sniegt atbilstošu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Nr.2024/1348 43.panta 4.punktā minēto uzraudzību īsteno tiesībsargs atbilstoši regulas Nr.2024/1356 10.pantā noteiktajiem kritērijiem. Īstenojot uzraudzību, tiesībsargs sadarbojas ar Eiropas Savienības Patvēruma aģentūru, tostarp, ievērojot Eiropas Parlamenta un Padomes 2021.gada 15.decembra Regulas (ES) 2021/2303 par Eiropas Savienības Patvēruma aģentūru un ar ko atceļ Regulu (ES) Nr.439/2010 13.pantā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Nr.2024/1348 43.panta 4.punktā minēto uzraudzību īsteno tiesībsargs atbilstoši regulas Nr.2024/1356 10.pantā noteiktajiem kritērijiem. Īstenojot uzraudzību, tiek ņemti vērā standarti, vadlīnijas un citi materiāli, kas izstrādāti atbilstoši Eiropas Parlamenta un Padomes 2021.gada 15.decembra Regulas (ES) 2021/2303 par Eiropas Savienības Patvēruma aģentūru un ar ko atceļ Regulu (ES) Nr.439/2010 13.pantam.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 atbilst ES tiesību aktos noteiktajiem kritērijiem un prasībām, kā arī jau iepriekš par šo jautājumu ir notikusi komunikācija ar Iekšlietu ministriju. Vienlaikus jāuzsver, ka faktiski uzņemties un pildīt šo  jauno funkciju Tiesībsarga birojs varēs tikai tad, ja tiks piešķirti  papildu finanšu resursi, jo ar esošajiem resursiem tas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atbilstoši Latvijas Republikas Tiesībsarga biroja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Nr.2024/1348 43.panta 4.punktā minēto uzraudzību īsteno tiesībsargs atbilstoši regulas Nr.2024/1356 10.pantā noteiktajiem kritērijiem. Īstenojot uzraudzību, tiesībsargs sadarbojas ar Eiropas Savienības Patvēruma aģentūru, tostarp, ievērojot Eiropas Parlamenta un Padomes 2021.gada 15.decembra Regulas (ES) 2021/2303 par Eiropas Savienības Patvēruma aģentūru un ar ko atceļ Regulu (ES) Nr.439/2010 13.pantā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patvēruma meklētāju uzskaiti un patvēruma procedūras virzību, Pilsonības un migrācijas lietu pārvalde (turpmāk – Pārvalde) uztur Patvēruma meklētāju reģistru. Pārvalde un Valsts robežsardze iekļauj un aktualizē informāciju Patvēruma meklētāju reģistrā. Patvēruma meklētāju reģistrā iekļaujamo ziņu apjomu un izmantošanas kārtību, kā arī institūcijas, kurām piešķirama piekļuve reģistrā iekļautajām ziņām,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likuma līmenī noteikt Patvēruma meklētāju reģistra personas datu apstrādes nolūku, tajā apstrādājamo personas datu kategorijas un kādu kategoriju datu subjektu dati tiks tajā apstrādāti. Norādām, ka gadījumā, ja personas datu apstrādē plānots izmantot kādus tehniskos līdzekļus, piemēram, datu apstrādi veiks informācijas sistēmā, šādu līdzekļu izmantošana ir uzskatāma par īpaši dziļu iejaukšanos personas pamattiesībās. Tādējādi šādā gadījumā apstrādes nosacījumi, vismaz personas datu apstrādes nolūks, apstrādājamo datu kategorijas un kādu kategoriju datu subjektu dati tiks apstrādāti, ir nosakāmi likumā. Minētais pamatojams ar apstākli, ka tikai likumdevējs ir tiesīgs izvērtēt iejaukšanās personas pamattiesībās nepieciešamību, kādā apjomā tās tiks ierobežotas un uz ko šis ierobežojums attieksies, savukārt Ministru kabineta līmenī būtu iespējams lemt par mazāk būtiskiem datu apstrādes nosacījumiem, kā, piemēram, konkrētiem datu veidiem, datu glabāšanas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atbilstoši patvēruma procedūrā iesaistīto institūciju funkcijām nodrošinātu patvēruma meklētāju uzskaiti, viņu lietas apstākļu izvērtēšanu atbilstoši šā likuma VII nodaļā minētajiem kritērijiem, kā arī nodrošinātu patvēruma procedūras virzību, Pilsonības un migrācijas lietu pārvalde (turpmāk – Pārvalde) uztur Patvēruma meklētāju reģistru. Pārvalde un Valsts robežsardze iekļauj un aktualizē informāciju par patvēruma meklētājiem Patvēruma meklētāju reģistrā. Patvēruma meklētāju reģistrā iekļaujamo ziņu apjomu un izmantošanas kārtību, kā arī institūcijas, kurām piešķirama piekļuve reģistrā iekļautajām ziņām,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apmaiņu ar Eurodac centrālo datubāzi saskaņā ar regulas Nr.2024/1358 nosacījumiem nodrošina ar Ārzemnieku biometrijas datu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likuma līmenī noteikt Ārzemnieku biometrijas datu informācijas sistēmas personas datu apstrādes nolūku, tajā apstrādājamo personas datu kategorijas un kādu kategoriju datu subjektu dati tiks tajā apstrādāti. Norādām, ka gadījumā, ja personas datu apstrādē plānots izmantot kādus tehniskos līdzekļus, piemēram, datu apstrādi veiks informācijas sistēmā, šādu līdzekļu izmantošana ir uzskatāma par īpaši dziļu iejaukšanos personas pamattiesībās. Tādējādi šādā gadījumā apstrādes nosacījumi, vismaz personas datu apstrādes nolūks, apstrādājamo datu kategorijas un kādu kategoriju datu subjektu dati tiks apstrādāti, ir nosakāmi likumā. Minētais pamatojams ar apstākli, ka tikai likumdevējs ir tiesīgs izvērtēt iejaukšanās personas pamattiesībās nepieciešamību, kādā apjomā tās tiks ierobežotas un uz ko šis ierobežojums attieksies, savukārt Ministru kabineta līmenī būtu iespējams lemt par mazāk būtiskiem datu apstrādes nosacījumiem, kā, piemēram, konkrētiem datu veidiem, datu glabāšanas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iebildumam.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piektā daļa ir papildināta likuma līmenī skaidri nosakot Ārzemnieku biometrijas datu informācijas sistēmas izmantošanas nolūku, kā arī apstrādājamo personas datu kategoriju vispārīgo tvērumu, atsaucoties uz regulu Nr. 2024/1358.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paredzēta detalizēta personas datu apstrādes elementu dublēšana likumā, jo minētie nosacījumi tieši izriet no Eiropas Savienības regulējuma, proti, regulas Nr.2024/1358, kas ir tieši piemērojams normatīvais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apmaiņu ar Eurodac centrālo datubāzi saskaņā ar regulas Nr.2024/1358 nosacījumiem nodrošina ar Ārzemnieku biometrijas datu informācijas sistēmu. Ārzemnieku biometrijas datu informācijas sistēmas nolūks ir nodrošināt regulā Nr.2024/1358 noteikto biometrisko un citu personas datu apstrādi un informācijas apmaiņu ar Eurodac centrālo datubāzi.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Ārzemnieku biometrijas datu informācijas sistēmā iekļaujamo ziņu apjomu, iekļaušanas kārtību, izmantošanas nosacījumus un glabāšanas termiņus, institūcijas, kurām piešķirama piekļuve informācijas sistēmā esošajām ziņām, kā arī institūcijas, kuras ir tiesīgas pieprasīt biometrisko datu salīdzināšanu ar Eurodac centrālo datubāzi, un šādas salīdzināšanas pieprasīšanas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biometrisko datu apstrāde rada īpašu risku personas pamattiesībām. Biometrisko datu unikalitātes dēļ to noplūšana rada personai riskus visas dzīves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datu apstrāde izriet no ES tiesību aktiem un pati par sevi ir leģitīma, tomēr no nacionālā tiesiskā regulējuma kvalitātes viedokļa, šobrīd piedāvātā normas redakcija neatbilst Datu regulā nostiprinātajam pārredzamības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augstos riskus personas pamattiesībām un pamatbrīvībām, tieši likuma līmenī būtu nostiprināms šaurs nolūks kādam šie dati var tikt izmantoti un nodoti citām institūcijām bez iespējamām atkāpēm. Tāpat būtu nepieciešams noteikt termiņu, cik ilgi šāda informācija tiks glabāta vai vismaz kritēriji, pēc kuriem Ministru kabinetam šos termiņus noteikt. Ievērojot minēto, likumprojekts attiecīgi precizējams, vai papildināma anotācija, norādot par plānotajiem grozījumiem citos likumos, kas regulē šo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likuma līmenī nosakot Ārzemnieku biometrijas datu informācijas sistēmas izmantošanas nolūku, tādējādi nodrošinot pārredzamību attiecībā uz sistēmas darbības mērķi un atbilstību personas datu aizsardzības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paredzēts likumā detalizēti regulēt datu glabāšanas termiņus un citus tehniskus datu apstrādes nosacījumus, jo tie izriet no tieši piemērojamās regulas Nr. 2024/1358 un tiek noteikti Ministru kabineta noteikumos, ievērojot likumā doto deleģējumu, atsaucoties uz regulu Nr. 2024/1358.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Ārzemnieku biometrijas datu informācijas sistēmā iekļaujamo ziņu apjomu, iekļaušanas kārtību, izmantošanas nosacījumus un glabāšanas termiņus, institūcijas, kurām piešķirama piekļuve informācijas sistēmā esošajām ziņām, kā arī institūcijas, kuras ir tiesīgas pieprasīt biometrisko datu salīdzināšanu ar Eurodac centrālo datubāzi, un šādas salīdzināšanas pieprasīšanas kārtību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Šajā likumā paredzēto personas datu apstrādi uzrauga Datu valsts inspekcija.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vērš uzmanību, ka saskaņā ar Vispārīgo datu aizsardzības regulu, likumu "Par fizisko personu datu apstrādi kriminālprocesā un administratīvā pārkāpuma procesā", kā arī Eiropas Parlamenta un Padomes Regulu (ES) 2024/1358 personas datu apstrādes atbilstību normatīvo aktu prasībām uzrauga uzraudzības iestāde, kas Latvijā ir Datu valsts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 kompetence jau izriet no tieši piemērojamiem Eiropas Savienības tiesību aktiem un nacionālajiem tiesību aktiem, Inspekcijas ieskatā  4. panta septītā daļa no likumprojekta ir izslēdzama. Arī no anotācijas nav konstatējams, ka ar minēto normu Inspekcijai būtu paredzētas jaunas funkcijas vai uzdevumi, kas jau neizriet no Inspekcijas darbību regulējošajiem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Datu valsts inspekcijas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Tiesu administrācija normatīvajos aktos noteiktajā kārtībā pēc patvēruma meklētāja pieprasījuma, ja tam nav pietiekamu līdzekļu, lai pieaicinātu personu juridiskās palīdzības saņemšanai, nodrošina valsts nodrošināto juridisko palīdzību pārsūdzības procedūrās saistībā ar šā likuma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divpadsmitajā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septiņpadsmitajā</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septītajā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astotajā daļā</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 daļā</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(izņemot saistībā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minēto lēmumu saistībā ar regulas Nr.2024/1348 40.pantu),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piektajā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61.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minēto lēmumu vai faktisko rīcību, kā arī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piektajā daļā</w:t>
            </w:r>
            <w:r w:rsidR="00000000" w:rsidRPr="00000000" w:rsidDel="00000000">
              <w:rPr>
                <w:rtl w:val="0"/>
              </w:rPr>
              <w:t xml:space="preserve"> minēto lūgumu sagatavošanas un iesniegšanas gadījumos atbilstoši regulas Nr.2024/1348 17., 18. un 19.pantā un regulas Nr.2024/1351 43.panta 4.punktā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18. panta septīto un astoto daļu, tās aizstājot ar 18.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aicinām lietot pilno terminoloģiju attiecībā uz „valsts nodrošināto juridisko palīdzību”, jo likumprojektā tiek lietots arī vispārīgs termins „juridiskā palīdzība”. Ņemot vērā, ka personai ir tiesības saņemt juridisko palīdzību arī privātā kārtā, vienojoties ar juridiskās palīdzības sniedzēju, būtu nepieciešams skaidri nošķirt valsts nodrošināto juridisko palīdzību no privātā kārtā sniegtas juridiskās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5. panta astotajā daļā formulējums „juridiskās palīdzības sniegšanas” būtu precizējams, izsakot to šādā redakcijā: „Juridisko konsultāciju un valsts nodrošinātās juridiskās palīdzības sniegšanas laikā saziņu ar patvēruma meklētāju nodrošina Tiesu administrācija.”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iebildumam.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Tiesu administrācija normatīvajos aktos noteiktajā kārtībā pēc patvēruma meklētāja pieprasījuma, ja tam nav pietiekamu līdzekļu, lai pieaicinātu personu juridiskās palīdzības saņemšanai, nodrošina valsts nodrošināto juridisko palīdzību pārsūdzības procedūrās saistībā ar šā likuma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divpadsmitajā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septiņpadsmitajā</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 daļā</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(izņemot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.punktu</w:t>
            </w:r>
            <w:r w:rsidR="00000000" w:rsidRPr="00000000" w:rsidDel="00000000">
              <w:rPr>
                <w:rtl w:val="0"/>
              </w:rPr>
              <w:t xml:space="preserve"> pieņemto lēmumu atbilstoši regulas Nr.2024/1348 40.pantam),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piektajā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61.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minēto lēmumu vai faktisko rīcību, kā arī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piektajā daļā</w:t>
            </w:r>
            <w:r w:rsidR="00000000" w:rsidRPr="00000000" w:rsidDel="00000000">
              <w:rPr>
                <w:rtl w:val="0"/>
              </w:rPr>
              <w:t xml:space="preserve"> minēto lūgumu sagatavošanas un iesniegšanas gadījumos atbilstoši regulas Nr.2024/1348 17., 18. un 19.pantā un regulas Nr.2024/1351 43.panta 4.punktā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Juridisko konsultāciju un juridiskās palīdzības sniegšanas laikā saziņu ar patvēruma meklētāju nodrošina Tiesu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ka valsts nodrošinātās juridiskās palīdzības nodrošināšanas posmā saziņu ar patvēruma meklētāju (tulka pakalpojumu) organizētu, nodrošinātu Tiesu administrācija,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šī brīža spēkā esošo regulējumu šis jautājums ir Pilsonības un migrācijas lietu pārvaldes kompetencē, kurai attiecīgi ir pieejami nepieciešamie resursi un šim procesam piešķirtie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raugoties no tulkošanas un saziņas ar patvēruma meklētāju organizēšanas perspektīvas, jau no procedūras sākuma posma tulka pakalpojumu šobrīd nodrošina Pilsonības un migrācijas lietu pārvalde gan procedūras uzsākšanas brīdī, gan juridiskās palīdzības sniegšanas posmā. Likumprojektā paredzēts atteikties no līdzšinējās pieejas, ka saziņu starp juridiskās palīdzības sniedzēju un patvēruma meklētāju pārsūdzības procedūrā nodrošina Pilsonības un migrāciju lietu pārvalde, ņemot vērā institūciju kompetenču sadalījumu, norādām, ka nebūtu lietderīgi šo funkciju sadalīt starp vairākām iestādēm, jo tas radītu procesu sadrumstalotību un kavētu tulka pakalpojuma savlaicīgu nodrošināšanu. Tāpat katrai iestādei būtu jānodrošina publiskā iepirkuma veikšana tulkošanas pakalpojumiem, tādējādi dublējot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tāpat jāņem vērā, ka katrai iestādei var būt atšķirīgi tulkošanas pakalpojumu sniedzēji, līdz ar to arī dažādi tulki. Tas var radīt situācijas, kur viena un tā pati informācija tiek iztulkota atšķirīgi, atkarībā no tulka pieejas un interpretācijas. Šāda tulkošanas nepārtrauktības trūkuma dēļ var rasties neskaidrības vai pat kļūdas patvēruma procedūrā, kas var ietekmēt tās norisi un rezultātu. Tāpēc ir būtiski nodrošināt vienotu un konsekventu tulkošanas pieeju visā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būtiski nodrošināt vienotu un konsekventu tulkošanas pieeju visā procesā. Vēršama uzmanība, ka šī kompetence Pilsonības un migrācijas lietu pārvaldei ir kopš valsts nodrošinātās juridiskās palīdzības ieviešanas patvēruma lietās, darbojās iepriekš spēkā esošā 2009.gada Patvēruma likuma spēkā esamības laikā un šā brīža spēkā esošā 2015.gada Patvēruma likuma darbības laikā. Likumprojekta anotācijā nav identificēti līdzekļi, ko Pilsonības un migrāciju lietu pārvalde izlieto tulkošanas pakalpojuma nodrošināšanai un, kādi līdzekļi būtu pārdalāmi Tieslietu ministrijai. Ja tiek pieņemts lēmums par kompetenču sadalījumu, papildus risināms papildus budžeta līdzekļu piešķiršanas jautājums, gan Tiesu administrācijas kapacitātes resursu jautājums šī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Tiesu administrācija ir veikusi papildu nepieciešamo budžeta līdzekļu aprēķinu, lai nodrošinātu likumprojektā paredzēto, proti, valsts nodrošinātās juridiskās palīdzības sniegšanu administratīvajās procedūrās un pārsūdzības procesā. Minēto normu ieviešanai juridisko konsultāciju sniegšanai administratīvajā procedūrā nepieciešami 107 000 euro. Tomēr šajā aprēķinā nav iekļauti tulkošanas pakalpojumi juridiskās palīdzības nodrošināšanas procesā. Tiesu administrācija ir nosūtījusi Tieslietu ministrijai priekšlikumus juridisko konsultāciju organizēšanai.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vispārējai valstī iedibinātajai pieejai katra institūcija veic nepieciešamo tulkošanu savu funkciju izpildei, piemēram, patvēruma procedūras ietvaros Valsts robežsardze, Pilsonības un migrācijas lietu pārvalde un Administratīvā rajona tiesa nodrošina gan mutisko, gan rakstisko tulkošanu, lai nodrošinātu savu pienākumu izpildi. Minētais būtu attiecināms arī uz Tiesu administrāciju attiecībā uz saziņas starp juridiskās palīdzības sniedzēju un patvēruma meklētāju pārsūdzības procedūrā, gan juridiskajām konsultācijām iesnieguma izskatīšanas laikā (administratīvajā posmā), kas ir jauna prasība atbilstoši Regulas Nr. 2024/1348 15. un 16.pantam. Uzskatām, ka tulkošanas nodrošināšana citas institūcijas funkciju veikšanai nav efektīva pieeja administratīvo resursu izmantošanai un nepamatoti sarežģī pakalpojuma saņemšanas procesu un tā uzraudzību.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Juridisko konsultāciju un valsts nodrošinātās juridiskās palīdzības sniegšanas laikā saziņu ar patvēruma meklētāju nodrošina Tiesu administrācija.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Juridisko konsultāciju un juridiskās palīdzības sniegšanas laikā saziņu ar patvēruma meklētāju nodrošina Tiesu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nepieciešams rast ekonomiski un administratīvi efektīvāku risinājumu saziņas ar patvēruma meklētāju tulkošanas nodrošināšanai. Tieslietu ministrijas ieskatā, gadījumos, kad tas objektīvi ir iespējams, būtu nodrošināma vienota pieeja tulkošanas pakalpojumu organizēšanai, kas sekmētu administratīvo resursu un valsts budžeta līdzekļu racionālu izlietojumu. Bez objektīva pamatojuma sadrumstalots tulkošanas organizēšanas modelis var radīt papildu slogu valsts budžetam, kā arī kavēt patvēruma meklētāju tiesību efektīvu nodrošināšanu. Ievērojot minēto, tulkošanas pakalpojumu nodrošināšanā būtu jāņem vērā personas atrašanās vieta laikā, kad tā īsteno savas tiesības. Piemēram, ja persona atrodas izmitināšanas centrā vai aizturēto ārzemnieku izmitināšanas centrā, būtu izmantojams attiecīgās institūcijas nodrošinātais tulks.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argumentāciju pie izziņas 12.punkta.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Juridisko konsultāciju un valsts nodrošinātās juridiskās palīdzības sniegšanas laikā saziņu ar patvēruma meklētāju nodrošina Tiesu administrācija.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Nepilngadīgas personas bez pavadības patvēruma pieprasīšana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vairākās normās pašvaldībām (bāriņtiesām, sociālajiem dienestiem) piešķirti pienākumi (īpaši 6., 16. un 17. pants), tomēr:nav pietiekami skaidri noteikts kompetenču sadalījums starp valsts un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institūciju funkcijas pārklājas (Valsts robežsardze, PMLP, bāriņtiesas, sociālie dienesti).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likumā skaidri noteikt pašvaldību un valsts institūciju funkciju sadalījumu, novēršot funkciju dublēšanos un interpretācijas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atbilstoši Latvijas Pašvaldību savienības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Nepilngadīgas personas bez pavadības patvēruma pieprasīšana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patvērumu ir pieprasījusi persona, kura apgalvo, ka ir nepilngadīga, vai attiecībā uz kuru ir objektīvi iemesli uzskatīt, ka tā ir nepilngadīga, un kura ir bez pavadības, Valsts robežsardze nekavējoties informē bāriņtiesu par nepieciešamību iecelt aizbildni vai nozīmēt pārstāvi, kas nodrošinās nepilngadīgās personas pārstāvību personiskajās un mantiskajās attiecībās patvēruma procedūras laikā atbilstoši regulas Nr.2024/1348 23.panta 1., 2., 4., 9. un 10.punktā un regulas Nr.2024/1351 23.panta 2. un 3.punktā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norādītā regulējuma ir saprotams, ka nepilngadīgās personas bez pavadības pārstāvis var būt bāriņtiesas iecelts aizbildnis vai bāriņtiesas pārstāvis, vai bērnu aprūpes iestādes vadītājs, taču nav saprotams kādā kārtībā attiecīgās personas kļūst par nepilngadīgās personas bez pavadības pārstāvi, jo attiecīgajā regulējumā ir norādīts gan par pārstāvja iecelšanu, gan par aizbildņa iecelšanu, gan par pārstāvja nozīmēšanu, gan par aizbildnības un pārstāvības atcelšanu. Attiecībā par bērnu aprūpes iestādes vadītāju atsevišķi nekas nav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normatīvajos aktos ir paredzēta īpaša kārtība bāriņtiesas lēmumu pieņemšanai, bāriņtiesas lēmumi tiek pieņemti koleģiāli bāriņtiesās sēdē (Bāriņtiesu likums 48.pants), iepriekš ierosinātas administratīvās lietas ietvaros (pirms tam noskaidrojot nepieciešamo informāciju par potenciālo aizbildni un viņa spējam un īpašībām), normatīvajos aktos noteiktajā termiņā uzaicinot lietas dalībniekus uz bāriņtiesas sēdi un veicot citas procesuālās darbības. Attiecībā uz aprūpes iestādes vadītāju, viņš sāk pildīt bērna aizbildņa pienākumus gadījumā, ja tiek pieņemts lēmums par bērna ievietošanu attiecīgajā iestādē (Bāriņtiesu likums 35.pants). Tādējādi nedz aizbildnis, nedz aprūpes iestādes vadītājs par  nepilngadīgās personas bez pavadības pārstāvi nevar tikt iecelts un kļūt nekavējoties, jo bāriņtiesas lēmuma pieņemšanai par aizbildņa iecelšanu vai bērna ievietošanu aprūpes iestādē normatīvajos aktos ir paredzēta noteikta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6.pantā iekļauto formulējumu var noprast, ka bāriņtiesas pārstāvim, lai viņš varētu pildīt nepilngadīgās personas bez pavadības pārstāvja pienākumus arī ir nepieciešama vai nu nozīmēšana vai nu iecelšana vai abas divas darbības kopā, pie tam, nav skaidrs, kas ir saprotams ar vārdiem “nozīmē pārstāvi”.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esošais regulējums, proti Patvēruma likuma 6.panta sestā daļa paredz, ka nepilngadīga persona bez pavadības vēlmi iegūt bēgļa vai alternatīvo statusu izsaka šajā pantā noteiktajā kārtībā. Nepilngadīgu personu bez pavadības personiskajās un mantiskajās attiecībās patvēruma procedūras laikā pārstāv bāriņtiesa vai tās iecelts aizbildnis, vai bērnu aprūpes iestādes vadītājs (turpmāk arī — nepilngadīgas personas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regulējums un tā piemērošanas prakse ir sevi atbilstoši pierādījusi kā skaidra un precīza. Atbilstoši Bāriņtiesu likuma 46.panta pirmais punkts paredz, ka bāriņtiesas priekšsēdētājs pārstāv bāriņtiesu, līdz ar to gadījumā, kad nepilngadīgajai personai bez pavadības nekavējoties ir nepieciešams pārstāvis, tad tiek pieaicināts attiecīgās bāriņtiesas priekšsēdētājs, turpmāk, mainoties attiecīgās personas izmitināšanas vietai un līdz ar to arī piekritīgajai bāriņtiesai, mainās arī personas pārstāvis, vai ja bērnam tiek nodrošināta ārpusģimenes aprūpe, par nepilngadīgās personas bez pavadības pārstāvi kļūst vai nu ieceltais aizbildnis vai aprūpes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piedāvātais regulējums par bāriņtiesas pārstāvja iecelšanu, nozīmēšanu, atcelšanu sasaista pārstāvības procesu ar bāriņtiesas lēmuma pieņemšanu, līdz ar to padara par neiespējamo nekavējošo personas pārstāvības nodrošināšanu, kā arī pirmreizējo pārstāvi faktiski “piestiprina” konkrētajai personai, kā rezultātā, ja personas uzturēšanas/izmitināšanas vieta tiek mainīta bāriņtiesas pārstāvim būtu jāseko līdzi attiecīgajai personai, t.i., ja persona sākotnēji bija Rīgā, bet pēc tam tiks izmitināta Daugavpilī, Rīgas bāriņtiesas pārstāvim vajadzēs pārcelties uz Daugavpili, kas noteikti no daudziem aspektiem ir nelietderīgi.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patvērumu ir pieprasījusi persona, kura apgalvo, ka ir nepilngadīga, vai attiecībā uz kuru ir objektīvi iemesli uzskatīt, ka tā ir nepilngadīga, un kura ir bez pavadības, Valsts robežsardze nekavējoties informē bāriņtiesu par nepieciešamību nodrošināt nepilngadīgās personas pārstāvību personiskajās un mantiskajās attiecībās patvēruma procedūras laikā atbilstoši regulas Nr.2024/1348 23.panta 1., 2., 4., 9. un 10.punktā un regulas Nr.2024/1351 23.panta 2. un 3.punktā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Labklājības ministrijas iebildumam.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patvērumu ir pieprasījusi persona, kura apgalvo, ka ir nepilngadīga, vai attiecībā uz kuru ir objektīvi iemesli uzskatīt, ka tā ir nepilngadīga, un kura ir bez pavadības, Valsts robežsardze nekavējoties informē bāriņtiesu par nepieciešamību nodrošināt nepilngadīgās personas pārstāvību personiskajās un mantiskajās attiecībās patvēruma procedūras laikā atbilstoši regulas Nr.2024/1348 23.panta 1., 2., 4., 9. un 10.punktā un regulas Nr.2024/1351 23.panta 2. un 3.punktā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patvēruma procedūras laikā nodrošinātu nepilngadīgās personas bez pavadības interešu un tiesību pārstāvību personiskajās un mantiskajās attiecībās, bāriņtiesa atbilstoši regulas Nr.2024/1348 23.panta 2.punkta "b" apakšpunktā noteiktajam nekavējoties ieceļ pārstāvi. Nepilngadīgās personas bez pavadības pārstāvis var būt bāriņtiesas iecelts aizbildnis vai bāriņtiesas pārstāvis, vai bērnu aprūpes iestādes vadītājs (turpmāk arī – nepilngadīgās personas pārstāvis). Ja ir konstatēts, ka patvēruma meklētājs, kas apgalvo, ka ir nepilngadīgs, neapšaubāmi ir vecāks par 18 gadiem, vai ir konstatēts, ka nepilngadīgais vairs nav nepavadīts, bāriņtiesa neieceļ aizbildni un nenozīmē pārstāvi vai pieņem lēmumu par aizbildnības vai pārstāvības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iepriekš attiecībā uz 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patvēruma procedūras laikā nodrošinātu nepilngadīgās personas bez pavadības interešu un tiesību pārstāvību personiskajās un mantiskajās attiecībās, bāriņtiesa atbilstoši regulas Nr.2024/1348 23.panta 2.punkta "b" apakšpunktā noteiktajam nekavējoties lemj par aizbildņa iecelšanu, nepilngadīgās personas bez pavadības ievietošanu audžuģimenē vai ilgstošas sociālās aprūpes un sociālās rehabilitācijas institūcijā vai nozīmē bāriņtiesas pārstāvi. Nepilngadīgās personas bez pavadības pārstāvis var būt bāriņtiesas pārstāvis vai tās iecelts aizbildnis, vai bērnu aprūpes iestādes vadītājs (turpmāk arī – nepilngadīgās personas pārstāvis). Ja ir konstatēts, ka patvēruma meklētājs, kas apgalvo, ka ir nepilngadīgs, neapšaubāmi ir vecāks par 18 gadiem, vai ir konstatēts, ka nepilngadīgais vairs nav nepavadīts, bāriņtiesa neieceļ aizbildni un nenozīmē pārstāvi vai pieņem lēmumu par aizbildņa atlaišanu vai pārstāvības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Labklājības ministrijas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patvēruma procedūras laikā nodrošinātu nepilngadīgās personas bez pavadības interešu un tiesību pārstāvību personiskajās un mantiskajās attiecībās, bāriņtiesa atbilstoši regulas Nr.2024/1348 23.panta 2.punkta "b" apakšpunktā noteiktajam nekavējoties lemj par aizbildņa iecelšanu, nepilngadīgās personas bez pavadības ievietošanu audžuģimenē vai ilgstošas sociālās aprūpes un sociālās rehabilitācijas institūcijā vai nozīmē bāriņtiesas pārstāvi. Nepilngadīgās personas bez pavadības pārstāvis var būt bāriņtiesas pārstāvis vai tās iecelts aizbildnis, vai bērnu aprūpes iestādes vadītājs (turpmāk arī – nepilngadīgās personas pārstāvis). Ja ir konstatēts, ka patvēruma meklētājs, kas apgalvo, ka ir nepilngadīgs, neapšaubāmi ir vecāks par 18 gadiem, vai ir konstatēts, ka nepilngadīgais vairs nav nepavadīts, bāriņtiesa neieceļ aizbildni un nenozīmē pārstāvi vai pieņem lēmumu par aizbildņa atlaišanu vai pārstāvības atcelšanu.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Bāriņtiesa nekavējoties lemj par pārstāvja vai aizbildņa iecelšanu nepilngadīgai personai bez pavadības.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ja tiek ņemts vērā LM iebildums attiecībā uz 2. 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Labklājības ministrijas iebildumam, svītrojot 6.panta trešo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Bāriņtiesas ieceltais pārstāvis ir atbildīgs par samērīgu un ierobežotu nepilngadīgo personu bez pavadības skaitu, kas nepārsniedz vienlaikus 30 nepilngadīgas personas bez pavadības un kas ļauj efektīvi pildīt pārstāvja pienākumus. Ja patvērumu ir pieprasījis nesamērīgi liels nepilngadīgo personu bez pavadības skaits, bāriņtiesas ieceltais pārstāvis var būt atbildīgs par ne vairāk kā 50 nepilngadīgām personām bez pavadības.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Tiesībsardze 22.05.2026.nosūtīja Iekšlietu ministrijai vēstuli Nr. 1-8/17, kurā tā apkopoja Alūksnes novada bāriņtiesas, Ropažu novada bāriņtiesas un Daugavpils pilsētas bāriņtiesas viedokli, vai tās spētu nodrošināt bērna labākās intereses, šajā likuma panta daļā paredzētajā nepilngadīgo pārstāvniecībā (30 – 50 nepavadīto nepilngadīgo uz vienu pārstāvi). Bāriņtiesu ieskatā viena pārstāvja atbildība par 30 - 50 nepilngadīgām personām bez pavadības radītu būtisku pārslodzi un nebūtu savienojama ar bērna labāko interešu pienācīgu un kvalitatīvu nodrošināšanu. Bāriņtiesas uzsver, ka nepavadītu nepilngadīgo patvēruma meklētāju pārstāvība ietver bērna uzklausīšanu, dalību procesuālajās darbībās un intervijās, pārstāvību tiesā un Pilsonības un migrācijas lietu pārvaldē, sadarbību ar citām institūcijām, jautājumu risināšanu par izmitināšanu, veselības aprūpi, izglītību, sociālo atbalstu, radinieku informēšanu, kā arī iespēju robežās aizbildņa vai audžuģimenes meklēšanu. Būtiski uzsvērt, ka bāriņtiesas vienlaikus turpina pildīt visas Bāriņtiesu likumā noteiktās funkcijas attiecīgās pašvaldības iedzīvotāju interesēs. Tiesībsardzes ieskatā likumprojektā paredzētais skaitliskais limits nav vērtējams atrauti no Latvijas bāriņtiesu darbības modeļa un faktiskajām iespējām. Proti, jāņem vērā, ka bāriņtiesas vienlaikus pilda plašu normatīvajos aktos noteikto funkciju loku, tādēļ viena pārstāvja kapacitāti nepavadītu nepilngadīgo patvēruma meklētāju pārstāvībā ietekmē ne tikai pārstāvamo bērnu skaits, bet arī pārstāvja kopējā noslodze, veicamo pienākumu apjoms, katra bērna individuālās vajadzības, kā arī bāriņtiesai pieejamie cilvēkresursi un finanšu resursi. Ņemot vērā minēto, tiesībsardze aicina pārskatīt likumprojekta “6. panta ceturtās daļas redakciju, iesaistot praktiskajā darbā iesaistītās bāriņtiesas un pašvaldības, lai rastu bērna labākajām interesēm atbilstošu, izpildāmu un ar nepieciešamajiem resursiem nodrošinātu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izvērtējusi Latvijas Republikas Tiesībsarga biroja iebildumu un vērš uzmanību uz sekojošu.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2024/1346 27.panta 7.punkts nosaka, ka dalībvalstis paredz, ka fiziska persona, kas iecelta par pārstāvi, vai norīkotā persona, kas ir piemērota, lai uz laiku darbotos kā pārstāvis, ir atbildīga par samērīgu un ierobežotu skaitu nepavadītu nepilngadīgo un parastos apstākļos par ne vairāk kā 30 nepavadītiem nepilngadīgajiem vienlaikus, lai nodrošinātu, ka minētā persona spēj efektīvi veikt pienākumus. Direktīvā 2024/1346 arī ir noteikts, ka, lai reaģētu uz nesamērīgu skaitu pieteikumu, ko iesnieguši nepavadīti nepilngadīgie, nepavadītu nepilngadīgo skaitu uz vienu pārstāvi var palielināt līdz ne vairāk kā 50 nepavadītiem nepilngadīgajiem.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tika izstrādāta likumprojekta 6.panta ceturtā daļa, kurā ir noteikts, ka bāriņtiesas pārstāvis ir atbildīgs par samērīgu un ierobežotu nepilngadīgo personu bez pavadības skaitu, kas nepārsniedz vienlaikus 30 nepilngadīgas personas bez pavadības un kas ļauj efektīvi pildīt pārstāvja pienākumus. Ja patvērumu ir pieprasījis nesamērīgi liels nepilngadīgo personu bez pavadības skaits, bāriņtiesas ieceltais pārstāvis var būt atbildīgs par ne vairāk kā 50 nepilngadīgām personām bez pavadības.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likumprojektu, Iekšlietu ministrija vairākas reizes ir konsultējusies, tostarp, ar Labklājības ministriju par likumprojekta redakciju un iebildumi par minēto panta daļu netika saņemti. Turklāt, vēršam uzmanību, ka normas redakcija gramatiski ir izteikta tādā veidā, lai paredzētu iespēju noteikt atbildību bāriņtiesas pārstāvim arī par mazāku nepilngadīgo skaitu, nosakot maksimālo iespējamo. Iekšlietu ministrijas skatījumā likumprojekta norma ļauj attiecīgajam jautājumam pieiet elastīgi, atkarībā no Labklājības ministrijas (bāriņtiesas) resursiem un kapacitātes katrā konkrētajā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Labklājības ministrija uzskata, ka minētais skaits ir precizējams, Iekšlietu ministrijas ir gatava precizēt likumprojektu.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Bāriņtiesas pārstāvis ir atbildīgs par samērīgu un ierobežotu nepilngadīgo personu bez pavadības skaitu, kas nepārsniedz vienlaikus 30 nepilngadīgas personas bez pavadības un kas ļauj efektīvi pildīt pārstāvja pienākumus. Ja patvērumu ir pieprasījis nesamērīgi liels nepilngadīgo personu bez pavadības skaits, bāriņtiesas ieceltais pārstāvis var būt atbildīgs par ne vairāk kā 50 nepilngadīgām personām bez pavadības.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Bāriņtiesas ieceltais pārstāvis ir atbildīgs par samērīgu un ierobežotu nepilngadīgo personu bez pavadības skaitu, kas nepārsniedz vienlaikus 30 nepilngadīgas personas bez pavadības un kas ļauj efektīvi pildīt pārstāvja pienākumus. Ja patvērumu ir pieprasījis nesamērīgi liels nepilngadīgo personu bez pavadības skaits, bāriņtiesas ieceltais pārstāvis var būt atbildīgs par ne vairāk kā 50 nepilngadīgām personām bez pavadības.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iepriekš pamatojumu attiecībā uz 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pārstāvis ir atbildīgs par samērīgu un ierobežotu nepilngadīgo personu bez pavadības skaitu, kas nepārsniedz vienlaikus 30 nepilngadīgas personas bez pavadības un kas ļauj efektīvi pildīt pārstāvja pienākumus. Ja patvērumu ir pieprasījis nesamērīgi liels nepilngadīgo personu bez pavadības skaits, bāriņtiesas pārstāvis var būt atbildīgs par ne vairāk kā 50 nepilngadīgām personām bez pavadības.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Labklājības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Bāriņtiesas pārstāvis ir atbildīgs par samērīgu un ierobežotu nepilngadīgo personu bez pavadības skaitu, kas nepārsniedz vienlaikus 30 nepilngadīgas personas bez pavadības un kas ļauj efektīvi pildīt pārstāvja pienākumus. Ja patvērumu ir pieprasījis nesamērīgi liels nepilngadīgo personu bez pavadības skaits, bāriņtiesas ieceltais pārstāvis var būt atbildīgs par ne vairāk kā 50 nepilngadīgām personām bez pavadības.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Nepilngadīgās personas pārstāvis un bāriņtiesa sadarbībā ar pašvaldības sociālo dienestu, Valsts robežsardzi, Pārvaldi, kā arī nepieciešamības gadījumā iesaistot starptautiskās organizācijas, biedrības vai nodibinājumus un starptautiskās organizācijas pilnvaroto pārstāvi, vienlaikus aizsargājot nepilngadīgās personas bez pavadības intereses, veic pasākumus, lai sameklētu nepilngadīgās personas bez pavadības ģimenes locekļus un noskaidrotu, kādas ir nepilngadīgās personas bez pavadības iespējas atgriezties ģimenē. Ja var būt apdraudēta nepilngadīgās personas bez pavadības vai arī viņa ģimenes locekļu dzīvība vai veselība, jo īpaši tad, ja ģimenes locekļi ir palikuši izcelsmes valstī, ģimenes locekļu sameklēšanas pasākumus veic tādējādi, lai netiktu pieļauts nepilngadīgās personas bez pavadības un viņa ģimenes locekļu apdraudējums.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Bāriņtiesām tiek uzlikts pienākums operatīvi iecelt pārstāvjus un nodrošināt pārstāvību, vienlaikus nenosakot pietiekamus resursu nodrošināšanas mehānismus;Iebildums: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bāriņtiesām tiek uzlikts pienākums operatīvi iecelt pārstāvjus un nodrošināt pārstāvību, vienlaikus nenosakot pietiekamus resursu nodrošināšanas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vienam pārstāvim pieļautā slodze (līdz 30/50 bērniem) var būt nesamērīga.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pārstāvju noslodzes limitus;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vai anotācijā paredzēt papildu finansējumu un atbalsta mehānismus bāriņtiesām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izvērtējusi Latvijas Pašvaldību savienības iebildumu un vērš uzmanību uz sekojošu.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2024/1346 27.panta 7.punkts nosaka, ka dalībvalstis paredz, ka fiziska persona, kas iecelta par pārstāvi, vai norīkotā persona, kas ir piemērota, lai uz laiku darbotos kā pārstāvis, ir atbildīga par samērīgu un ierobežotu skaitu nepavadītu nepilngadīgo un parastos apstākļos par ne vairāk kā 30 nepavadītiem nepilngadīgajiem vienlaikus, lai nodrošinātu, ka minētā persona spēj efektīvi veikt pienākumus. Direktīvā 2024/1346 arī ir noteikts, ka, lai reaģētu uz nesamērīgu skaitu pieteikumu, ko iesnieguši nepavadīti nepilngadīgie, nepavadītu nepilngadīgo skaitu uz vienu pārstāvi var palielināt līdz ne vairāk kā 50 nepavadītiem nepilngadīgajiem.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tika izstrādāta likumprojekta 6.panta trešā daļa, kurā ir noteikts, ka bāriņtiesas pārstāvis ir atbildīgs par samērīgu un ierobežotu nepilngadīgo personu bez pavadības skaitu, kas nepārsniedz vienlaikus 30 nepilngadīgas personas bez pavadības un kas ļauj efektīvi pildīt pārstāvja pienākumus. Ja patvērumu ir pieprasījis nesamērīgi liels nepilngadīgo personu bez pavadības skaits, bāriņtiesas ieceltais pārstāvis var būt atbildīgs par ne vairāk kā 50 nepilngadīgām personām bez pavadības.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likumprojektu, Iekšlietu ministrija vairākas reizes ir konsultējusies, tostarp, ar Labklājības ministriju par likumprojekta redakciju un iebildumi par minēto panta daļu netika saņemti. Turklāt, vēršam uzmanību, ka normas redakcija gramatiski ir izteikta tādā veidā, lai paredzētu iespēju noteikt atbildību bāriņtiesas pārstāvim arī par mazāku nepilngadīgo skaitu, nosakot maksimālo iespējamo. Iekšlietu ministrijas skatījumā likumprojekta norma ļauj attiecīgajam jautājumam pieiet elastīgi, atkarībā no Labklājības ministrijas (bāriņtiesas) resursiem un kapacitātes katrā konkrētajā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Labklājības ministrija uzskata, ka minētais skaits ir precizējams, Iekšlietu ministrijas ir gatava precizēt likumprojektu.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papildināta likumprojekta anotācija attiecībā uz finansējuma jautājumu.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Nepilngadīgās personas pārstāvis un bāriņtiesa sadarbībā ar pašvaldības sociālo dienestu, Valsts robežsardzi, Pārvaldi, kā arī nepieciešamības gadījumā iesaistot starptautiskās organizācijas, biedrības vai nodibinājumus un starptautiskās organizācijas pilnvaroto pārstāvi, vienlaikus aizsargājot nepilngadīgās personas bez pavadības intereses, veic pasākumus, lai sameklētu nepilngadīgās personas bez pavadības ģimenes locekļus un noskaidrotu, kādas ir nepilngadīgās personas bez pavadības iespējas atgriezties ģimenē. Ja var būt apdraudēta nepilngadīgās personas bez pavadības vai arī viņa ģimenes locekļu dzīvība vai veselība, jo īpaši tad, ja ģimenes locekļi ir palikuši izcelsmes valstī, ģimenes locekļu sameklēšanas pasākumus veic tādējādi, lai netiktu pieļauts nepilngadīgās personas bez pavadības un viņa ģimenes locekļu apdraudējums.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Bāriņtiesas ieceltais pārstāvis, tiekoties ar nepilngadīgu personu bez pavadības, ņem vērā nepilngadīgā viedokli par viņa vajadzībām un rīkojas, ievērojot regulas 2024/1348 23.panta 8.punktā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lai norma attiektos uz visiem, kuri pārstāv nepilngadīgās personas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Nepilngadīgās personas pārstāvis, tiekoties ar nepilngadīgu personu bez pavadības, ņem vērā nepilngadīgā viedokli par viņa vajadzībām un rīkojas, ievērojot regulas 2024/1348 23.panta 8.punktā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Labklājības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Nepilngadīgās personas pārstāvis, tiekoties ar nepilngadīgu personu bez pavadības, ņem vērā nepilngadīgā viedokli par viņa vajadzībām un rīkojas, ievērojot regulas Nr.2024/1348 23.panta 8.punktā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Bāriņtiesa par pārstāvja iecelšanu vai tā maiņu informē: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"iecelšanu", lai ņemtu vērā situācijas, kad pārstāvi nevar iecelt nekavējoties, tomēr bērns tiek pārstāvēts pirms ir lemts par konkrēta pārstāvja iecelšanu.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Labklājības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Bāriņtiesa par pārstāvi vai tā maiņu informē: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Izdevumus, kas bāriņtiesai un pašvaldības sociālajam dienestam ir radušies saistībā ar šajā pantā paredzētajām darbībām, sedz no valsts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6.panta devītā daļa paredz valsts pienākumu segt pašvaldību izdevumus no valsts budžeta. Anotācijā ir aprakstīta minētā pienākuma īstenošana atbilstoši Ministru kabineta 2025.gada 25.novembra protokollēmumam (Nr.49  44.§), tomēr likumprojektā nav paredzēts tiesiskais regulējums likumā noteiktā pienākuma izpildei. Ievērojot, ka anotācija pati par sevi nerada tiesiskas sekas, lūdzam attiecīgi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Finanšu ministrijas iebildumam, svītrojot attiecīgo normu.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Patvēruma meklētāja vecuma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pastāv šaubas, vai patvēruma meklētājs ir vai nav nepilngadīgs, likumprojekta 7.panta pirmā un otrā daļa paredz vecuma starpdisciplināru novērtējumu, kā arī Pārvaldes tiesības noteikt medicīnisko ekspertīzi vecuma noteikšanai. Vienlaikus nedz likumprojektā, nedz anotācijā nav paskaidrots personas statuss līdz gala secinājumam par tās vecumu. Ņemot vērā minēto, aicinām likumprojekta 7.pantā vai likumprojekta anotācijā ietvert skaidru norādi, ka līdz gala secinājumam par tās vecumu persona, kura apgalvo, ka ir nepilngadīga, vai attiecībā uz kuru pastāv objektīvas norādes par iespējamu nepilngadību, ir uzskatāma par nepilngadīgu un tai saglabājas nepilngadīgai personai paredzētās garantijas. Šajā saistībā vēršam Jūsu uzmanību uz Eiropas Cilvēktiesību tiesas (ECT) secinājumiem lietā </w:t>
            </w:r>
            <w:r w:rsidR="00000000" w:rsidRPr="00000000" w:rsidDel="00000000">
              <w:rPr>
                <w:i w:val="1"/>
                <w:rtl w:val="0"/>
              </w:rPr>
              <w:t xml:space="preserve">Darboe un Camara pret Itāliju</w:t>
            </w:r>
            <w:r w:rsidR="00000000" w:rsidRPr="00000000" w:rsidDel="00000000">
              <w:rPr>
                <w:rtl w:val="0"/>
              </w:rPr>
              <w:t xml:space="preserve"> (iesniegums Nr.5797/17), 2022.gada 21.jūlija spriedums, 153.-157.rindkopa.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Ārlietu ministrijas iebildumam.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Patvēruma meklētāja vecuma noteikšana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Patvēruma meklētāja vecuma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7.panta otro daļu, paredzot, ka medicīniskā ekspertīze vecuma noteikšanai ir veicama tikai ar personas skaidru un informētu piekrišanu. Šajā saistībā jāatzīmē, ka lietā </w:t>
            </w:r>
            <w:r w:rsidR="00000000" w:rsidRPr="00000000" w:rsidDel="00000000">
              <w:rPr>
                <w:i w:val="1"/>
                <w:rtl w:val="0"/>
              </w:rPr>
              <w:t xml:space="preserve">F.B. pret Beļģiju</w:t>
            </w:r>
            <w:r w:rsidR="00000000" w:rsidRPr="00000000" w:rsidDel="00000000">
              <w:rPr>
                <w:rtl w:val="0"/>
              </w:rPr>
              <w:t xml:space="preserve">, konstatējot Eiropas Cilvēka tiesību un pamatbrīvību aizsardzības konvencijas (ECK) 8.panta (tiesības uz privātās dzīves neaizskaramību) pārkāpumu saistībā ar nepietiekamām procesuālajām garantijām, veicot vecuma noteikšanas procedūru, ECT uzsvēra pacientu brīvas un informētas piekrišanas jebkādai medicīniskai procedūrai nozīmi un atgādināja, ka šādas piekrišanas neesamība var tikt uzskatīta par šīs personas fiziskās integritātes pārkāpumu, tādējādi apdraudot ECK 8.pantā (tiesības uz privātās dzīves neaizskaramību) aizsargātās tiesības. Turklāt ECT atzīmēja, ka apstāklim, ka procedūra nav veikta medicīniskos nolūkos ir maza ietekme uz tās praksē nostiprināto principu piemērošanu, ņemot vērā, ka ir apdraudēts personiskās autonomijas princips, kas ir ECK 8.panta pamatā. Šajā saistībā ECT minētajā lietā norādīja uz vecuma noteikšanas nolūkā veikto medicīnisko pārbaužu raksturu, kas konkrētajā gadījumā ietvēra trīskāršu rentgena izmeklējumu (</w:t>
            </w:r>
            <w:r w:rsidR="00000000" w:rsidRPr="00000000" w:rsidDel="00000000">
              <w:rPr>
                <w:i w:val="1"/>
                <w:rtl w:val="0"/>
              </w:rPr>
              <w:t xml:space="preserve">F.B. pret Beļģiju</w:t>
            </w:r>
            <w:r w:rsidR="00000000" w:rsidRPr="00000000" w:rsidDel="00000000">
              <w:rPr>
                <w:rtl w:val="0"/>
              </w:rPr>
              <w:t xml:space="preserve"> (iesniegums Nr.47836/21), 2025.gada 6.marta spriedums, 90.rindkopa). Ņemot vērā minēto, lai gan anotācijā ir paskaidrots, ka medicīniskā ekspertīze izmantojama tikai kā galējais līdzeklis un ka Pārvaldei ir jāinformē persona vai tās pārstāvis par vecuma noteikšanas ekspertīzes iemesliem, par iespējamām sekām pēc minētās ekspertīzes veikšanas, kā arī atteikuma no šīs procedūras sekām, tomēr aicinām skaidri noregulēt likumprojektā un paskaidrot anotācijā, ka medicīnisko ekspertīzi vecuma noteikšanai drīkst veikt tikai ar personas skaidru un informētu piekrišanu un ka atteikums dot piekrišanu pats par sevi nedrīkst automātiski novest pie secinājuma, ka persona nav nepilngadīga.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Ārlietu ministrijas iebildumam.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regulējums par medicīnisko ekspertīzi vecuma noteikšanai izriet no Regulas 2024/1348 25.panta. Attiecīgi Regulas 2024/1348 25.panta 4.punktā ir noteikts, ka medicīnisko pārbaudi, lai novērtētu pieteikuma iesniedzēju vecumu, veic tikai tad, ja pēc šā panta 4. punktā paredzētās informācijas saņemšanas tai piekrīt pieteikuma iesniedzēji, viņu vecāki, šā panta 4. punktā minētais atbildīgais pieaugušais, viņu pārstāvis vai 23. panta 2. punkta a) apakšpunktā minētā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regula ir tieši piemērojamais normatīvais akts, un likumprojekta 7.pantā ir dota atsauce uz Regulas 2024/1348 25.pantu, uzskatām, ka Ārlietu ministrijas iebildums ir ņemts vērā, jo regula paredz, ka medicīnisko pārbaudi var veikt tikai ar patvēruma meklētāja un viņa pārstāvja piekrišanu.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Patvēruma meklētāja vecuma noteikšana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Bāriņtiesas ieceltā nepilngadīgās personas bez pavadības pārstāvja pienākumi izbeidzas, ja vecuma starpdisciplināras novērtēšanas rezultātā konstatē, ka patvēruma meklētājs nav nepilngadīgs.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"bāriņtiesas ieceltā", ņemot vērā, ka 6. pantā jau ir noteikts kopējais saīsinājums - nepilngadīgās personas pārstāvis.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Labklājības ministrijas iebildumam.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Nepilngadīgās personas bez pavadības pārstāvja pienākumi izbeidzas, ja vecuma starpdisciplināras novērtēšanas rezultātā konstatē, ka patvēruma meklētājs nav nepilngadīgs.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Patvēruma meklētāja īpašo vajadzību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9.pantā, kā arī likumprojekta anotācijā sniegtās informācijas nav saprotams, vai īpašo uzņemšanas vajadzību izvērtējumam ir formāla aizpildīšanas forma ar konkrēti uzskaitītiem īpašo vajadzību veidiem, lai nodrošinātu vienotu īpašo vajadzību apzināšanu un kategorizēšanu, kas tālāk kalpos par pamatu dažādu pakalpojumu vai speciālistu piesaistei. Tāpat nav saprotams, kādā veidā tiek fiksētas minētās īpašās vajadzības (papīra formātā, digitāli) un kā un vai minētā informācija tiks nodota nepieciešamajiem speciālistiem. Lūdzam attiecīgi papildināt likumprojekta 9.pantu vai likumprojekta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Labklājības ministrijas iebildumam.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jau paredz īpašo uzņemšanas vajadzību izvērtējuma veikšanu, izvērtējuma rezultātu dokumentēšanu patvēruma meklētāja lietā un attiecīgās informācijas izmantošanu turpmākajā patvēruma procedūrā. Vienlaikus anotācija papildināta, precizējot, ka īpašo vajadzību sākotnējai identificēšanai tiek izmantots ES Patvēruma aģentūras izstrādātais praktiskais rīks un ka informācija par konstatētajām vajadzībām tiek dokumentēta patvēruma meklētāja lietā un nodota iesaistītajām institūcijām atbilstoši to kompetencei un nepieciešamībai nodrošināt atbalstu patvēruma meklētājam.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Patvēruma meklētāja īpašo vajadzību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konkrētā norma ir papildināma ar norādi, ka patvēruma meklētājam ir tiesības saņemts valsts apmaksātu medicīnisko palīdzību tādā pašā apjomā un kārtībā, kādā tā tiek nodrošināta Latvijas Republikas valstspiederīgiem, tāpat kā tas norādīts nepilngadīgiem patvēruma 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 Patvēruma meklētājam ir tiesības saņemts valsts apmaksātu medicīnisko palīdzību tādā pašā apjomā un kārtībā, kādā tā tiek nodrošināta Latvijas Republikas valstspiederīgiem;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Veselības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 Patvēruma meklētājam ir tiesības saņemt valsts apmaksātu medicīnisko palīdzību tādā pašā apjomā un kārtībā, kādā tā tiek nodrošināta Latvijas Republikas valstspiederīgajiem;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11.panta pirmās daļas 2. punktā aizstāt vārdus “nepieciešamo medicīnisko un sociālo rehabilitāciju“ ar vārdiem “nepieciešamo medicīnisko rehabilitāciju“, ņemot vērā to, ka Eiropas Parlamenta un Padomes 2024. gada 14. maija Direktīvas (ES) 2024/1346, ar ko nosaka standartus starptautiskās aizsardzības pieteikuma iesniedzēju uzņemšanai, 22. panta trešajā daļā noteikts, ka, ja tas nepieciešams medicīnisku iemeslu dēļ, dalībvalstis nodrošina pieteikuma iesniedzējiem ar īpašām uzņemšanas vajadzībām nepieciešamo medicīnisko vai citu palīdzību, piemēram, nepieciešamo rehabilitāciju.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skatījumā likumprojekts nav precizējams atbilstoši Labklājības ministrijas iebildumam, jo Direktīvas 2024/1346 22. panta trešajā daļā noteikts, ka, ja tas nepieciešams medicīnisku iemeslu dēļ, dalībvalstis nodrošina pieteikuma iesniedzējiem ar īpašām uzņemšanas vajadzībām nepieciešamo medicīnisko </w:t>
            </w:r>
            <w:r w:rsidR="00000000" w:rsidRPr="00000000" w:rsidDel="00000000">
              <w:rPr>
                <w:u w:val="single"/>
                <w:rtl w:val="0"/>
              </w:rPr>
              <w:t xml:space="preserve">vai citu palīdzību</w:t>
            </w:r>
            <w:r w:rsidR="00000000" w:rsidRPr="00000000" w:rsidDel="00000000">
              <w:rPr>
                <w:rtl w:val="0"/>
              </w:rPr>
              <w:t xml:space="preserve">, piemēram, nepieciešamo rehabilitāciju. Iekšlietu ministrija uzskata, ka vārdi "vai citu palīdzību" tieši norāda, ka rehabilitācija var būt arī sociālā.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 Patvēruma meklētājam ir tiesības saņemt valsts apmaksātu medicīnisko palīdzību tādā pašā apjomā un kārtībā, kādā tā tiek nodrošināta Latvijas Republikas valstspiederīgajiem;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 valsts valodas kursiem, pilsoniskās izglītības kursiem, kā arī mācībām nodarbinātībai kuri uzlabos viņa spējas rīkoties patstāvīgi un mijiedarboties ar patvēruma procedūrā iesaistītajām institūcijām vai patstāvīgi meklēt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terminu “mācības nodarbinātībai”, jo ar to netiek precīzi pārtulkots Direktīvas (ES) Nr.2024/1346 18. pantā iekļautais  formulējums “vocational training courses”, kā arī termins “mācības nodarbinātībai” nav iekļauts profesionālo mācību starptautiskajā klasifikācijā atbilstoši CEDEFOP vārdnīcai (https://www.cedefop.europa.eu/en/publications/3095). No Direktīvas (ES)  Nr.2024/1346 18. panta formulējuma izriet, ka dalībvalstis var pašas izlemt kursu ietvaru un pašreizējais formulējums rada neskaidrības par šādu kursu saturu un institūciju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Nodarbinātības valsts aģentūra (turpmāk – NVA) sniedz atbalstu patvēruma meklētajiem, kam ir piešķirtas tiesības uz nodarbinātību, atbilstoši Bezdarbnieku un darba meklētāju likuma (turpmāk – BDMAL) 2. panta otrās daļas 10. punktam un 2. panta ceturtajai daļai. Saskaņā ar BDMAL patvēruma meklētājiem nav paredzētas tiesības piedalīties profesionālās tālākizglītības kursos, bet ir paredzēta iespēja saņemt tikai NVA sniegtos pamata pakalpojumus (konsultācijas, pasākumi konkurētspējas paaugstināšanai, valsts valodas apguve).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 valsts valodas kursiem, pilsoniskās izglītības kursiem un Bezdarbnieku un darba meklētāju atbalsta likumā noteikto atbalstu patvēruma meklētājiem, kas uzlabos viņa spējas rīkoties patstāvīgi un mijiedarboties ar patvēruma procedūrā iesaistītajām institūcijām vai patstāvīgi meklēt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Labklājības ministrijas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 valsts valodas kursiem, pilsoniskās izglītības kursiem un Bezdarbnieku un darba meklētāju atbalsta likumā noteikto atbalstu patvēruma meklētājiem, kas uzlabos viņa spējas rīkoties patstāvīgi un mijiedarboties ar patvēruma procedūrā iesaistītajām institūcijām vai patstāvīgi meklēt darbu;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sabiedrības veselības interesēs veikt veselības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šī pienākumu izriet arī patvēruma meklētāja veselības datu apstrāde, kas ir saprotama kā īpašu kategoriju personas datu apstrāde, lūdzam anotācijā to pamatot, norādot par šādas personas datu apstrādes samērīgumu un atbilstību Eiropas Parlamenta un Padomes 2016. gada 27. aprīļa regulas (ES) 2016/679 par fizisku personu aizsardzību attiecībā uz personas datu apstrādi un šādu datu brīvu apriti un ar ko atceļ Direktīvu 95/46/EK (Vispārīgā datu aizsardzības regula) (turpmāk - Datu regula) 9.panta 2.punktam.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Tieslietu ministrijas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sabiedrības veselības interesēs veikt veselības pārbaudi;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Pārvalde konstatē, ka patvēruma meklētāja, kas ir izmitināts patvēruma meklētāju izmitināšanas centrā, rīcībā ir finanšu līdzekļi, kas ļauj viņam nodrošināt viņa un viņa ģimenes locekļu veselības stāvoklim un vajadzībām atbilstošus sadzīves apstākļus, un uzturēšanos patvēruma procedūras laikā, viņam vairs nav tiesību uzturēties patvēruma meklētāju izmitināšanas centrā. Ja Pārvalde konstatē, ka laika periodā, kad patvēruma meklētājās ir bijis izmitināts patvēruma meklētāju izmitināšanas centrā, patvēruma meklētāja rīcībā ir bijuši finanšu līdzekļi, kas ļauj viņam nodrošināt viņa un viņa ģimenes locekļu veselības stāvoklim un vajadzībām atbilstošus sadzīves apstākļus un uzturēšanos patvēruma procedūras laikā, patvēruma meklētājam ir pienākums atmaksāt Pārvaldei radušos izdevumus, kas ir saistīti ar patvēruma meklētāja izmitināšanu.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ar korespondējošajai direktīvas vienībai atbilstošu regulējumu par samērīguma principa ievērošanu, pieteikuma iesniedzēja individuālo apstākļu izvērtēšanu un nepieciešamību ievērot viņa cieņu vai neaizskaramību, tostarp pieteikuma iesniedzēja īpašās uzņemšanas vajadzības. Līdzīgi lūdzam izvērtēt un papildināt likumprojekta 18. panta piekto daļu. Apzināmies, ka samērīguma princips ir piemērojams neatkarīgi no tā, vai attiecīga norāde iekļauta likumprojektā, tostarp pat gadījumos, ja atbilstoši likumam obligāti jāpieņem noteikts lēmums, tomēr tiesiskās noteiktības nolūkā, jo īpaši ņemot vērā, ka konkrētais regulējums attiecas uz izdevumu atlīdzināšanu, minētā norāde varētu būtu nepieciešama. Alternatīvi norādei uz samērīguma principu būtu pieļaujams, piemēram, noteikt, ka Pārvalde </w:t>
            </w:r>
            <w:r w:rsidR="00000000" w:rsidRPr="00000000" w:rsidDel="00000000">
              <w:rPr>
                <w:u w:val="single"/>
                <w:rtl w:val="0"/>
              </w:rPr>
              <w:t xml:space="preserve">var prasīt</w:t>
            </w:r>
            <w:r w:rsidR="00000000" w:rsidRPr="00000000" w:rsidDel="00000000">
              <w:rPr>
                <w:rtl w:val="0"/>
              </w:rPr>
              <w:t xml:space="preserve"> patvēruma meklētājam atmaksāt radušos izdevumus, no kā faktiski arī izrietētu Pārvaldes pienākums katrā gadījumā izdarīt lietderības apsvērumus (un piemērot samērīguma principa šo apsvērumu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vienīgi netipiskos gadījumos iestādei ir tiesības atkāpties no likumā noteiktās tiesisko seku īstenošanas. Tomēr šādai atkāpei ir jābūt pamatotai ar īpašiem, uzrādāmiem un pārliecinošiem argumentiem. Savukārt no direktīvas pirmšķietami izriet, ka attiecīgie apstākļi vērtējami katrā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Pārvalde konstatē, ka patvēruma meklētāja, kas ir izmitināts patvēruma meklētāju izmitināšanas centrā, rīcībā ir finanšu līdzekļi, kas ļauj viņam nodrošināt viņa un viņa ģimenes locekļu veselības stāvoklim un vajadzībām atbilstošus sadzīves apstākļus, un uzturēšanos patvēruma procedūras laikā, viņam vairs nav tiesību uzturēties patvēruma meklētāju izmitināšanas centrā. Ja Pārvalde konstatē, ka laika periodā, kad patvēruma meklētājās ir bijis izmitināts patvēruma meklētāju izmitināšanas centrā, patvēruma meklētāja rīcībā ir bijuši finanšu līdzekļi, kas ļauj viņam nodrošināt viņa un viņa ģimenes locekļu veselības stāvoklim un vajadzībām atbilstošus sadzīves apstākļus un uzturēšanos patvēruma procedūras laikā, Pārvalde var prasīt patvēruma meklētājam atmaksāt radušos izdevumus, kas ir saistīti ar patvēruma meklētāja izmitināšanu.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Patvēruma meklētāju ar īpašām vajadzībām uzturēšanās patvēruma procedūras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uzlikts pienākums nodrošināt sociālās aprūpes pakalpojumus, bet:nav detalizēta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garantēts savlaicīgs izdevumu segums.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finansēšanas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termiņus valsts izdevumu kompensācijai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atbilstoši Latvijas Pašvaldību savienības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Patvēruma meklētāju ar īpašām vajadzībām uzturēšanās patvēruma procedūras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Patvēruma meklētāju ar īpašām vajadzībām uzturēšanās patvēruma procedūras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likumprojekta 16. pantu, ievērojot to, ka Eiropas Parlamenta un Padomes 2024. gada 14. maija Direktīvas (ES) 2024/1346, ar ko nosaka standartus starptautiskās aizsardzības pieteikuma iesniedzēju uzņemšanai, 22. pantā ietvertais regulējums attiecas uz veselības aprūpi. Vēršam uzmanību, ka ilgstošas sociālās aprūpes un sociālās rehabilitācijas pakalpojuma ietvaros pilngadīgām personām tiek nodrošināta klienta reģistrācija pie ģimenes ārsta, kā arī atbalsts ārstniecības personas nozīmētā ārstēšanās plāna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arī anotācijas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16.pants nav svītrojams, jo ir svarīgi noteikt normatīvajā līmenī kādā veidā palīdzība nodrošināma patvēruma meklētajam, ja viņam ir veselības traucējumi un viņam ir nepieciešams nodrošināt aprūpi ārpus izmitināšanas un aizturēšanas centru telpām.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Patvēruma meklētāju ar īpašām vajadzībām uzturēšanās patvēruma procedūras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Dienasnauda un materiālie uzņemšanas apstākļi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18. pantu (Dienasnauda un materiālie uzņemšanas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materiālo apstākļu nodrošināšanas kārtība ir deleģēta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pietiekamas skaidrības par apjomu un finansējuma pietiekamību.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atbilstoši Latvijas Pašvaldību savienības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Dienasnauda un materiālie uzņemšanas apstākļi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w:t>
            </w:r>
            <w:r w:rsidR="00000000" w:rsidRPr="00000000" w:rsidDel="00000000">
              <w:rPr>
                <w:rtl w:val="0"/>
              </w:rPr>
              <w:t xml:space="preserve">​</w:t>
            </w:r>
            <w:r w:rsidR="00000000" w:rsidRPr="00000000" w:rsidDel="00000000">
              <w:rPr>
                <w:rtl w:val="0"/>
              </w:rPr>
              <w:t xml:space="preserve">trešajā daļā</w:t>
            </w:r>
            <w:r w:rsidR="00000000" w:rsidRPr="00000000" w:rsidDel="00000000">
              <w:rPr>
                <w:rtl w:val="0"/>
              </w:rPr>
              <w:t xml:space="preserve"> minētajam lēmumam pievieno patvēruma meklētāja fotoattēlu.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19. panta ceturtā daļa paredz, ka lēmumam par pārvietošanās brīvības ierobežojuma – izvietošanas konkrētā vietā – piemērošanu pievieno patvēruma meklētāja fotoattēlu.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un tā anotācijas nav secināms minētās personas datu apstrādes nolūks un nepieciešamība. Vienlaikus Inspekcija nav konstatējusi, ka prasība pievienot patvēruma meklētāja fotoattēlu lēmumam izrietētu no likumprojektā norādītajiem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aicina izvērtēt 19. panta ceturtajā daļā paredzētās prasības nepieciešamību un anotācijā sniegt skaidrojumu par fotoattēla pievienošanas lēmumam nolūku, nepieciešamību un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atbilstoši Datu valsts inspekcijas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w:t>
            </w:r>
            <w:r w:rsidR="00000000" w:rsidRPr="00000000" w:rsidDel="00000000">
              <w:rPr>
                <w:rtl w:val="0"/>
              </w:rPr>
              <w:t xml:space="preserve">​</w:t>
            </w:r>
            <w:r w:rsidR="00000000" w:rsidRPr="00000000" w:rsidDel="00000000">
              <w:rPr>
                <w:rtl w:val="0"/>
              </w:rPr>
              <w:t xml:space="preserve">trešajā daļā</w:t>
            </w:r>
            <w:r w:rsidR="00000000" w:rsidRPr="00000000" w:rsidDel="00000000">
              <w:rPr>
                <w:rtl w:val="0"/>
              </w:rPr>
              <w:t xml:space="preserve"> minētajam lēmumam pievieno patvēruma meklētāja fotoattēlu.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minētajam lēmumam pievieno patvēruma meklētāja fotoattēlu.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panta trešā daļa paredz, ka lēmumam par ar aizturēšanu nesaistīta ierobežojošā pasākuma piemērošanu pievieno patvēruma meklētāja fotoattēlu.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un tā anotācijas nav secināms minētās personas datu apstrādes nolūks un nepieciešamība. Vienlaikus Inspekcija nav konstatējusi, ka prasība pievienot patvēruma meklētāja fotoattēlu lēmumam izrietētu no likumprojektā norādītajiem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aicina izvērtēt 21. panta trešajā daļā paredzētās prasības nepieciešamību un anotācijā sniegt skaidrojumu par fotoattēla pievienošanas lēmumam nolūku, nepieciešamību un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atbilstoši Datu valsts inspekcijas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minētajam lēmumam pievieno patvēruma meklētāja fotoattēlu.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nauda ir ar Valsts robežsardzes priekšnieka pilnvarotas amatpersonas lēmumu noteikta naudas summa, kas nodota noteiktās kredītiestādes depozītā (glabāšanā), lai nodrošinātu patvēruma meklētāja ierašanos pēc patvēruma procedūrā iesaistītās institūcijas uzaicinājuma un citu šajā likumā noteikto procesuālo pienākumu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redakciju, jo drošības nauda tiks iemaksāta Valsts robežsardzes kontā Valsts kasē, kas atvērts klienta valdījumā esošo deponēto naudas līdzekļu uzskaitei, un Valsts kase ir maksājumu pakalpojumu sniedzējs (nav kredītiestāde) Maksājumu pakalpojumu un elektroniskās naudas likuma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nauda ir ar Valsts robežsardzes priekšnieka pilnvarotas amatpersonas lēmumu noteikta naudas summa, kas tiek iemaksāta Valsts robežsardzes deponēto līdzekļu kontā Valsts kasē, lai nodrošinātu patvēruma meklētāja ierašanos pēc patvēruma procedūrā iesaistītās institūcijas uzaicinājuma un citu šajā likumā noteikto procesuālo pienākumu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Finanšu ministrijas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nauda ir ar Valsts robežsardzes priekšnieka pilnvarotas amatpersonas lēmumu noteikta naudas summa, kas tiek iemaksāta Valsts robežsardzes deponēto līdzekļu kontā Valsts kasē, lai nodrošinātu patvēruma meklētāja ierašanos pēc patvēruma procedūrā iesaistītās institūcijas uzaicinājuma un citu šajā likumā noteikto procesuālo pienākumu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bez acīmredzama pamata šķērsoja valsts robežu, izvairoties no robežpārbaudēm;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CILVĒKTIESĪBU CENTRS"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Cilvēktiesību centra praksē ir konstatēts, ka jau šobrīd šis fakts tiek izmantots, lai pamatotu patvēruma meklētāju aizturēšanu patvēruma procedūras laikā, taču tas netiek individualizēts un netiek veikts pilnvērtīgs personas individuālo apstākļu izvērtējums. Aizturēšanas lēmumos parasti tiek vienkārši norādīts fakts par izvairīšanos no robežpārbaudēm, neiedziļinoties faktiskajos iemeslos un kontekstā, kas var būt būtiski, lai objektīvi novērtētu šādu patvēruma meklētāja rīcību un iemeslus valsts robežas šķērsošanai, izvairoties no robežpārbaudēm.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Bēgļu aģentūra (UNHCR) norāda, ka “Tiesību normas, politikas un prakse, kas paredz sankcijas pret starptautiskās aizsardzības meklētājiem viņu neatļautās vai neregulārās ieceļošanas vai uzturēšanās dēļ un/vai ierobežo viņu pārvietošanās brīvību, var būt pretrunā 1951. gada Konvencijas par bēgļa statusu 31. pantam”.[1]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UNHCR: Guidelines on International Protection No. 14: Non-penalization of refugees on account of their irregular entry or presence and restrictions on their movements in accordance with Article 31 of the 1951 Convention relating to the Status of Refugees, 3.lpp. Pieejams: Guidelines on International Protection No. 14: Non-penalization of refugees on account of their irregular entry or presence and restrictions on their movements in accordance with Article 31 of the 1951 Convention relating to the Status of Refugees | Refworld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“Patvēruma likums” 25. panta trešās daļas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izvērtējusi Latvijas Cilvēktiesību centra iebildumu un vērš uzmanību uz sekojošu.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25.panta trešās daļas 1.punktā ietvertais kritērijs ir viens no objektīvajiem bēgšanas riska izvērtēšanas kritērijiem un pats par sevi automātiski nenozīmē patvēruma meklētāja aizturēšanu. Lēmums par aizturēšanu tiek pieņemts, individuāli izvērtējot visus konkrētās lietas faktiskos apstākļus un samērīgumu. Neatļauta valsts robežas šķērsošana, izvairoties no robežpārbaudēm, var būt būtisks apstāklis bēgšanas riska izvērtēšanā, īpaši gadījumos, kad pastāv risks, ka persona izvairīsies no patvēruma procedūras vai pārvietosies uz citu dalībvalsti. Kritērijs atbilst Eiropas Savienības patvēruma un migrācijas tiesiskajam regulējumam un nav uzskatāms par sodu par nelikumīgu ieceļošanu 1951.gada Konvencijas par bēgļa statusu 31.panta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papildināta ar skaidrojumu saistībā ar Latvijas Cilvēktiesību centra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bez acīmredzama pamata šķērsoja valsts robežu, izvairoties no robežpārbaudēm;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izmantojis viltotu ceļošanas dokumentu, viltotu vīzu vai uzturēšanās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CILVĒKTIESĪBU CENTRS"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Patvēruma meklētāju lietās viltotu ceļošanas dokumentu, vīzu vai uzturēšanās atļauju izmantošana nereti ir vienīgais reālais veids, kā personai nokļūt drošā patvēruma valstī, izvairoties no vajāšanas vai smaga kaitējuma riska savā izcelsmes valstī. Atsevišķos gadījumos šādu dokumentu izmantošana ir objektīvi nepieciešama, tādēļ nav pieļaujams, ka uz šāda fakta pamata tiek piemēroti patvēruma meklētāju tiesības ierobežojoši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Bēgļu aģentūra (UNHCR) norāda, ka “Tiesību normas, politikas un prakse, kas paredz sankcijas pret starptautiskās aizsardzības meklētājiem viņu neatļautās vai neregulārās ieceļošanas vai uzturēšanās dēļ un/vai ierobežo viņu pārvietošanās brīvību, var būt pretrunā 1951. gada Konvencijas par bēgļa statusu 31. pantam”.[1]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UNHCR: Guidelines on International Protection No. 14: Non-penalization of refugees on account of their irregular entry or presence and restrictions on their movements in accordance with Article 31 of the 1951 Convention relating to the Status of Refugees, 3.lpp. Pieejams: Guidelines on International Protection No. 14: Non-penalization of refugees on account of their irregular entry or presence and restrictions on their movements in accordance with Article 31 of the 1951 Convention relating to the Status of Refugees | Refworld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“Patvēruma likums” 25. panta trešās daļas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izvērtējusi Latvijas Cilvēktiesību centra iebildumu un vērš uzmanību uz sekojošu.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25.panta trešās daļas 4.punktā ietvertais kritērijs ir viens no objektīvajiem bēgšanas riska izvērtēšanas kritērijiem un pats par sevi automātiski nenozīmē patvēruma meklētāja aizturēšanu. Viltotu ceļošanas dokumentu, vīzu vai uzturēšanās atļauju izmantošana var būt būtisks apstāklis personas identitātes, pārvietošanās maršruta un iespējamā bēgšanas riska izvērtēšanā, īpaši gadījumos, kad pastāv risks izvairīties no patvēruma procedūras vai pārvietoties uz citu dalībvalsti. Lēmums par aizturēšanu tiek pieņemts, individuāli izvērtējot visus konkrētās lietas apstākļus un ievērojot samērīguma principu. Kritērijs nav uzskatāms par sodu par nelikumīgu ieceļošanu 1951.gada Konvencijas par bēgļa statusu 31.panta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papildināta ar skaidrojumu saistībā ar Latvijas Cilvēktiesību centra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izmantojis citas personas vai viltotu ceļošanas dokumentu, viltotu vīzu vai uzturēšanās atļauju;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izmantojis viltotu ceļošanas dokumentu, viltotu vīzu vai uzturēšanās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CILVĒKTIESĪBU CENTRS"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Patvēruma meklētāju lietās viltotu ceļošanas dokumentu, vīzu vai uzturēšanās atļauju izmantošana nereti ir vienīgais reālais veids, kā personai nokļūt drošā patvēruma valstī, izvairoties no vajāšanas vai smaga kaitējuma riska savā izcelsmes valstī. Atsevišķos gadījumos šādu dokumentu izmantošana ir objektīvi nepieciešama, tādēļ nav pieļaujams, ka uz šāda fakta pamata tiek piemēroti patvēruma meklētāju tiesības ierobežojoši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Bēgļu aģentūra (UNHCR) norāda, ka “Tiesību normas, politikas un prakse, kas paredz sankcijas pret starptautiskās aizsardzības meklētājiem viņu neatļautās vai neregulārās ieceļošanas vai uzturēšanās dēļ un/vai ierobežo viņu pārvietošanās brīvību, var būt pretrunā 1951. gada Konvencijas par bēgļa statusu 31. pantam”.[1]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UNHCR: Guidelines on International Protection No. 14: Non-penalization of refugees on account of their irregular entry or presence and restrictions on their movements in accordance with Article 31 of the 1951 Convention relating to the Status of Refugees, 3.lpp. Pieejams: Guidelines on International Protection No. 14: Non-penalization of refugees on account of their irregular entry or presence and restrictions on their movements in accordance with Article 31 of the 1951 Convention relating to the Status of Refugees | Refworld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“Patvēruma likums” 25. panta trešās daļas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izvērtējusi Latvijas Cilvēktiesību centra iebildumu un vērš uzmanību uz sekojošu.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25.panta trešās daļas 4.punktā ietvertais kritērijs ir viens no objektīvajiem bēgšanas riska izvērtēšanas kritērijiem un pats par sevi automātiski nenozīmē patvēruma meklētāja aizturēšanu. Viltotu ceļošanas dokumentu, vīzu vai uzturēšanās atļauju izmantošana var būt būtisks apstāklis personas identitātes, pārvietošanās maršruta un iespējamā bēgšanas riska izvērtēšanā, īpaši gadījumos, kad pastāv risks izvairīties no patvēruma procedūras vai pārvietoties uz citu dalībvalsti. Lēmums par aizturēšanu tiek pieņemts, individuāli izvērtējot visus konkrētās lietas apstākļus un ievērojot samērīguma principu. Kritērijs nav uzskatāms par sodu par nelikumīgu ieceļošanu 1951.gada Konvencijas par bēgļa statusu 31.panta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papildināta ar skaidrojumu saistībā ar Latvijas Cilvēktiesību centra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izmantojis citas personas vai viltotu ceļošanas dokumentu, viltotu vīzu vai uzturēšanās atļauju;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procesuālo darbību veikšanas laikā norāda uz mērķi nokļūt citā Eiropas Savienības dalībvalstī.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CILVĒKTIESĪBU CENTRS"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Cilvēktiesību centra praksē ir konstatēts, ka gadījumos, kuros patvēruma meklētāji procesuālo darbību laikā norāda citu Eiropas Savienības dalībvalsti kā vēlamo galamērķi, šāds izteikums ir saistīts ar objektīviem un saprotamiem personiskiem apstākļiem. Daļā lietu patvēruma meklētāji norāda citu dalībvalsti tādēļ, ka tur atrodas viņu ģimenes locekļi, radinieki vai plašāka kopiena, kas var nodrošināt emocionālu, sociālu un praktisku atbalstu. Šie faktori ir būtiski cilvēka drošības sajūtai un integrācijas iespējām. Citas dalībvalsts norādīšana pati par sevi nevar automātiski nozīmēt, ka pastāv patvēruma meklētāja bēgšanas risks.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“Patvēruma likums” 25. panta trešās daļas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izvērtējusi Latvijas Cilvēktiesību centra iebildumu un vērš uzmanību uz sekojošu.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25.panta trešās daļas 9.punktā ietvertais kritērijs ir viens no objektīvajiem bēgšanas riska izvērtēšanas kritērijiem un pats par sevi automātiski nenozīmē patvēruma meklētāja aizturēšanu. Personas norāde uz mērķi nokļūt citā ES dalībvalstī noteiktos gadījumos var būt būtisks apstāklis bēgšanas riska izvērtēšanā, jo tas var liecināt par iespējamu izvairīšanās risku no patvēruma procedūras Latvijas Republikā vai sekundārās kustības risku. Lēmums par aizturēšanu tiek pieņemts, individuāli izvērtējot visus konkrētās lietas faktiskos apstākļus, tostarp personas ģimenes saites, individuālo situāciju un samērīguma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papildināta ar skaidrojumu saistībā ar Latvijas Cilvēktiesību centra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procesuālo darbību veikšanas laikā norāda uz mērķi nokļūt citā Eiropas Savienības dalībvalstī.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Izmitināšana Valsts robežsardzes Ārzemnieku izmitināšanas centrā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31.panta vienpadsmitajā daļā paredzēto regulējumu, ciktāl tas attiecas uz juridiskās palīdzības sniedzēju piekļuves patvēruma meklētājiem, kuri izmitināti Valsts robežsardzes Ārzemnieku izmitināšanas centrā, ierobežošanu. Proti, likumprojekta 31.panta vienpadsmitā daļa paredz, ka Valsts robežsardzes Ārzemnieku izmitināšanas centra priekšnieks var noteikt apmeklējumu ierobežojumus biedrību un nodibinājumu pārstāvjiem, patvēruma meklētāja ģimenes locekļiem un juridiskās palīdzības sniedzējiem, ja tas ir pamatots ar drošības, sabiedriskās kārtības vai Valsts robežsardzes Ārzemnieku izmitināšanas centra administratīvās pārvaldības apsvērumiem. Līdzīgs regulējums ir paredzēts arī likumprojekta 64.panta septītajā daļā. Šajā saistībā vēršam uzmanību, ka “administratīvās pārvaldības apsvērumi” var būt pārāk plašs jēdziens, īpaši gadījumā, ja tas attiecas arī uz juridiskās palīdzības sniedzēju piekļuvi aizturētai personai. No ECK 5.panta 4.punkta (tiesas kontrole pār aizturēšanas tiesiskumu) un 13.panta (efektīvi tiesību aizsardzības līdzekļi) viedokļa ir būtiski nodrošināt, ka aizturētajam patvēruma meklētājam ir praktiska un efektīva iespēja pārsūdzēt aizturēšanu un īstenot savas procesuālās tiesības. Piemēram, spriedumā lietā</w:t>
            </w:r>
            <w:r w:rsidR="00000000" w:rsidRPr="00000000" w:rsidDel="00000000">
              <w:rPr>
                <w:i w:val="1"/>
                <w:rtl w:val="0"/>
              </w:rPr>
              <w:t xml:space="preserve"> I.M. pret Franciju</w:t>
            </w:r>
            <w:r w:rsidR="00000000" w:rsidRPr="00000000" w:rsidDel="00000000">
              <w:rPr>
                <w:rtl w:val="0"/>
              </w:rPr>
              <w:t xml:space="preserve">, vērtējot patvēruma meklētāja iespējas efektīvi pārsūdzēt izraidīšanu paātrinātā procedūrā, kamēr viņš bija aizturēts, ECT ņēma vērā īsos termiņus, praktiskās grūtības sagatavot pieteikumu un iegūt pierādījumus aizturēšanas apstākļos, kā arī nepietiekamu juridisko un lingvistisko palīdzību. Šie apstākļi kopumā noveda pie secinājuma, ka valstī pieejamie tiesību aizsardzības līdzekļi praksē nebija pietiekami efektīvi, ECT konstatējot ECK 3.panta kopsakarā ar ECK 13.pantu pārkāpumu (</w:t>
            </w:r>
            <w:r w:rsidR="00000000" w:rsidRPr="00000000" w:rsidDel="00000000">
              <w:rPr>
                <w:i w:val="1"/>
                <w:rtl w:val="0"/>
              </w:rPr>
              <w:t xml:space="preserve">I.M. pret Franciju</w:t>
            </w:r>
            <w:r w:rsidR="00000000" w:rsidRPr="00000000" w:rsidDel="00000000">
              <w:rPr>
                <w:rtl w:val="0"/>
              </w:rPr>
              <w:t xml:space="preserve"> (iesniegums Nr.9152/09), 2012.gada 2.februāra spriedums, 151.-154. rindkopa). Ņemot vērā minēto, aicinām precizēt likumprojektā vai paskaidrot anotācijā, ka juridiskās palīdzības sniedzēju piekļuves aizturētai personai ierobežojumi ir pieļaujami izņēmuma gadījumos, tiem jābūt individuāli pamatotiem, samērīgiem, piemērojamiem uz iespējami īsu laiku un tādiem, kas neliedz patvēruma meklētājam efektīvu piekļuvi juridiskajai palīdzībai. Anotācijā būtu īpaši jāpaskaidro, ka šādi ierobežojumi nedrīkst tikt piemēroti tādā veidā, kas kavē vai padara juridisko palīdzību neefektīvu vai liedz personai iespējas īstenot savu tiesību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precizēti atbilstoši Ārlietu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Izmitināšana Valsts robežsardzes Ārzemnieku izmitināšanas centrā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iekšējās kārtības un drošības pasākumu ievērošanu, tāda patvēruma meklētāja mantas, kurš izmitināts Valsts robežsardzes Ārzemnieku izmitināšanas centrā, var apskatīt jebkurā laikā un bez patvēruma meklētāja klātbūtnes.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saprotama nepieciešamība pēc regulējuma, kas drošības un sabiedriskās kārtības nodrošināšanai ļautu apskatīt aizturēta patvēruma meklētāja mantas, ne tikai aizturēšanas brīdī un nonākot centrā, bet arī pēc tam.Tomēr šāda rīcība skar personas privātumu, tāpēc to jāveic veidā, kas rada vismazāko cilvēktiesību aizskāruma risku. Vispirms salīdzinājumam jānorāda, ka ieslodzījuma vietā kamerā vai dzīvojamā telpā esošo mantu pārmeklēšana tiek organizēta pašas personas vai kāda cita kameras biedra klātbūtnē (sk. Ministru kabineta 2025.gada 26.augusta noteikumu Nr.523 “Brīvības atņemšanas iestādes iekšējās kārtības noteikumi”  99.punktu un šāda prasība izriet arī no Eiropas Padomes dokumenta “Eiropas cietumu noteikumi” (Eiropas Padomes Ministru komitejas Ieteikums Rec(2006)2 dalībvalstīm par Eiropas cietumu noteikumiem)). Lai gan regulējumā, kas attiecināms uz ieslodzītajiem, lietots termins “pārmeklēšana”, bet Patvēruma likumā “apskate”, nav viennozīmīgi secināms, ka apstākļos, kādi paredzēti likumā, amatpersonu darbības faktiski atšķirtos no tām, ko veiktu ieslodzījuma vietu amatpersonas. Valsts robežsardzes aizturēto centri ir slēgta tipa iestādes, bet tās nav ieslodzījuma vietas. Līdz ar to nav skaidri saprotams, kāpēc šajos centros būtu nepieciešams ierobežojošāks režīms nekā ieslodzījuma vietās. Proti, būtu vēlams, ka mantu apskati veic personas klātbūtnē. Savukārt, ja izņēmuma gadījumā (piemēram, lai novērstu tūlītēju drošības apdraudējumu) ir nepieciešams to darīt bez personas klātbūtnes, tad būtu iespējams saglabāt līdzšinējā regulējumā (Ministru kabineta 2017.gada 16.maija noteikumos Nr.254) noteikto prasību, ka to veic divu izmitināšanas telpu amatpersonu klātbūtnē. Kā arī papildināt ar piebildi, ka personu pēc tam informē, ka notikusi mantu apskate bez tās klātbūtnes.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iekšējās kārtības un drošības pasākumu ievērošanu, tāda patvēruma meklētāja mantas, kurš izmitināts Valsts robežsardzes Ārzemnieku izmitināšanas centrā, var apskatīt jebkurā laikā. Manu apskati veic patvēruma meklētāja klātbūtnē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patvēruma meklētāja klātbūtnes mantu apskati var veikt, lai novērstu tūlītēju drošības apdraudējumu. Šādā gadījumā to veic divu izmitināšanas telpu amatpersonu klātbūtnē, un patvēruma meklētāju pēc tam par veikto apskati informē.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 precizēta atbilstoši Latvijas Republikas Tiesībsarga biroja iebildumam, paredzot, ka mantu apskati, ciktāl tas iespējams, veic patvēruma meklētāja klātbūtnē. Vienlaikus, ievērojot nepieciešamību nodrošināt Valsts robežsardzes Ārzemnieku izmitināšanas centra drošību un efektīvu darbību, saglabāta iespēja noteiktos gadījumos mantu apskati veikt bez personas klātbūtnes. Šādos gadījumos persona tiek informēta par veikto mantu apskati. Detalizētāki mantu apskates organizēšanas jautājumi nosakāmi Ministru kabineta noteikumos vai iekšējos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iekšējās kārtības un drošības pasākumu ievērošanu, tāda patvēruma meklētāja mantas, kurš izmitināts Valsts robežsardzes Ārzemnieku izmitināšanas centrā, var apskatīt jebkurā laikā. Mantu apskati, ciktāl tas iespējams, veic patvēruma meklētāja klātbūtnē. Ja tas nav iespējams drošības vai citu būtisku apsvērumu dēļ, patvēruma meklētāju pēc mantu apskates informē par tās veikšanu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meklētāja saziņu ar valsts nodrošinātās juridiskās palīdzības sniedzēju nodrošina Tiesu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ka valsts nodrošinātās juridiskās palīdzības nodrošināšanas posmā saziņu ar patvēruma meklētāju (tulka pakalpojumu) organizētu, nodrošinātu Tiesu administrācija,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šī brīža spēkā esošo regulējumu šis jautājums ir Pilsonības un migrācijas lietu pārvaldes kompetencē, kurai attiecīgi ir pieejami nepieciešamie resursi un šim procesam piešķirtie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raugoties no tulkošanas un saziņas ar patvēruma meklētāju organizēšanas perspektīvas, jau no procedūras sākuma posma tulka pakalpojumu šobrīd nodrošina Pilsonības un migrācijas lietu pārvalde gan procedūras uzsākšanas brīdī, gan juridiskās palīdzības sniegšanas posmā. Likumprojektā paredzēts atteikties no līdzšinējās pieejas, ka saziņu starp juridiskās palīdzības sniedzēju un patvēruma meklētāju pārsūdzības procedūrā nodrošina Pilsonības un migrāciju lietu pārvalde, ņemot vērā institūciju kompetenču sadalījumu, norādām, ka nebūtu lietderīgi šo funkciju sadalīt starp vairākām iestādēm, jo tas radītu procesu sadrumstalotību un kavētu tulka pakalpojuma savlaicīgu nodrošināšanu. Tāpat katrai iestādei būtu jānodrošina publiskā iepirkuma veikšana tulkošanas pakalpojumiem, tādējādi dublējot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tāpat jāņem vērā, ka katrai iestādei var būt atšķirīgi tulkošanas pakalpojumu sniedzēji, līdz ar to arī dažādi tulki. Tas var radīt situācijas, kur viena un tā pati informācija tiek iztulkota atšķirīgi, atkarībā no tulka pieejas un interpretācijas. Šāda tulkošanas nepārtrauktības trūkuma dēļ var rasties neskaidrības vai pat kļūdas patvēruma procedūrā, kas var ietekmēt tās norisi un rezultātu. Tāpēc ir būtiski nodrošināt vienotu un konsekventu tulkošanas pieeju visā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būtiski nodrošināt vienotu un konsekventu tulkošanas pieeju visā procesā. Vēršama uzmanība, ka šī kompetence Pilsonības un migrācijas lietu pārvaldei ir kopš valsts nodrošinātās juridiskās palīdzības ieviešanas patvēruma lietās, darbojās iepriekš spēkā esošā 2009.gada Patvēruma likuma spēkā esamības laikā un šā brīža spēkā esošā 2015.gada Patvēruma likuma darbības laikā. Likumprojekta anotācijā nav identificēti līdzekļi, ko Pilsonības un migrāciju lietu pārvalde izlieto tulkošanas pakalpojuma nodrošināšanai un, kādi līdzekļi būtu pārdalāmi Tieslietu ministrijai. Ja tiek pieņemts lēmums par kompetenču sadalījumu, papildus risināms papildus budžeta līdzekļu piešķiršanas jautājums, gan Tiesu administrācijas kapacitātes resursu jautājums šī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Tiesu administrācija ir veikusi papildu nepieciešamo budžeta līdzekļu aprēķinu, lai nodrošinātu likumprojektā paredzēto, proti, valsts nodrošinātās juridiskās palīdzības sniegšanu administratīvajās procedūrās un pārsūdzības procesā. Minēto normu ieviešanai juridisko konsultāciju sniegšanai administratīvajā procedūrā nepieciešami 107 000 euro. Tomēr šajā aprēķinā nav iekļauti tulkošanas pakalpojumi juridiskās palīdzības nodrošināšanas procesā. Tiesu administrācija ir nosūtījusi Tieslietu ministrijai priekšlikumus juridisko  konsultāciju organizēšanai.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pamatojumu pie izziņas 12.punkta.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meklētāja saziņu ar valsts nodrošinātās juridiskās palīdzības sniedzēju nodrošina Tiesu administrācija.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Bēgļa vai alternatīvo statusu ieguvušas personas tiesības un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CILVĒKTIESĪBU CENTRS"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novienādot personas ar alternatīvo statusu tiesības ar bēgļa statusa un pagaidu aizsardzības statusa saņēmēju tiesībām attiecībā uz piekļuvi valsts apmaksātiem tehniskajiem palīglīdzekļiem, kas nepieciešami saistībā ar protezēšanu.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Cilvēktiesību centrs ir konstatējis divus gadījumus, kuros patvēruma meklētājiem no Gambijas un Sudānas tika piešķirts alternatīvais statuss, pamatojoties uz to, ka viņu izcelsmes valstīs nebūs pieejami tehniskie palīglīdzekļi kāju protezēšanai un šo palīglīdzekļu neesamība vai nepieejamība pakļautu šīs personas smagam kaitējumam, tostarp necilvēcīgai vai pazemojošai attieksmei un nopietnām ciešanām. Tā kā personām Latvijā tika piešķirti alternatīvie statusi, personas saņēma termiņuzturēšanās atļaujas.[1]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Bēgļa statusa un pagaidu aizsardzības statusa saņēmējiem ir nodrošināta piekļuve valsts apmaksātiem tehniskajiem palīglīdzekļiem, savukārt alternatīvās aizsardzības saņēmēji tiek izslēgti no šī atbalsta, jo viņiem ir termiņuzturēšanās atļaujas.[2] Kā rezultātā abas personas nav tiesīgas saņemt valsts apmaksātus tehniskos palīglīdzekļus, kas nepieciešami saistībā ar kāju protēzēm un ir spiestas paļauties uz nevalstisko organizāciju sniegto finansiālo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2024/1347 32. pantā paredzētas vienlīdzīgas tiesības visiem starptautiskās aizsardzības saņēmējiem attiecībā uz veselības aprūpes nodrošināšanu.  Eiropas Parlamenta un Padomes Regulas (ES) 2024/1347 31. pantā ir paredzētas dalībvalstu tiesības ierobežot alternatīvo statusu saņēmēju sociālo palīdzību līdz pamatpabalstiem. Persona ar funkcionālo kustību ierobežojumu, kurai nav nodrošināta piekļuve tehniskajiem palīglīdzekļiem, ir pakļauta tādai attieksmei, kas sasniedz Eiropas Cilvēktiesību un pamatbrīvību aizsardzības konvencijas 3. pantā aizliegtā necilvēcīgās vai pazemojošās izturēšanās slieksni. No tā secināms, ka valstij ir jānodrošina valsts apmaksāti tehniskie palīglīdzekļi, lai nepieļautu personas nonākšanu situācijā, kad tiek pārkāpts 3. pantā noteiktais absolūtais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Imigrācijas likuma 23. panta pirmās daļas 13.  punktu, alternatīvā statusa saņēmējam tiek izsniegta termiņutzurēšanās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Pagaidu aizsardzības statusa saņēmēju jeb Ukrainas civiliedzīvotāju tiesības saņemt valsts apmaksātus tehniskos palīglīdzekļus ir noteiktas Ukrainas civiliedzīvotāju atbalsts likuma 7. panta pirmās daļas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Imigrācijas likuma 24. panta pirmās daļas 9. punktu, persona, kurai ir piešķirts bēgļa statuss Latvijā, saņem pastāvīgo uzturēšanās atļauju. Tādējādi personai, kurai Latvijā ir piešķirts bēgļa statuss, ir tiesības saņemt valsts apmaksātus tehniskos palīglīdzekļus saskaņā ar Sociālo pakalpojumu un sociālās palīdzības likuma 3. panta pirmās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Sociālo pakalpojumu un sociālās palīdzības likuma 3. panta pirmās1 daļu 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palīglīdzekļu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saņemt šajā likumā minētos pamata sociālās palīdzības pabalstus, patversmes un naktspatversmes pakalpojumus, tehnisko palīglīdzekļu pakalpojumus, kā arī sociālā dienesta informāciju un konsultācijas ir personām, kuras uzturas Latvijas Republikā un kurām piešķirts alternatīvais statuss, kā arī šo personu ģimenes locekļiem, kuri uzturas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likumprojekts "Imigrācijas likums" paredz termiņuzturēšanās atļaujas izsniegšanu gan bēgļiem, gan personām ar alternatīvo statusu. Savukārt Ukrainas civiliedzīvotāju atbalsta likums saistībā ar pagaidu aizsardzību ir speciālais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vērš uzmanību, ka jautājums par grozījumu izdarīšanai Sociālo pakalpojumu un sociālās palīdzības likumā nav Iekšlietu ministrijas kompetencē, jo skar Labklājības ministrijas kompetences sfēru.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Bēgļa vai alternatīvo statusu ieguvušas personas tiesības un pienākumi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Bēglim vai alternatīvo statusu ieguvušai personai ir tiesības bez maksas apmeklēt latviešu valodas mācības un kultūrorientācijas kursus un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norāda, ka nav veikts pilnvērtīgs ietekmes uz valsts un pašvaldību budžetiem izvērtējums. Likumprojekta anotācijas sadaļā „Budžets” nav sniegts aprēķins par finanšu līdzekļu apjomu, kas nepieciešams, lai nodrošinātu patvēruma meklētājiem, kā arī bēgļa vai alternatīvo statusu ieguvušām personām bez maksas latviešu valodas mācības un iekļaušanās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norāda, ka, balstoties uz Pilsonības un migrāciju lietu pārvaldes datiem par patvēruma meklētāju, kā arī bēgļa un alternatīvo statusu saņēmušo personu skaitu 2025. gadā (pieejami vietnē Patvēruma meklētāju statistika | Pilsonības un migrācijas lietu pārvalde), esam veikuši aprēķinus, ņemot vērā vidējās norādītās mācību izmaksas pasākumu plānā atbalsta sniegšanai Ukrainas civiliedzīvotājiem 2026. gadā. Tādējādi KM secina, ka gadā nepieciešami būtu 1 904 882 eiro, lai nodrošinātu latviešu valodas un iekļaušanās pasākumus patvēruma meklētājiem un personām, kurām ir piešķirts bēgļa vai alternatīvais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šie dati ir indikatīvi un tos nepieciešams salāgot ar Iekšlietu ministrijas pieejamo informāciju par migrācijas plūsmas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atbilstoši Kultūras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Bēglim vai alternatīvo statusu ieguvušai personai ir tiesības bez maksas apmeklēt latviešu valodas mācības un iekļaušanās pasākumus, kā arī Bezdarbnieku un darba meklētāju atbalsta likumā noteikto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Bēglim vai alternatīvo statusu ieguvušai personai ir tiesības apvienoties ar ģimenes locekļiem, kuri atrodas ārvalstīs. Alternatīvo statusu ieguvušai personai šādas tiesības ir tad, ja tā pēc šā statusa iegūšanas Latvijas Republikā uzturējusies vismaz divus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CILVĒKTIESĪBU CENTRS"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novienādot bēgļa statusu, alternatīvo statusu un pagaidu aizsardzības statusu ieguvušu personu tiesības uz ģimenes atkalapvienošanu. Bēgļa statusa un pagaidu aizsardzības statusa saņēmēji ir tiesīgi uzsākt ģimenes atkalapvienošanas procesu faktiski uzreiz pēc statusa piešķiršanas, savukārt alternatīvā statusa saņēmēji šādas tiesības iegūst tikai pēc diviem gadiem, lai gan viņu vajadzības pēc ģimenes vienotības ir identiskas bēgļa statusa un pagaidu aizsardzības statusa saņēmējiem. Ir atzīts, ka ģimenes vienotība būtiski veicina personas ātrāku un veiksmīgāku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Cilvēktiesību centrs savā praksē ir konstatējis, ka personas ar alternatīvo statusu līdzīgi kā bēgļa statusu ieguvušas personas ilgstoši nespēj atgriezties savās izcelsmes valstīs, jo tajās nenotiek būtiskas izmaiņas, tādēļ divu gadu gaidīšanas periods ģimenes atkalapvienošanai nav objektīvi attaisnojams.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Latvijas Cilvēktiesību centrs ir novērojis, ka ģimenes atkalapvienošanas process ir ilgstošs un var aizņemt līdz pat vienam gadam vai pat vairāk, kā rezultātā alternatīvā statusa saņēmēji reāli atkalapvienojas ar saviem ģimenes locekļiem ne ātrāk kā pēc trim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“Patvēruma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46. panta pirmās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2033/86/EK paredz tikai nosacījumus ģimenes atkalapvienošanai attiecībā uz bēgļiem, tādējādi attiecībā uz alternatīvo statusu saņēmušajām personām nav paredzams noteikt labvēlīgākus nosacījumus direktīvas 3.panta 5.punkta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Bēglim vai alternatīvo statusu ieguvušai personai ir tiesības apvienoties ar ģimenes locekļiem, kuri atrodas ārvalstīs. Alternatīvo statusu ieguvušai personai šādas tiesības ir tad, ja tā pēc šā statusa iegūšanas Latvijas Republikā uzturējusies vismaz divus gadus.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regulas Nr.2024/1359 4.pantā minēto Padomes īstenošanas lēmumu, kas pieļauj atkāpes un ievieš solidaritātes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pantu lēmumi, kuros ir norādīti konkrēti adresāti, ir saistoši tikai šiem adresātiem. Ja lēmumu adresāts ir dalībvalstis un ir nepieciešams to normas padarīt saistošas privātpersonām, tad lēmumi ir jāpārņem valsts tiesību sistēmā tāpat kā direktīvas. Attiecīgi lūdzam izvērtēt un, ja attiecīgais lēmums ir saistošs vienīgi dalībvalstij - izslēgt vai precizēt (piemēram, ja nepieciešams vienīgi saņemt lēmumu, lai veiktu pasākumus, kas izriet no Eiropas Savienības regulas vai likumprojekta, bet ne piemērot lēmumā iekļautās normas attiecībā uz privātpersonām, tad atsauci likumprojektā varētu arī attiecīgi redakcionāli precizēt) atsauci uz Padomes īstenošanas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izslēgt norādi "kas pieļauj atkāpes un ievieš solidaritātes pasākumus", jo minētā lēmuma saturs nepārprotami izriet no atsauces uz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regulas Nr.2024/1359 4.pantā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 vai tās pilnvarota iestāde pilda regulas Nr.2024/1347 37.pantā, regulas Nr.2024/1348 71.panta 1.punktā, regulas Nr.2024/1350 10.panta 1.punktā minētā kontaktpunkta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izslēgt vārdus "vai tās pilnvarota iestāde", ņemot vērā, ka kontaktpunktu pienākumu izpilde atbilstoši regulām faktiski tieši skar arī privātpersonas, piemēram, starptautiskās aizsardzības saņēmējiem ir tiesības saņemt informāciju no kontaktpunkta, tādēļ attiecīgajai iestādei būtu jābūt noteiktai ārējā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Pilsonības un migrācijas lietu pārvalde pilda regulas Nr.2024/1347 37.pantā, regulas Nr.2024/1348 71.panta 1.punktā, regulas Nr.2024/1350 10.panta 1.punktā minētā kontaktpunkta funkcijas.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Risinājumu apraksta 7. punktā lūdzam uzskaitīt atbildīgās iestādes, kas piedāvās kursus, minot arī latviešu valodas un citus trešo valstu pilsoņiem paredzētos kursus, kuru organizēšanu administrē Kultūras ministrija Patvēruma, migrācijas un integrācijas fonda līdzfinansēto projektu ietvaros. Sk. arī LM iebildumu pie Likumprojekta 11. panta pirmās daļas 6.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Labklājības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persona medicīniskās ekspertīzes atzinumu par tās vecumu var pārsūdzēt Administratīvā procesa likumā noteiktajā kārtībā. Vienlaikus nav paskaidrots, vai ir paredzētas personas tiesības pārsūdzēt starpdisciplinārās novērtēšanas rezultātu par tās vecumu gadījumā, ja personai netiek veikta medicīniskā ekspertīze (</w:t>
            </w:r>
            <w:r w:rsidR="00000000" w:rsidRPr="00000000" w:rsidDel="00000000">
              <w:rPr>
                <w:i w:val="1"/>
                <w:rtl w:val="0"/>
              </w:rPr>
              <w:t xml:space="preserve">Darboe un Camara pret Itāliju</w:t>
            </w:r>
            <w:r w:rsidR="00000000" w:rsidRPr="00000000" w:rsidDel="00000000">
              <w:rPr>
                <w:rtl w:val="0"/>
              </w:rPr>
              <w:t xml:space="preserve"> (iesniegums Nr.5797/17), 2022.gada 21.jūlija spriedums, 148., 154.rindkopa). Ņemot vērā, ka atbilstoši ECT judikatūrai vecuma noteikšanas procedūras gadījumā valstīm ir jānodrošina pietiekamas procesuālās garantijas, aicinām noregulēt likumprojektā vai paskaidrot anotācijā kārtību, kādā var pārsūdzēt starpdisciplinārās novērtēšanas rezultātu par personas vecumu.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Ārlietu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skaidrojumu par likumprojektā ietvertā regulējuma attiecībā uz patvēruma meklētāju pārsūtīšanu uz atbildīgo Eiropas Savienības dalībvalsti (likumprojekta 34.panta otrās daļas 6.punkts) piemērošanu ECK 3.pantā garantētā neizraidīšanas (</w:t>
            </w:r>
            <w:r w:rsidR="00000000" w:rsidRPr="00000000" w:rsidDel="00000000">
              <w:rPr>
                <w:i w:val="1"/>
                <w:rtl w:val="0"/>
              </w:rPr>
              <w:t xml:space="preserve">non-refoulement</w:t>
            </w:r>
            <w:r w:rsidR="00000000" w:rsidRPr="00000000" w:rsidDel="00000000">
              <w:rPr>
                <w:rtl w:val="0"/>
              </w:rPr>
              <w:t xml:space="preserve">) principa kontekstā. ECT judikatūrā ir uzsvērts, ka arī gadījumos, kad personas pārsūtīšana tiek īstenota Eiropas Savienības tiesību aktu ietvaros, dalībvalstij saglabājas pienākums pārliecināties, ka pārsūtīšanas rezultātā persona netiks pakļauta reālam spīdzināšanas, necilvēcīgas vai pazemojošas izturēšanās riskam. Šajā kontekstā aicinām ņemt vērā ECT judikatūru lietās </w:t>
            </w:r>
            <w:r w:rsidR="00000000" w:rsidRPr="00000000" w:rsidDel="00000000">
              <w:rPr>
                <w:i w:val="1"/>
                <w:rtl w:val="0"/>
              </w:rPr>
              <w:t xml:space="preserve">M.S.S. pret Beļģiju un Grieķiju un Tarakhel pret Šveici</w:t>
            </w:r>
            <w:r w:rsidR="00000000" w:rsidRPr="00000000" w:rsidDel="00000000">
              <w:rPr>
                <w:rtl w:val="0"/>
              </w:rPr>
              <w:t xml:space="preserve">. Lietā </w:t>
            </w:r>
            <w:r w:rsidR="00000000" w:rsidRPr="00000000" w:rsidDel="00000000">
              <w:rPr>
                <w:i w:val="1"/>
                <w:rtl w:val="0"/>
              </w:rPr>
              <w:t xml:space="preserve">M.S.S. pret Beļģiju un Grieķiju</w:t>
            </w:r>
            <w:r w:rsidR="00000000" w:rsidRPr="00000000" w:rsidDel="00000000">
              <w:rPr>
                <w:rtl w:val="0"/>
              </w:rPr>
              <w:t xml:space="preserve"> ECT secināja, ka Dublinas sistēmas piemērošana neatbrīvo nosūtošo valsti no pienākuma pārbaudīt, vai uzņemošās valsts patvēruma procedūrā un uzņemšanas apstākļos nepastāv tādi trūkumi, kas personu pakļautu reālam ECK 3.panta pārkāpuma riskam (</w:t>
            </w:r>
            <w:r w:rsidR="00000000" w:rsidRPr="00000000" w:rsidDel="00000000">
              <w:rPr>
                <w:i w:val="1"/>
                <w:rtl w:val="0"/>
              </w:rPr>
              <w:t xml:space="preserve">M.S.S. pret Beļģiju un Grieķiju</w:t>
            </w:r>
            <w:r w:rsidR="00000000" w:rsidRPr="00000000" w:rsidDel="00000000">
              <w:rPr>
                <w:rtl w:val="0"/>
              </w:rPr>
              <w:t xml:space="preserve"> (iesniegums Nr.30696/09), 2011.gada 21.janvāra spriedums, 358.-368.rindkopa). Savukārt lietā </w:t>
            </w:r>
            <w:r w:rsidR="00000000" w:rsidRPr="00000000" w:rsidDel="00000000">
              <w:rPr>
                <w:i w:val="1"/>
                <w:rtl w:val="0"/>
              </w:rPr>
              <w:t xml:space="preserve">Tarakhel pret Šveici</w:t>
            </w:r>
            <w:r w:rsidR="00000000" w:rsidRPr="00000000" w:rsidDel="00000000">
              <w:rPr>
                <w:rtl w:val="0"/>
              </w:rPr>
              <w:t xml:space="preserve"> ECT norādīja, ka pārsūtīšanas gadījumā jāveic individualizēts izvērtējums, īpaši attiecībā uz ievainojamām personām, tostarp nepilngadīgām personām un ģimenēm ar bērniem. Turklāt konkrētajā lietā ECT secināja, ka pirms iesniedzēju pārsūtīšanas uz Itāliju Šveicei bija nepieciešams saņemt no Itālijas iestādēm individuālas garantijas, ka ģimene tiks uzņemta bērnu vecumam un vajadzībām atbilstošos apstākļos un ģimenes vienotība tiks saglabāta (T</w:t>
            </w:r>
            <w:r w:rsidR="00000000" w:rsidRPr="00000000" w:rsidDel="00000000">
              <w:rPr>
                <w:i w:val="1"/>
                <w:rtl w:val="0"/>
              </w:rPr>
              <w:t xml:space="preserve">arakhel</w:t>
            </w:r>
            <w:r w:rsidR="00000000" w:rsidRPr="00000000" w:rsidDel="00000000">
              <w:rPr>
                <w:i w:val="1"/>
                <w:rtl w:val="0"/>
              </w:rPr>
              <w:t xml:space="preserve"> pret Šveici</w:t>
            </w:r>
            <w:r w:rsidR="00000000" w:rsidRPr="00000000" w:rsidDel="00000000">
              <w:rPr>
                <w:rtl w:val="0"/>
              </w:rPr>
              <w:t xml:space="preserve"> (iesniegums Nr.29217/12), 2014.gada 4.novembra spriedums, 100.-122.rindkopu). Ņemot vērā minēto, anotācijā būtu vēlams skaidri norādīt, ka likumprojektā paredzētais regulējums par patvēruma meklētāju pārsūtīšanu uz atbildīgo dalībvalsti saskaņā ar Regulu Nr.2024/1351 ir piemērojams, ievērojot neizraidīšanas principu un nepieciešamību novērst reālu ECK 3.pantā aizliegtas izturēšanās risku. Attiecīgi pārsūtīšanas procedūrā kompetentajām iestādēm būtu jāņem vērā gan vispārējā situācija atbildīgajā dalībvalstī, tostarp patvēruma procedūras, uzņemšanas apstākļu un aizsardzības pret tālāku izraidīšanu iespējamie trūkumi, gan konkrētās personas individuālie apstākļi, īpaši, ja persona ir ievainojamā situācijā vai ja pārsūtīšana attiecas uz ģimeni ar bērniem, nepilngadīgo vai citu īpaši aizsargājamu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Ārlietu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tiek noteikti vairāki informācijas sniegšanas pienākumi, tostarp iesniegumu iesniegšana, datu ievade un aktualizēšana (likumprojekta 4., 5.,19., 21., 36. pants), aicinām likumprojekta anotācijā ietvert tiesību akta administratīvo izmaksu monetāro novērtējumu fiziskām un juridiskām personām, kā arī valsts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noteikumu Nr. 617 “Tiesību akta projekta sākotnējās ietekmes izvērtēšanas kārtība” 15. punktam tiesību aktu projektos ir nepieciešams veikt administratīvo izmaksu monetāru novērtējumu, ja tas paredz vai maina pienākumus, kuru izpildei nepieciešama iesniegumu, pārskatu, deklarāciju, lūgumu, paziņojumu un pieteikumu iesniegšana, datu ievade vai aktualizēšana informācijas sistēmās, dokumentu glabāšana un uzrādīšana vai citu procesu nodrošināšana. Minētais pienākums ir attiecināms arī uz gadījumiem, kad ar nacionālo tiesību aktu tiek pārņemtas Eiropas Savienības prasības, jo tieši nacionālajā regulējumā tiek noteikti konkrētie pienākumi un to izpildes kārtība, kas var radīt administratīvās izmaksa tiesību akta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OECD administratīvā sloga mazināšanas metodoloģijā (pieejams: https://oecd-opsi.org/wp-content/uploads/2019/12/admin_simplification_methodology_16.08.pdf) ir uzsvērts, ka iestādēm, izstrādājot tiesību aktu projektus, ir pienākums izvērtēt to ietekmi uz administratīvajām izmaksām, jo jebkurš regulējums, kas ievieš strukturētus pienākumus vai procedūras, var radīt kvantitatīvi novērtējamu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anotācijas 2. un 7. sadaļu, tostarp veicot atbilstošus administratīvo izmaksu aprēķinus. Skaidrojam, ka novērtējums par fiziskām personām vai privāto tiesību juridiskām personām ir aizpildāms anotācijas 2. sadaļā, savukārt valsts un pašvaldību iestādēm – anotācijas 7. sadaļā. Administratīvo izmaksu monetārā novērtējuma veikšanai aicinām izmantot Vadlīnijās tiesību akta sākotnējās ietekmes novērtēšanai un novērtējuma ziņojuma sagatavošanai ietverto metodiku (22.–25. lpp.), piemērojot paplašināto standarta izmaksu modeli. Metodiskie materiāli aprēķinu veikšanai pieejami Ministru kabineta tīmekļvietnē sadaļā “Metodiskās rokasgrāmatas un apmācības”.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 un 7.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4. panta ceturtajā daļā paredzētā norma tiek pārņemta no spēkā esoša Patvēruma likuma 5. panta ceturtās daļas un nerādīs administratīvā sloga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piektajā daļā paredzētais pienākums Valsts robežsardzei  nekavējoties pēc patvēruma pieprasīšanas nosūtīt informāciju par patvēruma meklētāju Valsts drošības dienestam un Valsts policijai atzinuma sniegšanai par iepriekšminēto apstākļu esamību, tiks nodrošināts izmantojot informācijas sistēmu EURODAC automatizētā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piektajā daļā paredzētais pienākums Valsts drošības dienestam un Valsts policijai sniegt atzinumu Valsts robežsardzei un Pilsonības un migrācijas lietu pārvaldei tiek realizēts jau esošā normatīvā regulējuma ietvaros un nerādīs administratīvā sloga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36. pantā paredzētās normas tiek pārņemtas no spēkā esošā Patvēruma likuma 35. panta un nerādīs administratīvā sloga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likumprojekts sākot no 2027. gada paredz ievērojamu ietekmi uz valsts budžetu. Vēršam uzmanību, ka nav atbalstāma tādu likumprojektu virzība, kurā ietverto normu īstenošanai nav nodrošināts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Fiskālās disciplīnas likuma 9. panta otrai daļai, ja Ministru kabinets pieņem normatīvo aktu, kas izraisa valsts budžeta likumā noteikto ietvara maksimāli pieļaujamo valsts budžeta izdevumu pārsniegumu, Ministru kabinets nodrošina, ka vienlaikus stājas spēkā arī tāds normatīvais akts vai tādi normatīvie akti, kas kompensē izdevumu pieaugumu. Līdz ar to, lai nodrošinātu papildu nepieciešamo valsts budžeta finansējumu likumprojektā paredzētā pasākumu īstenošanai, Iekšlietu ministrijai ir nepieciešams rast papildu izdevumus kompensējošos pasākumus – ieņēmumus palielinošos vai izdevumus samazinošos.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Ministru kabineta 2026. gada 14. aprīļa sēdē (protokollēmuma Nr.20 30.§) izskatīto informatīvo ziņojumu "Latvijas Fiskāli strukturālā plāna 2025.-2028. gadam 2026. gada Progresa ziņojums" iespējas piešķirt papildu finansējumu turpmākajos gados būs ierobežotas, līdz ar to likumprojekta tālāka virzība ir atliekama līdz brīdim, kad būs atrisināts jautājums par papildu nepieciešamā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Paktā ietverto prasību ieviešanas nepieciešamību, turpināma Likumprojekta tālāka virzība.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 sadaļā sniegtajā informācijā nav skaidri saprotams, kā veidojas norādītais papildu nepieciešamā finansējuma apmērs 3,7 milj. </w:t>
            </w:r>
            <w:r w:rsidR="00000000" w:rsidRPr="00000000" w:rsidDel="00000000">
              <w:rPr>
                <w:i w:val="1"/>
                <w:rtl w:val="0"/>
              </w:rPr>
              <w:t xml:space="preserve">euro </w:t>
            </w:r>
            <w:r w:rsidR="00000000" w:rsidRPr="00000000" w:rsidDel="00000000">
              <w:rPr>
                <w:rtl w:val="0"/>
              </w:rPr>
              <w:t xml:space="preserve">apmērā, ņemot vērā, ka daļa - 2,2 milj. </w:t>
            </w:r>
            <w:r w:rsidR="00000000" w:rsidRPr="00000000" w:rsidDel="00000000">
              <w:rPr>
                <w:i w:val="1"/>
                <w:rtl w:val="0"/>
              </w:rPr>
              <w:t xml:space="preserve">euro</w:t>
            </w:r>
            <w:r w:rsidR="00000000" w:rsidRPr="00000000" w:rsidDel="00000000">
              <w:rPr>
                <w:rtl w:val="0"/>
              </w:rPr>
              <w:t xml:space="preserve"> ir norādīti kā ES fondu finansējums laika periodā no 2026.gada 1.jūnija līdz 2029.gada 31.decembrim un kā papildu tas būtu nepieciešams sākot ar 2030. gadu, kā arī nav saprotami anotācijas 1. pielikuma 2., 3. un 4. tabulā iekļautie atlīdzības aprēķini Pilsonības un migrācijas lietu pārvaldes amata vietām. Papildus norādām, ka bāzes izdevumu plānošanu saskaņā ar jauno budžeta struktūru un sagatavošanas kārtību neveiks Finanšu ministrija, bet atbilstoši grozījumiem normatīvajos aktos, nozaru ministrijas, līdz ar to ir precizējams anotācijas 3. sadaļas punktā "Cita informācija" norādītais.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 ka par papildu amata vietu veidošanu būtisks ir Valsts kancelejas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Finanšu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saistīto tiesību aktu sarakstu ar likumprojektu "Grozījumi likumā "Par reglamentētajām profesijām un profesionālās kvalifikācijas atzīšanu".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Patvēruma meklētājiem un starptautiskās aizsardzības saņēmējiem ir jānodrošina piekļuve dažādiem valsts sniegtajiem pakalpojumiem, tajā skaitā profesionālās kvalifikācijas atzīšanai reglamentētajās profesijās, kā to paredz Eiropas Parlamenta un Padomes 2005.gada 7.septembra Direktīva 2005/36/EK par profesionālo kvalifikāciju atzīšanu (turpmāk – direktīva 2005/36/EK). Kaut arī direktīva 2005/36/EK nosaka dokumentāros pierādījumos balstītu profesionālo kvalifikāciju atzīšanu, saskaņā ar direktīvu Nr. 2024/1346 un regulu Nr. 2024/1347 profesionālā kvalifikācija ir jāatzīst arī gadījumos, kad iztrūkst kvalifikāciju apliecinošie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reglamentētajām profesijām un profesionālās kvalifikācijas atzīšanu" ir jāpaplašina iespējas profesionālās kvalifikācijas atzīšanas iespējas direktīvā Nr. 2024/1346 un regulā Nr. 2024/1347 noteiktajiem kritērijiem atbilstošām personām no trešajām 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atbilstoši Izglītības un zinātnes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Veselības ministrijas kompetencē esošo tiesisko regulējumu veselības aprūpes pakalpojumu klāsts, ko paredz Eiropas Parlamenta un Padomes 2024. gada 14. maija direktīvas (ES) 2024/1346, ar ko nosaka standartus starptautiskās aizsardzības pieteikuma iesniedzēju uzņemšanai, 22.pants un 26.panta 4.punkts, patvēruma meklētājiem šobrīd tiek nodrošināts Veselības aprūpes finansēšanas likuma un tam pakārtoto Ministru kabineta noteikumu ietvaros. Līdz ar to šīs direktīvas prasības veselības aprūpes jomas tiesību aktos šobrīd ir pārņemtas pilnībā, un grozījumi Ministru kabineta 2018.gada 28.augusta noteikumos Nr.555 “Veselības aprūpes pakalpojumu organizēšanas un samaksas kārtība” nav nepieciešami.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5.sadaļas "Tiesību akta projekta atbilstība Latvijas Republikas starptautiskajām saistībām" 1.tabulā "Tiesību akta projekta atbilstība ES tiesību aktiem" ietverto informāciju attiecībā Eiropas Parlamenta un Padomes 2024. gada 14. maija direktīvas (ES) 2024/1346, ar ko nosaka standartus starptautiskās aizsardzības pieteikuma iesniedzēju uzņemšanai, 22.panta 1., 2. un 3.punkta un 26.panta 4.punkta prasību pārņemšanu nacionālajā regulējumā (aicinām skatīt Veselības ministrijas 2026.gada 9.februāra vēstules Nr.01-13.2/619 pielikumā norādīto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atbilstoši Veselības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sniegto informāciju par direktīvas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skaidrots, ka direktīvas 3. panta 2. punktu nav nepieciešams pārņemt, jo norma nosaka, attiecībā uz ko direktīva netiek piemērota. Saistībā ar minēto aicinām izvērtēt nepieciešamību, piemēram, papildināt likumprojektu ar atbilstošu likuma darbības jomas ierobežojumu vai skaidrot anotācijā, kādēļ tas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skaidrot apsvērumus direktīvas 7.panta 2., 4. (šī punkta gadījumā - kādēļ nosacījums attiecas vienīgi uz dienasnaudu, bet ne citiem materiālajiem uzņemšanas apstākļiem), 5. punktā u.c. paredzētās rīcības brīvības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saistībā ar 8. panta 5. punkta otro daļu aicinām skaidrot, kādēļ likumprojektā nav jāparedz sodi par ģeogrāfiskā apgabala atstāšanu bez atļaujas, jo direktīva paredz, ka dalībvalsts piemēro tikai tādus </w:t>
            </w:r>
            <w:r w:rsidR="00000000" w:rsidRPr="00000000" w:rsidDel="00000000">
              <w:rPr>
                <w:u w:val="single"/>
                <w:rtl w:val="0"/>
              </w:rPr>
              <w:t xml:space="preserve">sodus, kas paredzēti šajā direktīvā;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saistībā ar direktīvas 13. panta 2. punkta sestajā daļā paredzēto regulējumu aicinām izvērtēt, vai nebūtu jāparedz izņēmums "izņemot gadījumus, kad ļoti īsā aizturēšanas perioda dēļ izglītības nodrošināšana viņiem sniegtu ierobežotus ieguvumus", vai skaidrot, kādēļ tas nav nepieciešams. Lūdzam arī norādi "Iekšlietu ministrijas rīcībā nav informācijas par Ekonomikas ministrijas un Viedās administrācijas un reģionālās attīstības ministrijas plāniem attīstīt mājokļu infrastruktūru tieši patvēruma meklētāju izmitināšanas vajadzībām" aizstāt ar konkrētu informāciju par to, vai attiecīgās direktīvas 20. panta 1. punkta "c" apakšpunkts tiek pārņemts. Norādām, ka informācijas trūkums, kas risināms iestāžu sadarbības ietvaros nav pamatojums direktīvas normu nepārņemšanai. Papildus lūdzam precizēt norādes, ka 20. panta 1. punkta "a" un "c" apakšpunkts paredz rīcības brīvību, jo faktiski direktīvas norma paredz vairākus veidus, kā sasniegt tās mērķi, tādēļ anotācijā jāpamato izvēlēto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skaidrot, ar kurām likumprojekta normām pārņemts direktīvas 16. panta 1. punktā un 22. panta 2. punktā ietvertais regulējums attiecībā uz nepilngadīgo pieteikuma iesniedzēju bērniem, nepieciešamības gadījumā papildinot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skaidrot, uz kāda pamata (piemēram, likumprojekta  konkrētas normas pamata) izdotajiem Ministru kabineta noteikumiem paredzēts pilnībā pārņemt direktīvas 20. panta 10. punkta otrās daļas regulējumu, kā arī - kā pārņemts direktīvas 17. panta 3. punkta "c" apakšpunkts un 24.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salāgot informāciju par direktīvas 21. panta 3. punkta un 21. panta 2. punkta "a", "b" un "f" apakšpunkta pārņemšanu. Proti, ja neviens no minētajiem trīs apakšpunktiem netiek pārņemts, tad nav jāpārņem arī 21. panta 3. punkts, kurš attiecas uz šajos apakšpunktos norādītajiem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lūdzam skaidrot, kā tieši 11.panta 5.punkta otrā daļa pārņemta likumprojekta 27., 28., 29. pantā, ņemot vērā, ka minētās normas neparedz atbilstošu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skaidrot, kā pārņemtas pārējās trīs likumprojekta informatīvajā atsaucē minētās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atbilstoši Tieslietu ministrijas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Direktīvas Nr.2024/1346 17.panta 3.punkta "c" apakšpunkta prasību pārņemšanu papildus sniedzam no Izglītības un zinātnes ministrijas saņemto skaidrojumu, ka nevienā no nacionālajiem tiesību aktiem nav noteikts ierobežojums, ka profesionālās izglītības u.tml pakalpojumi nebūtu pieejami patvēruma meklētājiem, bēgļiem. Piekļuve šiem pakalpojumiem ir saistīta ar prasībām iepriekšējai izglītībai, bet ne statusam. Ņemot vērā minēto un atbilstoši Direktīvas Nr.2024/1346 17.panta 3.punkta ievaddaļai pret patvēruma meklētājiem izturas tāpat kā pret savas valsts valstspiederīgajiem. Līdz ar to profesionālā izglītība pieaugušajiem ir pieejama vai nu par saviem līdzekļiem vai publiskajiem līdzekļiem, tas ir par ES fondu līdzekļiem atbilstoši spēkā esošajam normatīvajam regulējumam. Profesionālo prasmju uzlabošana, praktiskā orientācija u.c. norit caur Nodarbinātības valsts aģentūru atbilstoši noteiktajam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arī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2024. gada 14. maija Regulas (ES) 2024/1347 par standartiem attiecībā uz trešo valstu valstspiederīgo vai bezvalstnieku kvalificēšanu par starptautiskās aizsardzības saņēmējiem, vienotu statusu bēgļiem vai personām, kam ir tiesības uz alternatīvo aizsardzību, un piešķirtās aizsardzības saturu, ar ko groza Padomes Direktīvu 2003/109/EK un atceļ Eiropas Parlamenta un Padomes Direktīvu 2011/95/ES (turpmāk - regula Nr. 2024/1347), 29. panta 2. punkta otrajā daļā, 33. panta 1. punkta otrajā daļā, 35. panta 3. punktā ietvertās rīcības brīvības izmantošanu vai neizmantošanu likumprojektā. Kā arī lūdzam skaidrot minētās regulas 33. panta 4. punkta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2024. gada 14. maija Regulas (ES) 2024/1348, ar ko izveido kopīgu procedūru starptautiskajai aizsardzībai Savienībā un atceļ Direktīvu 2013/32/ES (turpmāk - regula Nr. 2024/1348), 15. panta 3. un 4. punktā, 19. panta 4. un 5. punktā, 23. panta 7. punktā ietvertās rīcības brīvības izmantošanu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2024. gada 14. maija Regulas (ES) 2024/1350, ar ko izveido Savienības pārmitināšanas un humanitārās uzņemšanas sistēmu un groza Regulu (ES) 2021/1147, 9. panta 15. punktā un 10. panta 1. punktā ietvertās rīcības brīvības neizmantošanu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2024. gada 14. maija Regulas (ES) 2024/1359, ar ko risina krīzes un nepārvaramas varas situācijas migrācijas un patvēruma jomā un groza Regulu (ES) 2021/1147, 11. panta 10. punkta otrajā daļā paredzētās rīcības brīvības izmantošanu likumprojekta 64. panta septītajā daļā. Aicinām arī minētajā likumprojekta vienībā atsaukties uz norādīto regulas vienību, kas paredz normas piemērošanas nosacījumu, ka piekļuve tādējādi netiek pārmērīgi ierobežota vai padarīta par neiespējamu;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Parlamenta un Padomes 2024. gada 14. maija Regulas (ES) 2024/1358 par biometrisko datu salīdzināšanas sistēmas Eurodac izveidi, lai efektīvi piemērotu Eiropas Parlamenta un Padomes Regulas (ES) 2024/1351 un (ES) 2024/1350 un Padomes Direktīvu 2001/55/EK un lai identificētu trešās valsts valstspiederīgos un bezvalstniekus, kuri uzturas nelikumīgi, un par dalībvalstu tiesībaizsardzības iestāžu un Eiropola pieprasījumiem veikt salīdzināšanu ar Eurodac datiem tiesībaizsardzības nolūkos, un ar ko groza Eiropas Parlamenta un Padomes Regulas (ES) 2018/1240 un (ES) 2019/818 un atceļ Eiropas Parlamenta un Padomes Regulu (ES) Nr. 603/2013, 5., 6. un 59. panta ieviešanu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Eiropas Parlamenta un Padomes 2024. gada 14. maija Regulas (ES) 2024/1351 par patvēruma un migrācijas pārvaldību un ar ko groza Regulas (ES) 2021/1147 un (ES) 2021/1060 un atceļ Regulu (ES) Nr. 604/2013, 5.-7., 43., 52., 72. un 74.panta ieviešanu, kā arī 21. panta 1. un 4. punktā, 22. panta 7. punktā, 44. panta 2. punktā, 53.  pantā ietvertās rīcības brīvības izmantošanu vai neizmantošanu.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Tieslietu ministrijas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par Regulas Nr.2024/1347 33.panta 1.punkta otro daļu nesaskatām dalībvalsts rīcības brīvību, bet iestādes rīcības brīvību attiecīgās procedūras ietvaros. Ņemot vērā, ka regulas prasības ir tieši piemērojamas, tad arī attiecīgā iestādes rīcības brīvība ir tieši piemērojama. Līdz ar to informācija par Regulas Nr.2024/1347 33.panta 1.punktu anotācijas 5.4.apakšpunkta 1.tabulā nav ietverta.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ietvertas vispārīgas atsauces uz Regulu Nr.2024/1351, tādējādi nodrošinot arī minētās regulas 5. un 6.panta prasību īstenošanu. Vienlaikus saistībā ar Regulas Nr.2024/1351 21.panta 1.punktu norādāms, ka nesaskatām dalībvalstu rīcības brīvību attiecīgajā tiesību normā, līdz ar to anotācijā nav sniegta informācija par tās īstenošanu. Tāpat saistībā ar Regulas Nr.2024/1351 22.panta 7.punktu norādāms, ka nesaskatām dalībvalstu rīcības brīvību attiecīgajā tiesību normā, bet gan kompetentās iestādes rīcības brīvību personīgās intervijas kopsavilkuma formātām. Papildus informējam, ka ir plānots, ka Pārvalde personīgās intervijas kopsavilkumu veidos ziņojuma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likumprojekta ietekmi uz personu ar invaliditāti vienlīdzīgām iespējām un tiesībām, ņemot vērā, ka likumprojekts attiecas arī uz šo iedzīvotāju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Labklājības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likumprojekta ietekmi uz cilvēktiesībām, demokrātiskām vērtībām un pilsoniskās sabiedrības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Labklājības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22. punktu tiesību akta projekta anotācija izstrādājama, ievērojot sagatavotās vadlīnijas un tajās ietvertās rekomendācijas. Tādējādi anotācijai ir ne tikai informatīva, bet arī metodoloģiska funkcija, nodrošinot pilnvērtīgu un strukturētu projekta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personas datu apstrādi, anotācijas 8.1.13. sadaļā būtu nepieciešams sniegt izvērstu un saturiski pilnvērtīgu izvērtējumu par ietekmi uz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anotācijas redakcija šo prasību tvērumā nav pietiekami izvērsta un neatbilst Valsts kancelejas izstrādātajām vadlīnijām “Vadlīnijas tiesību akta projekta sākotnējās ietekmes novērtēšanai un novērtējuma ziņojuma sagatavošanai vienotajā tiesību aktu izstrādes un saskaņošanas portālā”, kurās datu aizsardzības horizontālajai ietekmei paredzēta detalizēta un strukturēta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aicina pārstrādāt un papildināt anotācijas 8.1.13.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Datu valsts inspekcijas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likumprojekta ietekmes izvērtējumu uz datu aizsardzību un papildināt anotācijas 8.1.13. apakšsadaļu, sniedzot skaidru un saprotamu informāciju par likumprojektā paredzēto personu datu apstrādi, norādot tiesisko pamatojumu personu datu apstrādei,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 Ietekmes novērtējuma veikšanā un anotācijas aizpildīšanā aicinām izmantot Valsts kancelejas 2021. gada vadlīnijas sākotnējās ietekmes novērtēšanai un novērtējuma ziņojuma sagatavošanai vienotajā tiesību aktu izstrādes un saskaņošanas portālā (54.-55.lpp.).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Tieslietu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2021. gada 7. septembra noteikumu Nr.617 "Tiesību akta projekta sākotnējās ietekmes izvērtēšanas kārtība" 9.25. apakšpunktā noteiktajam papildināt anotācijas 8.1.16. apakšsadaļu, izvērtējot likumprojekta ietekmi uz bērnu tiesībām un pamatojot izraudzītā risinājuma atbilstību bērnu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Tieslietu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likumprojekta ietekmi uz bērniem, ņemot vērā, ka likumprojektā iekļauto informāciju par nepilngadīgajiem.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Labklājības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Patvēruma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2016.gada 20.septembra protokollēmumam (Nr.46 40.§) pašvaldībām tiek segti izdevumi, kas radušies, sniedzot finansiālo un materiālo palīdzību bēgļu un personu ar alternatīvo statusu uzņemšanas un sociālekonomiskās iekļaušanas pasākumiem. Lūdzam izvērtēt, vai par pašvaldību sniegto atbalstu arī šīm personām likumprojektā nebūtu jāparedz tiesiskais regulējums valsts budžeta finansējuma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Finanšu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Patvēruma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Šajā likumā lietotais termins "patvēruma pieprasīšana" ir pasākumu kopums, kas ietver vienlaicīgu patvēruma meklētāja vēlmes par bēgļa vai alternatīvā statusa saņemšanas izteikšanu un iesnieguma iesniegšanu, kā arī tā reģistrēšanu, ko veic Valsts robežsardze, un tas atbilst regulas Nr.2024/1348 28.panta 7.punktā noteiktajam. Valsts robežsardze neveic iesnieguma par bēgļa vai alternatīvā statusa piešķiršanu reģistrāciju, ja, ievērojot regulas Nr.2024/1351 17.pantu, vēlmes paušanas laikā vai uzreiz pēc tam ir konstatējams, ka personai Latvijas Republika nav pirmā ieceļošanas valsts vai citā dalībvalstī personai ir derīgs uzturēšanās dokuments vai derīga vīza.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juridiskās tehnikas prasībām terminu skaidro, minot tajā vienīgi izteiktā jēdziena būtiskās pazīmes, savukārt konkrētais tiesiskais regulējums par bēgļa vai alternatīvā statusa piešķiršanu reģistrāciju ir ietverams likumprojekta pamattekstā, tādēļ lūdzam izslēgt likumprojekta 1. panta 24. daļas otro teikumu, ietverot to likumprojekta pamattekstā.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jo regulējuma skaidrības un efektīvākas piemērošanas nodrošināšanai, svarīgi iezīmēt izņēmumu attiecībā uz patvēruma meklētāju iesniegumu reģistrēšanu kopsakarā ar terminu "patvēruma pieprasīšana", kas ietver arī reģistrēšanu, atrunājot šos jautājumus vienuviet.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Šajā likumā lietotais termins "patvēruma pieprasīšana" ir pasākumu kopums, kas ietver vienlaicīgu patvēruma meklētāja vēlmes par bēgļa vai alternatīvā statusa saņemšanas izteikšanu un iesnieguma iesniegšanu, kā arī tā reģistrēšanu, ko veic Valsts robežsardze, un tas atbilst regulas Nr.2024/1348 28.panta 7.punktā noteiktajam. Valsts robežsardze neveic iesnieguma par bēgļa vai alternatīvā statusa piešķiršanu reģistrāciju, ja, ievērojot regulas Nr.2024/1351 17.pantu, vēlmes paušanas laikā vai uzreiz pēc tam ir konstatējams, ka personai Latvijas Republika nav pirmā ieceļošanas valsts vai citā dalībvalstī personai ir derīgs uzturēšanās dokuments vai derīga vīza.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Nr.2024/1348 43.panta 4.punktā minēto uzraudzību īsteno tiesībsargs atbilstoši regulas Nr.2024/1356 10.pantā noteiktajiem kritērijiem. Īstenojot uzraudzību, tiek ņemti vērā standarti, vadlīnijas un citi materiāli, kas izstrādāti atbilstoši Eiropas Parlamenta un Padomes 2021.gada 15.decembra Regulas (ES) 2021/2303 par Eiropas Savienības Patvēruma aģentūru un ar ko atceļ Regulu (ES) Nr.439/2010 13.pantam.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pēc vārdiem “minēto uzraudzību īsteno tiesībsargs atbilstoši regulas Nr. 2024/1356 10. pantā noteiktajiem kritērijiem” ar: “nodrošinot attiecīgu starptautisko organizāciju un nacionālo nevaldības organizāciju tiešu līdzdalību uzraudzības darbībās un garantējot, ka tās var piekļūt personām un skrīninga, robežšķērsošanas un izmitināšanas vietām, kā arī garantējot iespēju veikt nepieteiktas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un nevadības organizāciju iesaiste uzraudzībā ir svarīga, lai nodrošinātu mehānisma efektivitāti un vairotu tā uzticamību. Regulas Nr. 2024/1356 10. pants dod izvēli dalībvalstīm iesaistīt organizācijas, bet uzliek par pienākumu “iedibin[āt] un uztur[ēt] ciešas saiknes”, ja vienas vai vairākas no tām nav iesaistītas mehānismā. Skaidri norādot, ka tiks veidota tieša līdzdalība, tiktu pausta gatavība veidot spēcīgu un iekļaujošu uzraudzības mehānismu. Tas arī atslogotu darbu tiesībsargam, atbilstu ES labajai praksei un ļautu izmantot NVO ekspertīzi un pieredzi, tostarp iemaņas un zināšanas neaizsargātības noteikšanā. Tāpat patvēruma meklētāju uzticība nevaldības organizāciju pārstāvjiem varētu būt augstāka salīdzinājumā ar oficiālu valsts iestāžu pārstāvjiem.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Nr.2024/1348 43. panta 4. punktā minēto uzraudzību īsteno tiesībsargs atbilstoši regulas Nr. 2024/1356 10. pantā noteiktajiem kritērijiem, nodrošinot attiecīgu starptautisko organizāciju un nacionālo nevaldības organizāciju tiešu līdzdalību uzraudzības darbībās un garantējot, ka tās var piekļūt personām un skrīninga, robežšķērsošanas un izmitināšanas vietām, kā arī garantējot iespēju veikt nepieteiktas pārbaudes. Īstenojot uzraudzību, tiek ņemti vērā standarti, vadlīnijas un citi materiāli, kas izstrādāti atbilstoši Eiropas Parlamenta un Padomes 2021. gada 15. decembra Regulas (ES) 2021/2303 par Eiropas Savienības Patvēruma aģentūru un ar ko atceļ Regulu (ES) Nr. 439/2010 13.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secināms, ka likumprojekta citās normās ir paredzēts, ka nevalstisko organizāciju pārstāvji var apmeklēt patvēruma meklētājus, kas izriet arī no Pakta prasībām. Regulu prasības ir tieši piemērojamas, līdz ar to pienākums nodrošināt starptautisko un nacionālo nevalstisko organizāciju līdzdalību izriet no attiecīgo regulu prasībām un likumprojektā attiecīgi nav dublējams.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Nr.2024/1348 43.panta 4.punktā minēto uzraudzību īsteno tiesībsargs atbilstoši regulas Nr.2024/1356 10.pantā noteiktajiem kritērijiem. Īstenojot uzraudzību, tiesībsargs sadarbojas ar Eiropas Savienības Patvēruma aģentūru, tostarp, ievērojot Eiropas Parlamenta un Padomes 2021.gada 15.decembra Regulas (ES) 2021/2303 par Eiropas Savienības Patvēruma aģentūru un ar ko atceļ Regulu (ES) Nr.439/2010 13.pantā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Patvēruma pieprasīšana un ar to saistītie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un septīto daļu, nosakot, ka bezmaksas juridiskās konsultācijas un juridisko palīdzību ir tiesīgas sniegt arī nevaldības organizācijas, kas specializēja šajā jomā un/vai nodrošina juridiskās palīdzības sniegšanas aktivitātes projektu ietvaros. Noteikt, ka juridiskās konsultācijas administratīvajā procesā tiek nodrošinātas kā atvērts un pieejams pakalpojums, nepieprasot no patvēruma meklētāja īpašu rakstveida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modelis, kurā palīdzību sniedz tikai Tiesu administrācija pēc pieprasījuma, rada lieku administratīvo slogu un nedod iespēju nevaldības organizācijām sniegt juridisko palīdzību. Patvēruma procedūru regulas 19. pantā tiek dota izvēles brīvība, lai dalībvalstis varētu atļaut šos pakalpojumus sniegt arī nevaldības organizācijām. Eiropas Komisijas ieviešanas plāns uzsver, ka valstīm jānodrošina kapacitāte juridiskajām konsultācijām, ko var panākt, slēdzot pakalpojumu līgumus ar kvalificētām trešajām pusēm, piemēram, ANO Bēgļu aģentūtas partneriem un NVO, kas nodrošina attiecīgo pakalpojumu (https://www.refworld.org/legal/intlegcomments/unhcr/2025/en/150577).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un septīto daļu, nosakot, ka bezmaksas juridiskās konsultācijas un juridisko palīdzību ir tiesīgas sniegt arī nevaldības organizācijas.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nodrošinātās juridiskās palīdzības sniedzēji tiek noteikti atbilstoši Valsts nodrošinātās juridiskās palīdzības likumam. Atbilstoši Valsts nodrošinātās juridiskās palīdzības likuma 29.panta pirmajai daļai juridiskās palīdzības līgumu slēdz Tiesu administrācija ar juridiskās palīdzības sniedzēju. Savukārt Valsts nodrošinātās juridiskās palīdzības likuma 30.panta pirmā daļa nosaka to subjektu, ar kuriem Tiesu administrācija var slēgt juridiskās palīdzības līgumu. Valsts nodrošinātās juridiskās palīdzības likuma 30.panta pirmās daļas 6.punkts paredz kritērijus, kādiem jāatbilst nevalstiskajai organizācijai vai biedrībai, lai ar to varētu noslēgt juridiskās palīdzības līgumu. Līdz ar to attiecīgais jautājums nav ietverams Likumprojektā, ņemot vērā, ka valsts nodrošinātās juridiskās palīdzības jautājumus (tostarp juridiskās palīdzības sniedzēju loku) reglamentē Valsts nodrošinātās juridiskās palīdzības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minētais neliedz nevaldības organizācijām sniegt juridiskās konsultācijas un juridisko palīdzību patvēruma meklētājam, ja tāda iespēja ir un pats patvēruma meklētājs tam piekrīt. Attiecīgi pēc būtības biedrības "Gribu palīdzēt bēgļiem" izteiktais priekšlikums var darboties paralēli likumprojektā noteiktajam.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Patvēruma pieprasīšana un ar to saistītie pasākumi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konstatētu iespējamo apdraudējumu dalībvalstu drošībai vai sabiedriskajai kārtībai, Valsts robežsardze nekavējoties pēc patvēruma pieprasīšanas nosūta informāciju par patvēruma meklētāju Valsts drošības dienestam un Valsts policijai atzinuma sniegšanai par iepriekšminēto apstākļu esamību. Valsts drošības dienests un Valsts policija sniedz atzinumu Valsts robežsardzei un Pārvaldei 15 darbdienu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atskaites punktu 15 darbdienu termiņa aprēķināšanai, proti, no informācijas nosūtīšanas vai saņemšanas dienas, tādējādi nodrošinot attiecīgās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konstatētu iespējamo apdraudējumu dalībvalstu drošībai vai sabiedriskajai kārtībai, Valsts robežsardze nekavējoties pēc patvēruma pieprasīšanas nosūta informāciju par patvēruma meklētāju Valsts drošības dienestam un Valsts policijai atzinuma sniegšanai par iepriekšminēto apstākļu esamību. Valsts drošības dienests un Valsts policija sniedz atzinumu Valsts robežsardzei un Pārvaldei 15 darbdienu laikā no informācijas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konstatētu iespējamo apdraudējumu dalībvalstu drošībai vai sabiedriskajai kārtībai, Valsts robežsardze nekavējoties pēc patvēruma pieprasīšanas nosūta informāciju par patvēruma meklētāju Valsts drošības dienestam un Valsts policijai atzinuma sniegšanai par iepriekšminēto apstākļu esamību. Valsts drošības dienests un Valsts policija sniedz atzinumu Valsts robežsardzei un Pārvaldei 15 darbdienu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plašāku skaidrojumu, kas pamatotu nepieciešamību pieprasīt informāciju par katru patvēruma meklētāju, vai tas nerada apdraudējumu dalībvalstu drošībai vai sabiedriskajai kārtībai, kā arī par to, kā šī informācija pēc tam tiks izmantota. Vēršam uzmanību, ka atbilstoši regulas Nr.2024/1348 10.panta 4. punkta "c" apakšpunktam var tikt piemērots izņēmums no patvēruma meklētāja tiesībām, ja tas apdraud sabiedrisko kārtību vai valsts drošību. Ņemot vērā minēto, ir papildus skaidrojams, kādēļ atzinums ir pieprasāms nevis par Latvijas, bet par dalībvalstu drošības vai sabiedriskās kārtības iespējamu apdraudējumu. Ņemot vērā, ka šāda pasākuma veikšana - tiesību ierobežošana, ir attiecīgās dalībvalsts rīcības brīvība, attiecīgi dalībvalsts arī izvēlas, vai par katru patvēruma meklētāju tā vēlas pieprasīt noteiktu informāciju atzinuma veidā, kas būtu par pamatu tiesību ierobežojuma piemērošanai, ir pamatojama arī šāda  patvēruma meklētāju datu apstrādes nepieciešamība.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Tieslietu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konstatētu iespējamo apdraudējumu dalībvalstu drošībai vai sabiedriskajai kārtībai, Valsts robežsardze nekavējoties pēc patvēruma pieprasīšanas nosūta informāciju par patvēruma meklētāju Valsts drošības dienestam un Valsts policijai atzinuma sniegšanai par iepriekšminēto apstākļu esamību. Valsts drošības dienests un Valsts policija sniedz atzinumu Valsts robežsardzei un Pārvaldei 15 darbdienu laikā no informācijas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Nepilngadīgās personas pārstāvis un bāriņtiesa sadarbībā ar pašvaldības sociālo dienestu, Valsts robežsardzi, Pārvaldi, kā arī nepieciešamības gadījumā iesaistot starptautiskās organizācijas, biedrības vai nodibinājumus un starptautiskās organizācijas pilnvaroto pārstāvi, vienlaikus aizsargājot nepilngadīgās personas bez pavadības intereses, veic pasākumus, lai sameklētu nepilngadīgās personas bez pavadības ģimenes locekļus un noskaidrotu, kādas ir nepilngadīgās personas bez pavadības iespējas atgriezties ģimenē. Ja var būt apdraudēta nepilngadīgās personas bez pavadības vai arī viņa ģimenes locekļu dzīvība vai veselība, jo īpaši tad, ja ģimenes locekļi ir palikuši izcelsmes valstī, ģimenes locekļu sameklēšanas pasākumus veic tādējādi, lai netiktu pieļauts nepilngadīgās personas bez pavadības un viņa ģimenes locekļu apdraudējums.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piektajā daļā mainīt “iesaistot starptautiskās organizācijas, biedrības vai nodibinājumus un starptautiskās organizācijas pilnvaroto pārstāvi” uz “iesaistot kā starptautiskas, tā nacionālas organizācijas, biedrības un nodibinājumus.”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 formulējumu tiek nodrošināts, ka procesā var tikt iesaistītas ne tikai starptautiskas, bet arī nacionālas organizācijas, biedrības un nodibinājumi. Tas paplašina iesaistāmo organizāciju loku, dodot lielāku izvēles brīvību, lai atrastu piemērotākos risinājumus ģimenes locekļu meklēšanā un atgriešanās iespēju noskaidrošanā.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Nepilngadīgās personas pārstāvis un bāriņtiesa sadarbībā ar pašvaldības sociālo dienestu, Valsts robežsardzi, Pārvaldi, kā arī nepieciešamības gadījumā iesaistot iesaistot kā starptautiskas, tā nacionālas organizācijas, biedrības un nodibinājumus, vienlaikus aizsargājot nepilngadīgās personas bez pavadības intereses, veic pasākumus, lai sameklētu nepilngadīgās personas bez pavadības ģimenes locekļus un noskaidrotu, kādas ir nepilngadīgās personas bez pavadības iespējas atgriezties ģimenē. Ja var būt apdraudēta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norādām, ka esošā redakcija jau ļauj iesaistīt biedrības vai nodibinājumus, neierobežojot, ka tiem jābūt starptautiskiem.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norma paredz iespēju iesaistīt arī starptautiskās organizācijas pilnvaroto pārstāvi, kas ir nepieciešams, piemēram, ANO Bēgļu aģentūras (UNHCR) vai citu starptautisko organizāciju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"Gribu palīdzēt bēgļiem" piedāvātā redakcija, svītrot atsauci uz starptautiskās organizācijas pilnvaroto pārstāvi, sašaurina pašreizējo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Nepilngadīgās personas pārstāvis un bāriņtiesa sadarbībā ar pašvaldības sociālo dienestu, Valsts robežsardzi, Pārvaldi, kā arī nepieciešamības gadījumā iesaistot starptautiskās organizācijas, biedrības vai nodibinājumus un starptautiskās organizācijas pilnvaroto pārstāvi, vienlaikus aizsargājot nepilngadīgās personas bez pavadības intereses, veic pasākumus, lai sameklētu nepilngadīgās personas bez pavadības ģimenes locekļus un noskaidrotu, kādas ir nepilngadīgās personas bez pavadības iespējas atgriezties ģimenē. Ja var būt apdraudēta nepilngadīgās personas bez pavadības vai arī viņa ģimenes locekļu dzīvība vai veselība, jo īpaši tad, ja ģimenes locekļi ir palikuši izcelsmes valstī, ģimenes locekļu sameklēšanas pasākumus veic tādējādi, lai netiktu pieļauts nepilngadīgās personas bez pavadības un viņa ģimenes locekļu apdraudējums.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Nepilngadīga patvēruma meklētāja vecuma starpdisciplināru novērtēšanas kārtību un iesaistīto institūciju pienākumus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ka Ministru kabinets nosaka ne tikai nepilngadīga patvēruma meklētāja vecuma starpdisciplinārās novērtēšanas kārtību un iesaistīto institūciju pienākumus, bet arī paredz konkrētas, zinātniski pamatotas metodes un to piemērošanas secību, lai pārbaudītu un pamatoti noteiktu bērna iespējamo vecumu saskaņā ar Eiropas parlamenta un padomes direktīvas 2013/32/ES (2013. gada 26. jūnijs) 25. pantu un aktuālajām Eiropas Padomes un Eiropas Savienības rekomendācijām un vadlīnijām (Council of Europe, Committee of Ministers. (2022). Recommendation CM/Rec(2022)22 of the Committee of Ministers to member States on human rights principles and guidelines on age assessment in the context of migration (adopted 14 December 2022).; European Union Agency for Asylum. (2025). Practical guide on age assessment (3rd ed.). Publications Office of the European Union.)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Nepilngadīga patvēruma meklētāja vecuma starpdisciplināru novērtēšanas kārtību, piemērojamās metodes un iesaistīto institūciju pienākumus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paredzētajā pilnvarojumā Ministru kabinetam ietvertais vārds “kārtība” ir plašs, kas var ietvert arī metožu noteikšanu. Attiecīgi Iekšlietu ministrijas piekrīt, izstrādājot attiecīgo Ministru kabineta noteikumu projektu, ietvert tajā arī regulējumu atbilstoši Latvijas Republikas Tiesībsarga biroja priekšlikumā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Nepilngadīga patvēruma meklētāja vecuma starpdisciplināru novērtēšanas kārtību un iesaistīto institūciju pienākumus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Nepilngadīga patvēruma meklētāja vecuma starpdisciplināru novērtēšanas kārtību un iesaistīto institūciju pienākumus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likumprojektu kopumā par nepieciešamību papildināt deleģējumu Ministru kabinetam noteikt arī apstrādājamos personas datu veidus un personas datu apstrādes kārtību. Paskaidrojam, ka personas datu apstrāde ir uzskatāma par personas pamattiesību aizskārumu. Judikatūrā ir norādīts, ka tiesību normai, ar kuru likumdevējs pilnvaro Ministru kabinetu noregulēt personas pamattiesību īstenošanas kārtību vai ierobežojumus šo tiesību īstenošanai, ir jābūt skaidrai un precīzai. Nav pieļaujama personas pamattiesību ierobežošana, atsaucoties uz neskaidru vai pārprotamu likumdevēja pilnvarojumu (sk. Satversmes tiesas 2005. gada 21. novembra sprieduma lietā Nr. 2005-03-0306 10. punktu). Tādēļ, ja Ministru kabineta noteikumos tiek plānots noteikt personas datu apstrādi, šāds Ministru kabineta pilnvarojums ir pamatojams ar skaidri izteiktu likumdevēja gribu.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skatījumā likumprojektā ietvertie deleģējumi Ministru kabinetam ir pietiekami, lai izstrādājot attiecīgos Ministru kabineta noteikumus paredzētu tajos personu datu apstrādes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Nepilngadīga patvēruma meklētāja vecuma starpdisciplināru novērtēšanas kārtību un iesaistīto institūciju pienākumus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 patvēruma procedūras laikā patvēruma meklētājs spēj izmantot šajā likumā un citos normatīvajos aktos viņam noteiktās tiesības un pildīt viņam paredzētos pienākumus, Valsts robežsardze patvēruma pieprasīšanas brīdī informē viņu atbilstoši regulas Nr.2024/1348 8.panta 2.punktā, regulas Nr. 2024/1351 19.panta 1.punktā un regulas Nr.2024/1358 42.pantā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attiecīgās regulas 19. panta 1. punktā ietvertā informācija pirmšķietami ir plašāka saturā par likumprojekta 8. panta pirmajā daļā minēto, lūdzam izvērtēt un, piem., papildināt ar vārdu "tostarp" pirms vārda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 patvēruma procedūras laikā patvēruma meklētājs spēj izmantot šajā likumā un citos normatīvajos aktos viņam noteiktās tiesības un pildīt viņam paredzētos pienākumus, Valsts robežsardze patvēruma pieprasīšanas brīdī informē viņu atbilstoši regulas Nr.2024/1348 8.panta 2.punktā, regulas Nr.2024/1351 19.panta 1.punktā un regulas Nr.2024/1358 42.pantā tostarp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minēto informāciju patvēruma meklētājam sniedz rakstiski atbilstoši šā likuma </w:t>
            </w:r>
            <w:r w:rsidR="00000000" w:rsidRPr="00000000" w:rsidDel="00000000">
              <w:rPr>
                <w:rtl w:val="0"/>
              </w:rPr>
              <w:t xml:space="preserve">11.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noteiktajam un attiecīgi, ievērojot regulas Nr.2024/1351 20.pantu. Ja patvēruma meklētājam ir traucējumi, kas ierobežo tā spēju saprast šā panta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minēto informāciju rakstveidā, Valsts robežsardze to sniedz mutiski vai attiecīgajā gadījumā vizuālā veidā, izmantojot video materiālus vai piktogrammas, pielāgojot tās patvēruma meklētāja vajadzībām. Patvēruma meklētājs, tai skaitā nepilngadīgā persona bez pavadības vai viņa pārstāvis, ar savu parakstu apstiprina to, ka šajā daļā sniegtā informācija viņam ir saprotama.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attiecīgie traucējumi patvēruma meklētājam var būt vienīgais apstāklis, kādēļ informāciju var būt nepieciešams sniegt mutiski vai attiecīgajā gadījumā vizuālā veidā (korespondējošajā direktīvas vienībā norādīts "nepieciešamības gadījumā"), un nepieciešamības gadījumā precizēt likumprojektu vai sniegt likumprojekta anotācijā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Tieslietu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minēto informāciju patvēruma meklētājam sniedz rakstiski atbilstoši šā likuma </w:t>
            </w:r>
            <w:r w:rsidR="00000000" w:rsidRPr="00000000" w:rsidDel="00000000">
              <w:rPr>
                <w:rtl w:val="0"/>
              </w:rPr>
              <w:t xml:space="preserve">11.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noteiktajam un attiecīgi, ievērojot regulas Nr.2024/1351 20.pantu. Ja patvēruma meklētājam ir traucējumi, kas ierobežo tā spēju saprast šā panta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minēto informāciju rakstveidā, Valsts robežsardze to sniedz mutiski vai attiecīgajā gadījumā vizuālā veidā, izmantojot video materiālus vai piktogrammas, pielāgojot tās patvēruma meklētāja vajadzībām. Patvēruma meklētājs, tai skaitā nepilngadīgā persona bez pavadības vai viņa pārstāvis, ar savu parakstu apstiprina to, ka šajā daļā sniegtā informācija viņam ir saprotama.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medicīnisko palīgierīču nodrošināšanu patvēruma meklētājiem. Kāds ir "medicīniskās palīgierīces" termina skaidrojums, ar kāda veida medicīniskām palīgierīcēm paredzēts nodrošināt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2024/1346 nesatur termina “medicīniskās palīgierīces” skaidrojumu. Vienlaikus Direktīvas 2024/1346 22.panta 3.punkts nosaka, ka, ja tas nepieciešams medicīnisku iemeslu dēļ, dalībvalstis nodrošina pieteikuma iesniedzējiem ar īpašām uzņemšanas vajadzībām nepieciešamo medicīnisko vai citu palīdzību, piemēram, nepieciešamo rehabilitāciju un medicīniskās palīgierīces, tostarp atbilstošu garīgās veselības aprūpi.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 Patvēruma meklētājam ir tiesības saņemt valsts apmaksātu medicīnisko palīdzību tādā pašā apjomā un kārtībā, kādā tā tiek nodrošināta Latvijas Republikas valstspiederīgajiem;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Nepilngadīgam patvēruma meklētājam tiek nodrošinātas iespējas iegūt izglītību valsts valodā valsts vai pašvaldības izglītības iestādē tāpat kā Latvijas Republikas valstspiederīgiem nepilngadīgiem saskaņā ar normatīvajos aktos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12.panta pirmajā daļā ir noteikts, ka iespējas iegūt izglītību valsts valodā valsts vai pašvaldības izglītības iestādē tiek nodrošinātas tāpat kā Latvijas Republikas valstspiederīgiem nepilngadīgiem saskaņā ar normatīvajos aktos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42.panta otrajā daļā nav norādes, ka iespējas tiek nodrošinātas tāpat kā Latvijas Republikas valstspiederīgiem nepilngadīgiem saskaņā ar normatīvajos aktos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vienveidīgi piemērot tiesību normas attiecībā uz nepilngadīgu patvēruma meklētāju, bēgli un personu ar alternatīvo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Izglītības un zinātnes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Nepilngadīgam patvēruma meklētājam tiek nodrošinātas iespējas iegūt izglītību valsts valodā valsts vai pašvaldības izglītības iestādē tāpat kā Latvijas Republikas valstspiederīgiem nepilngadīgiem saskaņā ar normatīvajos aktos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Patvēruma meklētāju izmitināšana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14. pantu (Patvēruma meklētāju izmitināšana)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Iebildums:nav skaidri noteikta pašvaldību iesaiste situācijās, kad izmitināšanas centra kapacitāte ir pārsniegta;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neproporcionāls slogs pašvaldībām ārkārtas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pašvaldību lomu un atbalsta mehānismu ārkārtas situācijās.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esošajā Ministru kabineta 2012.gada 4.jūlija rīkojumā Nr. 312 “Par Pasākumu plānu institūciju saskaņotai rīcībai saistībā ar patvēruma meklētāju iespējamo masveida ierašanos Latvijā no krīzes skartām valstīm” ir noteikta iesaistīto iestāžu, tai skaitā pašvaldību, loma ārkārtas situācijas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ārkārtas pasākumu plāna izstrādi, kurā arī tiks noteiktas iestāžu lomas un kompetences.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Patvēruma meklētāju izmitināšana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Patvēruma meklētāju izmitināšana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14.panta divpadsmitā daļa paredz, ka patvēruma meklētāju, kurš pārkāpj izmitināšanas centra iekšējos noteikumus, lai nepieļautu viņa iespējami agresīvu uzvedību pret pārējiem centrā izmitinātajiem patvēruma meklētājiem, ar patvēruma meklētāju izmitināšanas centra priekšnieka lēmumu var pārvietot uz telpām ar samazinātu ērtību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32.panta ceturtās daļas 10.punkts paredz, ka patvēruma meklētāju, kurš ir pārkāpis Valsts robežsardzes Ārzemnieku izmitināšanas centra iekšējās kārtības noteikumus, Valsts robežsardzes Ārzemnieku izmitināšanas centra administrācija ir tiesīga pārvietot uz patvēruma meklētāju telpām ar samazinātu ērtību līmeni vai uz laiku līdz 10 diennaktīm ierobežot personīgo sakaru līdzekļu izmantošanu, nododot to glabāšanā centra noliktavā. Vienlaikus likumprojektā nav pietiekami skaidri paredzēti šādu pasākumu piemērošanas kritēriji, maksimālais ilgums attiecībā uz “samazinātu ērtību līmeni”, pārskatīšanas kārtība un apstrīdēšanas iespēja. Ņemot vērā minēto, aicinām izvērtēt iespēju likumprojektā vai anotācijā precizēt, ka šie pasākumi piemērojami, balstoties uz individuālu izvērtējumu, samērīgi, uz iespējami īsu termiņu, ar rakstveida pamatojumu, iespēju tos apstrīdēt un saglabājot cilvēka cieņai atbilstošus uzturēšanās apstākļus, ievērojot ECK 3.panta (necilvēcīgas apiešanās un spīdzināšanas aizliegums) prasības. Līdztekus, ņemot vērā, ka personām ikvienā situācijā jābūt tiesībām veikt saraksti par savu tiesību aizsardzību ar tās pārstāvi vai, piemēram, ECT, lūgums anotācijā atzīmēt, ka personas tiesības uz saziņu, tostarp izmantojot elektroniskos līdzekļus, savu tiesību aizsardzībai ir jānodrošina arī samazinātu ērtību samazināšanas vai personīgo sakaru līdzekļu izmantošanas ierobežojuma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Ārlietu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Patvēruma meklētāju izmitināšana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Iekšlietu ministrija nodod tās valdījumā esošās patvēruma meklētāju izmitināšanas centra telpas un to iekārtas bezatlīdzības lietošanā pakalpojumu sniedzējiem, kuri izraudzīti, ievērojot publisko iepirkumu regulējumu, un nodrošina patvēruma meklētājiem viņu izmitināšanas laikā veselības aprūpes pakalpojumu pieejamību, iespēju iegūt pirmsskolas izglītību nepilngadīgajiem, citu patvēruma meklētāju tiesību ievērošanu, kā arī integrācijas pasākumu īstenošanu. Bezatlīdzības lietošanā nodoto telpu uzturēšanas izdevumus sedz Iekšlietu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Sagatavotā likumprojekta 14.panta astotā daļa nosaka, ka: " I</w:t>
            </w:r>
            <w:r w:rsidR="00000000" w:rsidRPr="00000000" w:rsidDel="00000000">
              <w:rPr>
                <w:i w:val="1"/>
                <w:rtl w:val="0"/>
              </w:rPr>
              <w:t xml:space="preserve">ekšlietu ministrija nodod tās valdījumā esošās patvēruma meklētāju izmitināšanas centra telpas un to iekārtas bezatlīdzības lietošanā pakalpojumu sniedzējiem, kuri izraudzīti, ievērojot publisko iepirkumu regulējumu, un nodrošina patvēruma meklētājiem viņu izmitināšanas laikā veselības aprūpes pakalpojumu pieejamību, iespēju iegūt pirmsskolas izglītību nepilngadīgajiem, citu patvēruma meklētāju tiesību ievērošanu, kā arī integrācijas pasākumu īstenošanu. </w:t>
            </w:r>
            <w:r w:rsidR="00000000" w:rsidRPr="00000000" w:rsidDel="00000000">
              <w:rPr>
                <w:i w:val="1"/>
                <w:u w:val="single"/>
                <w:rtl w:val="0"/>
              </w:rPr>
              <w:t xml:space="preserve">Bezatlīdzības lietošanā nodoto telpu uzturēšanas izdevumus sedz Iekšlietu ministrija.</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sīkāk anotācijā skaidrot, kāpēc likumā tiek paredzēts, ka bezatlīdzības lietošanā nodoto telpu uzturēšanas izdevumus sedz Iekšlietu ministrija nevis pakalpojuma sniedzējas, kam telpas tiek nodotas bezatlīdzības lietošanā. Vienlaikus lūdzam skaidrot par iekārtu bezatlīdzības lietošanā uzturēšanas izdevumu segšanu, t.i., vai par iekārtām, kas nodotas bezatlīdzības lietošanā pakalpojuma sniedzējiem, to uzturēšanas izdevumus segs 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Publiskas personas finanšu līdzekļu un mantas izšķērdēšanas novēršanas likuma 5.panta 3</w:t>
            </w:r>
            <w:r w:rsidR="00000000" w:rsidRPr="00000000" w:rsidDel="00000000">
              <w:rPr>
                <w:vertAlign w:val="superscript"/>
                <w:rtl w:val="0"/>
              </w:rPr>
              <w:t xml:space="preserve">1 </w:t>
            </w:r>
            <w:r w:rsidR="00000000" w:rsidRPr="00000000" w:rsidDel="00000000">
              <w:rPr>
                <w:rtl w:val="0"/>
              </w:rPr>
              <w:t xml:space="preserve">daļu, tiesību subjekts, kuram nodota manta bezatlīdzības lietošanā, nodrošina attiecīgās mantas uzturēšanu, arī sedz ar to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Finanšu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Iekšlietu ministrija nodod tās valdījumā esošās patvēruma meklētāju izmitināšanas centra telpas un to iekārtas bezatlīdzības lietošanā pakalpojumu sniedzējiem, kuri izraudzīti, ievērojot publisko iepirkumu regulējumu, un nodrošina patvēruma meklētājiem viņu izmitināšanas laikā veselības aprūpes pakalpojumu pieejamību, iespēju iegūt pirmsskolas izglītību nepilngadīgajiem, citu patvēruma meklētāju tiesību ievērošanu, kā arī integrācijas pasākumu īstenošanu. Bezatlīdzības lietošanā nodoto telpu uzturēšanas izdevumus sedz Iekšlietu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patvēruma meklētājs pārkāpj izmitināšanas centra iekšējos noteikumus, un lai nepieļautu viņa iespējami agresīvu uzvedību pret pārējiem centrā izmitinātajiem patvēruma meklētājiem, ar patvēruma meklētāju izmitināšanas centra priekšnieka lēmumu patvēruma meklētāju var pārvietot uz telpām ar samazinātu ērtību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korespondējošajā direktīvas vienībā paredzēts nosacījums: "ir nopietni vai atkārtoti pārkāpis izmitināšanas centra noteikumus vai tajā uzvedies vardarbīgi vai izteicis draudus", tādēļ aicinām izvērtēt, vai likumprojektā konkrētais nosacījums nav pārāk vispārīgs, tostarp aicinām izvērtēt,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jebkura iekšējo noteikumu pārkāpuma gadījumā var iestāties attiecīgās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norāde uz iespējami agresīvu uzvedību pati par sevi ir pietiekams pamatojums ierobežojumam, ņemot vērā, ka direktīvā norādīts uz vardarbīgu uzvedību vai draudu izteikšanu.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aicinām izvērtēt un nepieciešamības gadījumā precizēt likumprojekta 32. panta ceturtās daļas 10.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Tieslietu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patvēruma meklētājs pārkāpj izmitināšanas centra iekšējos noteikumus, un lai nepieļautu viņa iespējami agresīvu uzvedību pret pārējiem centrā izmitinātajiem patvēruma meklētājiem, ar patvēruma meklētāju izmitināšanas centra priekšnieka lēmumu patvēruma meklētāju var pārvietot uz telpām ar samazinātu ērtību līmeni.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Patvēruma meklētāju izmitināšanas centrā izmitināta patvēruma meklētāja uzturam un dienasnaudas izmaksai paredzēto izdevumu apmēru un segšanas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trešo daļu ar teikumu: “Nodrošinātā dienasnauda ir ne mazāk kā 5,00 eiro diennaktī, bet Ministru kabinets var noteikt arī augstāku dienasnaudas apmēru, kā regulāri pārskata tās apmēru atbilstoši inflācijas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likumā skaidri atrunāt minimālo dienasnaudu 5,00 eiro apmērā. Kā minēts anotācijā, esošais dienasnaudas apmērs nav pietiekams, uz ko ir arī norādījis Tiesībsarga birojs. Likumā nosakot minimālo summu, tiktu nodrošināts, ka notiek pāreja uz atbilstošāku apmēru (5,00 eiro diennaktī). Piebilde par regulāru pārskatīšanu atbilstoši inflācijas rādītājiem ir risinājums, lai nodrošinātu, ka dienasnaudas apmērs pēc kāda laikam atkal nekļūst nepietiekams.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Patvēruma meklētāju izmitināšanas centrā izmitināta patvēruma meklētāja uzturam un dienasnaudas izmaksai paredzēto izdevumu apmēru un segšanas kārtību nosaka Ministru kabinets. Nodrošinātā dienasnauda ir ne mazāk kā 5,00 eiro diennaktī, bet Ministru kabinets var noteikt arī augstāku dienasnaudas apmēru, kā arī  regulāri pārskata tās apmēru atbilstoši inflācijas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 pilnvarojums Ministru kabinetam noteikt dienas naudas apmēru. Vienlaikus likumprojekta anotācijā jau ir ietverts papildu skaidrojums par dienasnaudu un tās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Patvēruma meklētāju izmitināšanas centrā izmitināta patvēruma meklētāja uzturam un dienasnaudas izmaksai paredzēto izdevumu apmēru un segšanas kārtību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meklētāju izmitināšanas centrā izmitinātajam patvēruma meklētājam izsniedz pārtikas produktus, higiēnas un pirmās nepieciešamības preces apjomā un kārtībā, ko nosaka Ministru kabinets. Izdevumus, kas saistīti ar pārtikas produktu, higiēnas un pirmās nepieciešamības preču izsniegšanu sedz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būtu jāpapildina ar nepieciešamību nodrošināt nepilngadīgos patvēruma meklētājus ar individuāliem mācību piederumiem (Izglītības likuma 1.panta 125. punkta n) apakšpunkts), kas arī būtu jāsedz no valsts budžeta līdzekļiem. Bērnu vecākiem nepieciešamības gadījumā vajadzētu paredzēt finansējumu transporta mēnešbiļetes iegādei, jo saskaņā ar Bērnu tiesību aizsardzības likuma 24. panta sestajā daļā noteikto bērns nav atstājams bez uzraudzības līdz brīdim, kamēr viņš nav sasniedzis septiņu gadu vecumu. Savukārt gadījumos, ja bērns ir sasniedzis septiņu gadu vecumu, atbilstoši Civillikuma 177. pantā noteiktajam bērna vecāku pienākums ir katrā situācijā individuāli izvērtēt, vai septiņus gadus veca bērna atstāšana bez uzraudzības neradīs draudus bērna drošībai. Patvēruma meklētāju bērni nav salīdzināmā situācijā ar Latvijas bērniem, kuri ir uzsākuši skolas gaitas (sveša vide u.tml.), tādēļ situācijās, kad bērnam nav atrasta izglītības iestāde tiešā un pašam sasniedzamā attālumā no dzīvesvietas, patvēruma meklētāja bērnu būtu jāpavada viņa vecākam.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jautājums nav reglamentējams likumprojektā, jo tas izriet no izglītības jomu reglamentējošajiem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jau ir ietverts skaidrojums, ka, lai nodrošinātu Direktīvā Nr.2024/1346 paredzētās tiesības nepilngadīgam patvēruma meklētājam uz izglītību, nepilngadīgam patvēruma meklētājam, kurš apmeklē izglītības iestādi, individuālos mācību piederumus saskaņā ar Izglītības likuma 1.panta 126.punkta "n" apakšpunktu nodrošina kompetentās iestādes izglītības jomā. Vienlaikus  ar mācību piederumu nodrošināšanu saistītos izdevumus sedz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meklētāju izmitināšanas centrā izmitinātajam patvēruma meklētājam izsniedz pārtikas produktus, higiēnas un pirmās nepieciešamības preces apjomā un kārtībā, ko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Patvēruma meklētājam piemērojamie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izmetināšanas centros notiek drošības uzraudzība, tai skaitā, videonovērošana, Inspekcija rosina izvērtēt nepieciešamību papildināt likumprojektu, piemēram, 31. pantu, paredzot, ka izmitināšanas centrā var tikt veikta uzraudzība, tostarp novērošana, definējot nolūku, kādā tas var tikt darīts.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precizēti atbilstoši Datu valsts inspekcijas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Patvēruma meklētājam piemērojamie ierobežojumi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patvēruma meklētāja, kuram piemērots pārvietošanās brīvības ierobežojums – izvietošana konkrētā vietā –, vārdu (vārdus), uzvārdu, dzimšanas datumu (personas kodu) un valstspiederību;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norādot, vai tiks apstrādāts patvēruma meklētāja dzimšanas datums vai personas kods, vai gan dzimšanas datums, gan personas kods. Norādām, ka no likumprojekta redakcijas nav saprotams, kādi tieši dati ir obligāti norādāmi.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patvēruma meklētāja, kuram piemērots pārvietošanās brīvības ierobežojums – izvietošana konkrētā vietā –, vārdu (vārdus), uzvārdu, dzimšanas datumu, personas kodu un valstspiederību;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Nepieciešamību piemērot ierobežojošo pasākumu izvērtē, ņemot vērā patvēruma meklētāja individuālo situāciju un apstākļus, kā arī jebkuras redzamas pazīmes, izteikumus vai uzturēšanos, kas liecina, ka patvēruma meklētājam ir īpašās uzņemšanas vajadzības. Šā panta </w:t>
            </w:r>
            <w:r w:rsidR="00000000" w:rsidRPr="00000000" w:rsidDel="00000000">
              <w:rPr>
                <w:rtl w:val="0"/>
              </w:rPr>
              <w:t xml:space="preserve">​</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.punktā</w:t>
            </w:r>
            <w:r w:rsidR="00000000" w:rsidRPr="00000000" w:rsidDel="00000000">
              <w:rPr>
                <w:rtl w:val="0"/>
              </w:rPr>
              <w:t xml:space="preserve"> minēto ierobežojošo pasākumu var piemērot, ja nav iespējams efektīvi piemērot citu mazāk ierobežojošu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vārdu "uzturēšanos", aizstājot ar vārdu "izturēšanos".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Nepieciešamību piemērot ierobežojošo pasākumu izvērtē, ņemot vērā patvēruma meklētāja individuālo situāciju un apstākļus, kā arī jebkuras redzamas pazīmes, izteikumus vai izturēšanos, kas liecina, ka patvēruma meklētājam ir īpašās uzņemšanas vajadzības. Šā panta </w:t>
            </w:r>
            <w:r w:rsidR="00000000" w:rsidRPr="00000000" w:rsidDel="00000000">
              <w:rPr>
                <w:rtl w:val="0"/>
              </w:rPr>
              <w:t xml:space="preserve">​</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.punktā</w:t>
            </w:r>
            <w:r w:rsidR="00000000" w:rsidRPr="00000000" w:rsidDel="00000000">
              <w:rPr>
                <w:rtl w:val="0"/>
              </w:rPr>
              <w:t xml:space="preserve"> minēto ierobežojošo pasākumu var piemērot, ja nav iespējams efektīvi piemērot citu mazāk ierobežojošu pasākumu.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patvēruma meklētāja, kuram piemērots ar aizturēšanu nesaistīts ierobežojošais pasākums, vārdu (vārdus), uzvārdu, dzimšanas datumu (personas kodu) un valstspiederību;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norādot, vai tiks apstrādāts patvēruma meklētāja dzimšanas datums vai personas kods, vai gan dzimšanas datums, gan personas kods. Norādām, ka no likumprojekta redakcijas nav saprotams, kādi tieši dati ir obligāti norādāmi.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patvēruma meklētāja, kuram piemērots ar aizturēšanu nesaistīts ierobežojošais pasākums, vārdu (vārdus), uzvārdu, dzimšanas datumu, personas kodu un valstspiederību;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 kas iemaksājusi drošības naudu, iesniedz Valsts robežsardzes priekšnieka pilnvarotai amatpersonai maksājuma apliecinošu dokumentu un rakstveida paziņojumu par iemaksātās naudas izcelsmi. Paziņojumā norāda personas, kas piešķīrušas līdzekļus drošības naudas iemaksai, un piešķirtās naudas apmēru. Iesniegtos dokumentus pievieno patvēruma meklētāja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neapšauba, ka likumprojektā minētā informācija ir nepieciešama attiecīgu funkciju veikšanai, taču, lai būtu izprotams attiecīgās informācijas (tostarp personas datu) apstrādes tiesiskais pamats, aicinām to detalizētāk aprakstīt likumprojekta anotācijā, norādot, kādam mērķim nepieciešams apstrādāt attiecīgos personas datus. Papildus vēršam uzmanību, ka no likumprojekta nav saprotams, kāda tieši informācija ir norādāma par personu, kas piešķīrusi līdzekļus drošības naudas iemaksai, piemēram, vai tiek plānots norādīt šo personu identificējošo informāciju vai arī citu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Tieslietu ministrijas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 kas iemaksājusi drošības naudu, iesniedz Valsts robežsardzes priekšnieka pilnvarotai amatpersonai informāciju par veikto maksājumu un rakstveida paziņojumu par iemaksātās naudas izcelsmi. Paziņojumā norāda personas, kas piešķīrušas līdzekļus drošības naudas iemaksai, un piešķirtās naudas apmēru. Iesniegtie dokumenti un informācija pievienojami patvēruma meklētāja lietai.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 kas iemaksājusi drošības naudu, iesniedz Valsts robežsardzes priekšnieka pilnvarotai amatpersonai maksājuma apliecinošu dokumentu un rakstveida paziņojumu par iemaksātās naudas izcelsmi. Paziņojumā norāda personas, kas piešķīrušas līdzekļus drošības naudas iemaksai, un piešķirtās naudas apmēru. Iesniegtos dokumentus pievieno patvēruma meklētāja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drošības nauda tiks iemaksāta Valsts robežsardzes deponēto līdzekļu kontā Valsts kasē, lūgums precizēt redakciju, nosakot, ka personai, kas iemaksājusi drošības naudu, jāiesniedz nevis maksājumu apliecinošs dokuments, bet gan informācija par veikto maksājumu, lai Valsts robežsardze kā maksājumus administrējošā institūcija varētu pārliecināties par saņemto maksājumu atbilstoši Ministru kabineta 2010.gada 12.oktobra noteikumiem Nr.972 “Noteikumi par kārtību, kā veicami maksājumi valsts budžetā un tie atzīstami par saņemtiem, un prasībām tiešsaistes maksājumu pakalpojumu izmantošanai norēķinos ar valsts budžetu” (valsts budžeta maksājumus administrējošai institūcijai ir pienākums pārliecināties, ka veiktie maksājumi ir saņemti kontā Valsts kasē), nepieciešamības gadījumā anotācijā skaidrojot, kāda informācija par veikto maksājumu iesniedzama (piemēram, maksājuma datums, summa, patvēruma meklētāja vārds un uzvārds).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Finanšu ministrijas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 kas iemaksājusi drošības naudu, iesniedz Valsts robežsardzes priekšnieka pilnvarotai amatpersonai informāciju par veikto maksājumu un rakstveida paziņojumu par iemaksātās naudas izcelsmi. Paziņojumā norāda personas, kas piešķīrušas līdzekļus drošības naudas iemaksai, un piešķirtās naudas apmēru. Iesniegtie dokumenti un informācija pievienojami patvēruma meklētāja lietai.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pārvaldes iestāžu amatpersonas, biedrību vai nodibinājumu, kā arī Apvienoto Nāciju Organizācijas Augstā komisāra bēgļu lietās pilnvaroti pārstāvji ir tiesīgi sazināties ar Valsts robežsardzes Ārzemnieku izmitināšanas centrā ievietoto patvēruma meklētāju, kā arī apmeklēt Valsts robežsardzes Ārzemnieku izmitināšanas centru, lai pārliecinātos, kā tās izmanto patvēruma meklētāju izmitināšanas nodrošināšanai, novērtētu patvēruma meklētāju izmitināšanas un uzturēšanās apstākļus, kā arī lai sniegtu patvēruma meklētājiem attiecīgās institūcijas kompetencei atbilstošas juridiska vai cita veida konsultācijas.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konkrētais regulējums nav papildināms ar attiecīgi tiesībsarga un tā biroja pārstāvjiem tiesībām, kā cituviet likumprojektā, nepieciešamības gadījumā papildinot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pārvaldes iestāžu amatpersonas, tiesībsargs vai tā biroja pārstāvji, biedrību vai nodibinājumu, kā arī Apvienoto Nāciju Organizācijas Augstā komisāra bēgļu lietās pilnvaroti pārstāvji ir tiesīgi sazināties ar Valsts robežsardzes Ārzemnieku izmitināšanas centrā ievietoto patvēruma meklētāju, kā arī apmeklēt Valsts robežsardzes Ārzemnieku izmitināšanas centru, lai pārliecinātos, kā tās izmanto patvēruma meklētāju izmitināšanas nodrošināšanai, novērtētu patvēruma meklētāju izmitināšanas un uzturēšanās apstākļus, kā arī lai sniegtu patvēruma meklētājiem attiecīgās institūcijas kompetencei atbilstošas juridiska vai cita veida konsultācijas.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robežsardzes Ārzemnieku izmitināšanas centra priekšnieks var noteikt apmeklējumu ierobežojumus biedrību un nodibinājumu pārstāvjiem, patvēruma meklētāja ģimenes locekļiem un juridiskās palīdzības sniedzējiem, ja tas ir pamatots ar drošības, sabiedriskās kārtības vai Valsts robežsardzes Ārzemnieku izmitināšanas centra administratīvās pārvaldības apsvērumiem.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norma potenciāli var ierobežot gan personas tikšanos ar juridiskās palīdzības sniedzēju, gan ģimenes locekļiem, aicinām to papildināt ar skaidru norādi uz tiesību aizsardzības līdzekli, gadījumā, ja šāda tikšanās tiek aizliegta (nevis, piemēram, atteikta, to pamatojot ar apmeklētāju pieņemšanas laiku, informējot, ka tas būtu iespējams nākamajā dienā).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Ārzemnieku izmitināšanas centra priekšnieks var noteikt apmeklējumu ierobežojumus biedrību un nodibinājumu pārstāvjiem, patvēruma meklētāja ģimenes locekļiem un juridiskās palīdzības sniedzējiem, ja tas ir pamatots ar drošības, sabiedriskās kārtības vai Valsts robežsardzes Ārzemnieku izmitināšanas centra administratīvās pārvaldības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Priekšnieka lēmumu aizliegt satikšanos vai apmeklējumu var apstrīdēt Valsts robežsardzes priekšniekam Administratīvā procesa likumā noteiktajā kārtībā. Valsts robežsardzes priekšnieka lēmumu var pārsūdzēt Administratīvajā rajona tiesā Administratīvā procesa likumā noteiktajā kārtībā. Administratīvās rajona tiesas lēmums nav pārsūdzams. Sūdzības iesniegšana neaptur lēmuma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priekšlikuma saturu, vēršama uzmanība, ka tiesības apstrīdēt un pārsūdzēt administratīvo aktu jau izriet no Administratīvā procesa likuma, tādēļ likumprojektā netiek dublēts vispārējais administratīvā procesa regulējums. Vienlaikus likumprojekta anotācija papildināta ar skaidrojumu par tiesību aizsardzības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robežsardzes Ārzemnieku izmitināšanas centra priekšnieks var noteikt apmeklējumu ierobežojumus, kas ir individuāli pamatoti, samērīgi un piemērojami uz iespējami īsu laiku, biedrību un nodibinājumu pārstāvjiem, patvēruma meklētāja ģimenes locekļiem un juridiskās palīdzības sniedzējiem, ja tas ir pamatots ar drošības, sabiedriskās kārtības vai Valsts robežsardzes Ārzemnieku izmitināšanas centra administratīvās pārvaldības apsvērumiem. Valsts robežsardzes Ārzemnieku izmitināšanas centra priekšnieka lēmumu aizliegt satikšanos vai apmeklējumu var apstrīdēt Valsts robežsardzes priekšniekam. Valsts robežsardzes priekšnieka lēmumu var pārsūdzēt Administratīvajā rajona tiesā. Administratīvās rajona tiesas lēmums nav pārsūdzams. Sūdzības iesniegšana neaptur lēmuma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regulas Nr.2024/1348 40. vai 41.pantu;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attiecīgās regulas 40. pantā minēti vairāki lēmuma veidi, tādēļ aicinām izvērtēt un cituviet likumprojektā, atsaucoties uz likumprojekta 34. panta otrās daļas 5. punktu, konkretizēt lēmumu vai atsaukties uz lēmumiem (daudzskaitlī).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gan Regulas Nr. 2024/1348 40., gan 41.pants nosaka gadījumus, kad attiecīgi var tikt pieņemts lēmums par iesnieguma skaidru vai netiešu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atbilstības tabulā norādītajam 40.panta 4.punktā paredzētā rīcības brīvība, kas paredz iespēju gadījumos, kad persona tieši atsaukusi savu iesniegumu, bet iestāde ir konstatējusi, ka patvēruma meklētājs nekvalificējas starptautiskajai aizsardzībai, tā var pieņemt lēmumu noraidīt iesniegumu kā nepamatotu, netiks izmantota, lai izvairītos no papildus administratīvās slodzes.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41.panta 5.punktā paredzētā rīcības brīvība, lai netieši atsaukta iesnieguma gadījumā dotu patvēruma meklētājam iespēju pamatot vai labot trūkumus vai darbības saistībā ar savu rīcību patvēruma procedūras laikā, vai pieņemtu lēmumu, ka patvēruma meklētājs nekvalificējas starptautiskajai aizsardzībai, netiks izmantota, lai izvairītos no papildus administratīvās slodzes.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regulas Nr.2024/1348 40. vai 41.pantu;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šā panta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minētais patvēruma meklētājs vēlas saņemt valsts nodrošināto juridisko palīdzību pārsūdzības procedūrās saistībā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(izņemot saistībā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minēto lēmumu saistībā ar regulas Nr.2024/1348 40.pantu),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piektajā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septītajā daļā</w:t>
            </w:r>
            <w:r w:rsidR="00000000" w:rsidRPr="00000000" w:rsidDel="00000000">
              <w:rPr>
                <w:rtl w:val="0"/>
              </w:rPr>
              <w:t xml:space="preserve"> minēto lēmumu vai arī lai sagatavotu un iesniegtu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piektajā daļā</w:t>
            </w:r>
            <w:r w:rsidR="00000000" w:rsidRPr="00000000" w:rsidDel="00000000">
              <w:rPr>
                <w:rtl w:val="0"/>
              </w:rPr>
              <w:t xml:space="preserve"> minēto lūgumu, viņš iesniegumu par valsts nodrošinātas juridiskās palīdzības pieprasījumu iesniedz Valsts robežsardzei. Valsts robežsardze nekavējoties, ne vēlāk kā nākamajā darbdienā pēc tam, kad saņemts patvēruma meklētāja iesniegums valsts nodrošinātas juridiskās palīdzības saņemšanai, uzaicina valsts nodrošinātās juridiskās palīdzības sniedzēju no saraksta, ko sagatavojusi iestāde, kas atbildīga par valsts nodrošinātas juridiskās palīdzības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likumprojektā norādi "izņemot saistībā ar šā likuma 34.panta ​otrās daļas 5.punktā minēto lēmumu saistībā ar regulas Nr.2024/1348 40.pantu" redakcionāli precizēt, piem., "izņemot saskaņā ar šā likuma 34.panta ​otrās daļas 5.punktu pieņemto lēmumu atbilstoši regulas Nr.2024/1348 40.pantam", līdzīgi, kā tas formulēts cituviet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šā panta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minētais patvēruma meklētājs vēlas saņemt valsts nodrošināto juridisko palīdzību pārsūdzības procedūrās saistībā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(izņemot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.punktu</w:t>
            </w:r>
            <w:r w:rsidR="00000000" w:rsidRPr="00000000" w:rsidDel="00000000">
              <w:rPr>
                <w:rtl w:val="0"/>
              </w:rPr>
              <w:t xml:space="preserve"> pieņemto lēmumu atbilstoši regulas Nr.2024/1348 40.pantam),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piektajā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septītajā daļā</w:t>
            </w:r>
            <w:r w:rsidR="00000000" w:rsidRPr="00000000" w:rsidDel="00000000">
              <w:rPr>
                <w:rtl w:val="0"/>
              </w:rPr>
              <w:t xml:space="preserve"> minēto lēmumu vai arī lai sagatavotu un iesniegtu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piektajā daļā</w:t>
            </w:r>
            <w:r w:rsidR="00000000" w:rsidRPr="00000000" w:rsidDel="00000000">
              <w:rPr>
                <w:rtl w:val="0"/>
              </w:rPr>
              <w:t xml:space="preserve"> minēto lūgumu, viņš iesniegumu par valsts nodrošinātas juridiskās palīdzības pieprasījumu iesniedz Valsts robežsardzei. Valsts robežsardze nekavējoties, ne vēlāk kā nākamajā darbdienā pēc tam, kad saņemts patvēruma meklētāja iesniegums valsts nodrošinātas juridiskās palīdzības saņemšanai, uzaicina valsts nodrošinātās juridiskās palīdzības sniedzēju no saraksta, ko sagatavojusi iestāde, kas atbildīga par valsts nodrošinātas juridiskās palīdzības 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priekšnieka pilnvarota amatpersona lēmumu par bēgļa statusa piešķiršanu vai atteikumu to piešķirt pieņem atbilstoši regulas Nr.2024/1347 II un III nodaļā noteiktajam, ievērojot regulas Nr.2024/1347 14.panta 2.punktu un regulas Nr.2024/1348 7.pantu.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atsauci uz "regulas Nr.2024/1347 14.panta 2.punktu". Norādām, ka minētais punkts paredz atsevišķu gadījumu, kādā atbildīgā iestāde var izlemt nepiešķirt bēgļa statusu, ja vēl nav pieņemts lēmums par starptautiskās aizsardzības pieteikumu, bet ne horizontālu nosacījumu, kas jāievēro visos gadījumos, kā normā minētais "regulas Nr.2024/1348 7.pants".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priekšnieka pilnvarota amatpersona lēmumu par bēgļa statusa piešķiršanu vai atteikumu to piešķirt pieņem saskaņā ar regulas Nr.2024/1347 II un III nodaļu, kā arī 14.panta 2.punktu, ievērojot regulas Nr.2024/1348 7.pantu.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priekšnieka pilnvarota amatpersona lēmumu par bēgļa statusa piešķiršanu vai atteikumu to piešķirt pieņem saskaņā ar regulas Nr.2024/1347 II un III nodaļu, kā arī 14.panta 2.punktu, ievērojot regulas Nr.2024/1348 7.pantu.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alternatīvo statusu var pretendēt trešās valsts valstspiederīgais vai bezvalstnieks, kuram nevar piešķirt bēgļa statusu un uz kuru neattiecas regulas Nr.2024/1347 17.panta 1. un 2.punkta nosacījumi, ja ir pamats uzskatīt, ka viņš pēc atgriešanās savā izcelsmes valstī varētu tikt pakļauts reālam riskam ciest būtisku kaitējumu, kas definēts regulas Nr.2024/1347 15.pantā, un šā iemesla dēļ nespēj vai nevēlas pieņemt minētās valsts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atsaukties uz regulas Nr. 2024/1347 3. panta 6. punktā minēto, iespēju robežās izvairoties no regulas pārrakstīšanas. Kā arī lūdzam skaidrot minētās regulas vienības ieviešanu likumprojekta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alternatīvo statusu var pretendēt trešās valsts valstspiederīgais vai bezvalstnieks, kuram nevar piešķirt bēgļa statusu un uz kuru neattiecas regulas Nr.2024/1347 17.panta 1. un 2.punkta nosacījumi, ja viņš atbilst  Nr.2024/1347 3.panta 6.punktā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Nepilngadīgai personai, kurai piešķirts bēgļa vai alternatīvais statuss, tiek nodrošinātas iespējas iegūt izglītību valsts valodā valsts vai pašvaldības izglītības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42.panta otrajā daļā ir noteikts vispārīgs pienākums nodrošināt iespējas iegūt izglītību valsts valodā valsts vai pašvaldības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12.panta pirmajā daļā ir noteikts, ka iespējas iegūt izglītību valsts valodā valsts vai pašvaldības izglītības iestādē tiek nodrošinātas tāpat kā Latvijas Republikas valstspiederīgiem nepilngadīgiem saskaņā ar normatīvajos aktos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vienveidīgi piemērot tiesību normas attiecībā uz nepilngadīgu patvēruma meklētāju, bēgli un personu ar alternatīvo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Izglītības un zinātnes ministrijas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Nepilngadīgai personai, kurai piešķirts bēgļa vai alternatīvais statuss, tiek nodrošinātas iespējas iegūt izglītību valsts valodā valsts vai pašvaldības izglītības iestādē tāpat kā Latvijas Republikas valstspiederīgiem nepilngadīgiem saskaņā ar normatīvajos aktos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Bēglim vai alternatīvo statusu ieguvušai personai ir tiesības bez maksas apmeklēt latviešu valodas mācības un kultūrorientācijas kursus un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rosina jēdzienu „kultūrorientācijas kursi” aizstāt ar jēdzienu „iekļaušanās pasākumi”, ņemot vērā pilnveidoto metodoloģiju, kas tiek piemērota trešo valstu pilsoņu un Ukrainas civiliedzīvotāju iekļaušanās pasākumu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Kultūras ministrijas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Bēglim vai alternatīvo statusu ieguvušai personai ir tiesības bez maksas apmeklēt latviešu valodas mācības un iekļaušanās pasākumus, kā arī Bezdarbnieku un darba meklētāju atbalsta likumā noteikto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Bēglim vai alternatīvo statusu ieguvušai personai ir tiesības bez maksas apmeklēt latviešu valodas mācības un kultūrorientācijas kursus un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rosina iekļaut arī mācības nodarbinātībai, nodrošinot saskaņotību ar likumprojekta 11. panta pirmās daļas 6. punktu, kas nosaka patvēruma meklētāja tiesības uz valsts valodas kursiem, pilsoniskās izglītības kursiem un mācībām nodarbinātībai.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Kultūras ministrijas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Bēglim vai alternatīvo statusu ieguvušai personai ir tiesības bez maksas apmeklēt latviešu valodas mācības un iekļaušanās pasākumus, kā arī Bezdarbnieku un darba meklētāju atbalsta likumā noteikto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 klātienē iegūst izglītību akreditētā pamatizglītības, vidējās izglītības iestādē vai augstākās izglītības iestādē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 "iestādē" aiz vārdiem "vidējās izglītības".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 klātienē iegūst izglītību akreditētā pamatizglītības, vidējās izglītības vai augstākās izglītības iestādē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Izglītības un zinātnes ministrijas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 klātienē iegūst izglītību akreditētā pamatizglītības, vidējās izglītības vai augstākās izglītības iestādē Latvijā;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persona, kurai piešķirts bēgļa vai alternatīvais statuss, vēlas saņemt valsts nodrošināto juridisko palīdzību, lai pārsūdzētu Pārvaldes priekšnieka pilnvarotas amatpersonas lēmumu par bēgļa vai alternatīvā statusa zaudēšanu vai atņemšanu, tā iesniedz Tiesu administrācijai iesniegumu par valsts nodrošinātās juridiskās palīdzības pieprasījumu un iesniegumu par saviem ienākumiem. Iesnieguma par valsts nodrošinātās juridiskās palīdzības pieprasījumu, pievienojot pārsūdzības lēmuma kopiju un iesnieguma par bēgļa vai alternatīvo statusu ieguvušas personas ienākumiem veidlapas paraugu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un norādi "pievienojot pārsūdzības lēmuma kopiju" ietvert regulējuma pirmajā, nevis otrajā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persona, kurai piešķirts bēgļa vai alternatīvais statuss, vēlas saņemt valsts nodrošināto juridisko palīdzību, lai pārsūdzētu Pārvaldes priekšnieka pilnvarotas amatpersonas lēmumu par bēgļa vai alternatīvā statusa zaudēšanu vai atņemšanu, tā iesniedz Tiesu administrācijai iesniegumu par valsts nodrošinātās juridiskās palīdzības pieprasījumu un iesniegumu par saviem ienākumiem, pievienojot pārsūdzības lēmuma kopiju. Iesnieguma par valsts nodrošinātās juridiskās palīdzības pieprasījumu un iesnieguma par bēgļa vai alternatīvo statusu ieguvušas personas ienākumiem veidlapas paraugu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Personai, kurai atņemts bēgļa vai alternatīvais statuss, izbraukšanas rīkojumu vai lēmumu par piespiedu izraidīšanu pieņem Imigrācijas likumā noteiktajā kārtībā no brīža, kad šā likuma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minētais lēmums ir kļuvis nepārsūdzams vai ir stājies spēkā Administratīvās rajona tiesas nolēmums par šo lēmumu, ja tai nav cita likumīga pamata uzturēties Latvijas Republikā. Regulas Nr.2024/1348 3.punkta "e" apakšpunktā minētajā gadījumā izbraukšanas rīkojumu vai lēmumu par piespiedu izraidīšanu pieņem Imigrācijas likumā noteiktajā kārtībā pēc šā likuma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sestajā daļā</w:t>
            </w:r>
            <w:r w:rsidR="00000000" w:rsidRPr="00000000" w:rsidDel="00000000">
              <w:rPr>
                <w:rtl w:val="0"/>
              </w:rPr>
              <w:t xml:space="preserve"> minētā tiesas lēmuma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norādot pantu attiecīgajam regulas 3.punkta "e"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Personai, kurai atņemts bēgļa vai alternatīvais statuss, izbraukšanas rīkojumu vai lēmumu par piespiedu izraidīšanu pieņem Imigrācijas likumā noteiktajā kārtībā no brīža, kad šā likuma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minētais lēmums ir kļuvis nepārsūdzams vai ir stājies spēkā Administratīvās rajona tiesas nolēmums par šo lēmumu, ja tai nav cita likumīga pamata uzturēties Latvijas Republikā. Regulas Nr.2024/1348 68.panta 3.punkta "e" apakšpunktā minētajā gadījumā izbraukšanas rīkojumu vai lēmumu par piespiedu izraidīšanu pieņem Imigrācijas likumā noteiktajā kārtībā pēc šā likuma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sestajā daļā</w:t>
            </w:r>
            <w:r w:rsidR="00000000" w:rsidRPr="00000000" w:rsidDel="00000000">
              <w:rPr>
                <w:rtl w:val="0"/>
              </w:rPr>
              <w:t xml:space="preserve"> minētā tiesas lēmuma spēkā stāšanās.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ir izdarījusi starptautiskajos dokumentos definētu noziegumu pret mieru, kara noziegumus vai noziegumus pret cilvēci;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kas saprotami ar starptautiskajiem dokumentiem, piemēram, norādot konkrētus starptautiskos līgumus un likumprojekta anotācijā sniedzot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Tieslietu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ir izdarījusi starptautiskajos dokumentos definētu noziegumu pret mieru, kara noziegumus vai noziegumus pret cilvēci;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Nepilngadīgai personai, kurai piešķirta pagaidu aizsardzība, tiek nodrošinātas iespējas iegūt izglītību valsts valodā valsts vai pašvaldības izglītības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50.panta trešajā daļā ir noteikts vispārīgs pienākums nodrošināt iespējas iegūt izglītību valsts valodā valsts vai pašvaldības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12.panta pirmajā daļā ir noteikts, ka iespējas iegūt izglītību valsts valodā valsts vai pašvaldības izglītības iestādē tiek nodrošinātas tāpat kā Latvijas Republikas valstspiederīgiem nepilngadīgiem saskaņā ar normatīvajos aktos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vienveidīgi piemērot tiesību normas arī attiecībā uz nepilngadīgu patvēruma meklētāju, bēgli un personu ar alternatīvo statusu, kā arī nepilngadīgai personai, kurai piešķirta pagaidu aizsardzība.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Izglītības un zinātnes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Nepilngadīgai personai, kurai piešķirta pagaidu aizsardzība, tiek nodrošinātas iespējas iegūt izglītību valsts valodā valsts vai pašvaldības izglītības iestādē, tāpat kā Latvijas Republikas valstspiederīgiem nepilngadīgiem saskaņā ar normatīvajos aktos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Saeima, pamatojoties uz Ministru kabineta sniegto informāciju, lemj par ikgadējā solidaritātes rezerves saturu solidaritātes mehānisma ietvaros, ievērojot regulā Nr.2024/1351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iespējams, lūdzam ietvert atsauci uz konkrētu regulas vienību vai vienībām, tādējādi atvieglojot normas piemērošanu. Papildus lūdzam konkrētā regulējuma piemērošanu detalizētāk atspoguļot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atbilstoši Tieslietu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Saeima, pamatojoties uz Ministru kabineta sniegto informāciju, lemj par ikgadējā solidaritātes rezerves saturu solidaritātes mehānisma ietvaros, ievērojot regulā Nr.2024/1351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lemjot par šā panta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noteikto, izvērtē informāciju, kas minēta regulas Nr.2024/1349 6.panta 1.punktā, regulas Nr.2024/1351 59.panta 2.punktā vai regulas Nr.2024/1359 2.panta 2.punktā, 3.panta 5.punktā un 18.pantā.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attiecīgās regulas 18. pantā nav norādīta informācija, bet gan finansējuma piešķiršanas nosacījumi, lūdzam precizēt atsauci, konkrētāk norādot, kas jāizvērtē Ministru kabinetam. Līdzīgi lūdzam precizēt atsauci uz 6. panta 1. punktu, ņemot vērā, ka tajā minēta, nevis informācija, bet noteiktu atkāpju saturs un tvērums.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lemjot par šā panta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noteikto, izvērtē informāciju, kas minēta regulas Nr.2024/1351 59.panta 2.punktā vai regulas Nr.2024/1359 2.panta 2.punktā un 3.panta 5.punktā, kā arī ņem vērā regulas Nr.2024/1349 6.panta 1.punktā vai regulas Nr.2024/1359 18.pantā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Patvēruma procedūrā iesaistīto institūciju rīcība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likumprojektā 64.panta septītajā daļā labot atsauci uz šā panta piekto daļu, jo pirmšķietami pareizā atsauce ir uz šā panta sesto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Ārlietu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Patvēruma procedūrā iesaistīto institūciju rīcība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līdz 2027 . gada 31.decembrim izdod šā likuma </w:t>
            </w:r>
            <w:r w:rsidR="00000000" w:rsidRPr="00000000" w:rsidDel="00000000">
              <w:rPr>
                <w:rtl w:val="0"/>
              </w:rPr>
              <w:t xml:space="preserve">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ceturtajā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sestajā daļā</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 daļā</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desmitajā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vienpadsmitajā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piecpadsmitajā daļā</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devītajā daļā</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sestajā daļā</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ceturtajā daļā</w:t>
            </w:r>
            <w:r w:rsidR="00000000" w:rsidRPr="00000000" w:rsidDel="00000000">
              <w:rPr>
                <w:rtl w:val="0"/>
              </w:rPr>
              <w:t xml:space="preserve">, </w:t>
            </w:r>
            <w:r w:rsidR="00000000" w:rsidRPr="00000000" w:rsidDel="00000000">
              <w:rPr>
                <w:rtl w:val="0"/>
              </w:rPr>
              <w:t xml:space="preserve">31.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w:t>
            </w:r>
            <w:r w:rsidR="00000000" w:rsidRPr="00000000" w:rsidDel="00000000">
              <w:rPr>
                <w:shd w:fill="#ffffff" w:val="clear"/>
                <w:rtl w:val="0"/>
              </w:rPr>
              <w:t xml:space="preserve">, </w:t>
            </w:r>
            <w:r w:rsidR="00000000" w:rsidRPr="00000000" w:rsidDel="00000000">
              <w:rPr>
                <w:rtl w:val="0"/>
              </w:rPr>
              <w:t xml:space="preserve">​</w:t>
            </w:r>
            <w:r w:rsidR="00000000" w:rsidRPr="00000000" w:rsidDel="00000000">
              <w:rPr>
                <w:rtl w:val="0"/>
              </w:rPr>
              <w:t xml:space="preserve">otrajā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piektajā daļā</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piektajā daļā</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divpadsmitajā daļā</w:t>
            </w:r>
            <w:r w:rsidR="00000000" w:rsidRPr="00000000" w:rsidDel="00000000">
              <w:rPr>
                <w:rtl w:val="0"/>
              </w:rPr>
              <w:t xml:space="preserve">, </w:t>
            </w:r>
            <w:r w:rsidR="00000000" w:rsidRPr="00000000" w:rsidDel="00000000">
              <w:rPr>
                <w:rtl w:val="0"/>
              </w:rPr>
              <w:t xml:space="preserve">46.</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ceturtajā daļā</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astotajā daļā</w:t>
            </w:r>
            <w:r w:rsidR="00000000" w:rsidRPr="00000000" w:rsidDel="00000000">
              <w:rPr>
                <w:rtl w:val="0"/>
              </w:rPr>
              <w:t xml:space="preserve">, </w:t>
            </w:r>
            <w:r w:rsidR="00000000" w:rsidRPr="00000000" w:rsidDel="00000000">
              <w:rPr>
                <w:rtl w:val="0"/>
              </w:rPr>
              <w:t xml:space="preserve">50.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54.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w:t>
            </w:r>
            <w:r w:rsidR="00000000" w:rsidRPr="00000000" w:rsidDel="00000000">
              <w:rPr>
                <w:rtl w:val="0"/>
              </w:rPr>
              <w:t xml:space="preserve">58.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 daļā</w:t>
            </w:r>
            <w:r w:rsidR="00000000" w:rsidRPr="00000000" w:rsidDel="00000000">
              <w:rPr>
                <w:rtl w:val="0"/>
              </w:rPr>
              <w:t xml:space="preserve"> paredzētos Ministru kabineta noteikumus. Līdz attiecīgo Ministru kabineta noteikumu spēkā stāšanās dienai, bet ne ilgāk kā līdz 2027. gada 31. decembrim ir piemērojami šādi Ministru kabineta noteikumi, ciktāl tie nav pretrunā ar šo likumu un ar regulu Nr.2024/1347, regulu Nr.2024/1348, regulu Nr.2024/1349, regulu Nr.2024/1350, regulu Nr.2024/1351, regulu Nr.2024/1352, regulu Nr.2024/1356, regulu Nr.2024/1358 un regulu Nr.2024/1359: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IeM un līdzatbildīgo ministriju kapacitāti noteiktajā termiņā izstrādāt un Ministru kabinetam izdot visus minētos Ministru kabineta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termiņš attiecīgo Ministru kabineta noteikumu izdošanai ir izvērtēts un pašreiz netiek saskatīta nepieciešamība to mainīt.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līdz 2027.gada 31.decembrim izdod šā likuma </w:t>
            </w:r>
            <w:r w:rsidR="00000000" w:rsidRPr="00000000" w:rsidDel="00000000">
              <w:rPr>
                <w:rtl w:val="0"/>
              </w:rPr>
              <w:t xml:space="preserve">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ceturtajā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sestajā daļā</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 daļā</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desmitajā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vienpadsmitajā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piecpadsmitajā daļā</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sestajā daļā</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ceturtajā daļā</w:t>
            </w:r>
            <w:r w:rsidR="00000000" w:rsidRPr="00000000" w:rsidDel="00000000">
              <w:rPr>
                <w:rtl w:val="0"/>
              </w:rPr>
              <w:t xml:space="preserve">, </w:t>
            </w:r>
            <w:r w:rsidR="00000000" w:rsidRPr="00000000" w:rsidDel="00000000">
              <w:rPr>
                <w:rtl w:val="0"/>
              </w:rPr>
              <w:t xml:space="preserve">31.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w:t>
            </w:r>
            <w:r w:rsidR="00000000" w:rsidRPr="00000000" w:rsidDel="00000000">
              <w:rPr>
                <w:shd w:fill="#ffffff" w:val="clear"/>
                <w:rtl w:val="0"/>
              </w:rPr>
              <w:t xml:space="preserve">, </w:t>
            </w:r>
            <w:r w:rsidR="00000000" w:rsidRPr="00000000" w:rsidDel="00000000">
              <w:rPr>
                <w:rtl w:val="0"/>
              </w:rPr>
              <w:t xml:space="preserve">​</w:t>
            </w:r>
            <w:r w:rsidR="00000000" w:rsidRPr="00000000" w:rsidDel="00000000">
              <w:rPr>
                <w:rtl w:val="0"/>
              </w:rPr>
              <w:t xml:space="preserve">otrajā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piektajā daļā</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piektajā daļā</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divpadsmitajā daļā</w:t>
            </w:r>
            <w:r w:rsidR="00000000" w:rsidRPr="00000000" w:rsidDel="00000000">
              <w:rPr>
                <w:rtl w:val="0"/>
              </w:rPr>
              <w:t xml:space="preserve">, </w:t>
            </w:r>
            <w:r w:rsidR="00000000" w:rsidRPr="00000000" w:rsidDel="00000000">
              <w:rPr>
                <w:rtl w:val="0"/>
              </w:rPr>
              <w:t xml:space="preserve">46.</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ceturtajā daļā</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astotajā daļā</w:t>
            </w:r>
            <w:r w:rsidR="00000000" w:rsidRPr="00000000" w:rsidDel="00000000">
              <w:rPr>
                <w:rtl w:val="0"/>
              </w:rPr>
              <w:t xml:space="preserve">, </w:t>
            </w:r>
            <w:r w:rsidR="00000000" w:rsidRPr="00000000" w:rsidDel="00000000">
              <w:rPr>
                <w:rtl w:val="0"/>
              </w:rPr>
              <w:t xml:space="preserve">50.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54.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w:t>
            </w:r>
            <w:r w:rsidR="00000000" w:rsidRPr="00000000" w:rsidDel="00000000">
              <w:rPr>
                <w:rtl w:val="0"/>
              </w:rPr>
              <w:t xml:space="preserve">58.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 daļā</w:t>
            </w:r>
            <w:r w:rsidR="00000000" w:rsidRPr="00000000" w:rsidDel="00000000">
              <w:rPr>
                <w:rtl w:val="0"/>
              </w:rPr>
              <w:t xml:space="preserve"> paredzētos Ministru kabineta noteikumus. Līdz attiecīgo Ministru kabineta noteikumu spēkā stāšanās dienai, bet ne ilgāk kā līdz 2027. gada 31. decembrim ir piemērojami šādi Ministru kabineta noteikumi, ciktāl tie nav pretrunā ar šo likumu un ar regulu Nr.2024/1347, regulu Nr.2024/1348, regulu Nr.2024/1349, regulu Nr.2024/1350, regulu Nr.2024/1351, regulu Nr.2024/1352, regulu Nr.2024/1356, regulu Nr.2024/1358 un regulu Nr.2024/1359: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ka patvēruma meklētājam ir tiesības uz valsts valodas kursiem, pilsoniskās izglītības kursiem, kā arī mācībām nodarbinātībai, kas uzlabos viņa spējas rīkoties patstāvīgi un mijiedarboties ar patvēruma procedūrā iesaistītajām institūcijām vai patstāvīgi meklēt darbu. Minēto pasākumu īstenošana ir Labklājības ministrijas, Izglītības un zinātnes ministrijas, kā arī Nodarbinātības valsts aģentūras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pasākumu īstenošana ir Labklājības ministrijas, Izglītības un zinātnes ministrijas, Kultūras ministrijas, kā arī Nodarbinātības valsts aģentūras un Sabiedrības integrācijas fonda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Atbilstoši nolikumam Kultūras ministrijas atbildības funkcija: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izstrādāt valsts politiku saliedētas un pilsoniski aktīvas sabiedrības attīstības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Izglītības un zinātnes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40.panta astotajai daļai persona ir atbrīvota no valsts nodevas samaksas, izņemot gadījumu, ja persona vēlas apstrīdēt lēmumu, kas tika pieņemts, balstoties uz jauniem apstākļiem, kurus paziņoja iesniedzējs. Ņemot vērā minēto, tiesiskās skaidrības labad ierosinām papildināt anotāciju ar šāda izņēmuma noteikšanas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atbilstoši kompetento iestāžu sniegtajai informācijai, līdzšinēja pieredzē liecina, ka daudzi atkārtoti iesniegumi tiek iesniegti ar mērķi paildzināt patvēruma procedūru un attiecīgi uzturēšanās laiku valstī, aizkavējot atgriešanu uz izcelsmes valsti. Ir gadījumi, kad atkārtotus iesniegumus vairākkārtīgi iesniedz viena un tā pati persona. Ņemot vērā, ka minētās personas ir valstī uzturējušās jau ilgāku laiku un tām tikušas piešķirtas tiesības uz nodarbinātību bez ierobežojumiem, minētais nosacījums par pienākumu maksāt valsts nodevu par pieteikuma iesniegšanu tiesā uzskatāms par pamatotu, preventīvu pasākumu, lai mazinātu patvēruma procedūras ļaunprātīgas izmantošanas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anotācijā skaidrot, ka likumprojekta 19.pantā paredzētais pārvietošanās brīvības ierobežojums – izvietošana konkrētā vietā – ir piemērojams tādējādi, lai tas pēc sava rakstura un faktiskās intensitātes nepārvērstos par </w:t>
            </w:r>
            <w:r w:rsidR="00000000" w:rsidRPr="00000000" w:rsidDel="00000000">
              <w:rPr>
                <w:i w:val="1"/>
                <w:rtl w:val="0"/>
              </w:rPr>
              <w:t xml:space="preserve">de facto</w:t>
            </w:r>
            <w:r w:rsidR="00000000" w:rsidRPr="00000000" w:rsidDel="00000000">
              <w:rPr>
                <w:rtl w:val="0"/>
              </w:rPr>
              <w:t xml:space="preserve"> brīvības atņemšanu bez ECK 5.pantā (tiesības uz personisko brīvību un drošību) paredzētajām garantijām. Vērtējot šāda pasākuma piemērošanu, būtu jāņem vērā ne tikai tā formālais nosaukums, bet arī faktiskie ierobežojumi, personas iespējas atstāt konkrēto vietu, pasākuma ilgums un ietekme uz personas tiesībām (skat., piemēram, </w:t>
            </w:r>
            <w:r w:rsidR="00000000" w:rsidRPr="00000000" w:rsidDel="00000000">
              <w:rPr>
                <w:i w:val="1"/>
                <w:rtl w:val="0"/>
              </w:rPr>
              <w:t xml:space="preserve">Ilias un Ahmed pret Ungāriju</w:t>
            </w:r>
            <w:r w:rsidR="00000000" w:rsidRPr="00000000" w:rsidDel="00000000">
              <w:rPr>
                <w:rtl w:val="0"/>
              </w:rPr>
              <w:t xml:space="preserve"> (iesniegums Nr.47287/15), Lielās palātas 2019.gada 21.novembra spriedums, 212.rindkopa).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Ārlietu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25.panta otrajā daļā ir noteikts, ka nepilngadīgo var aizturēt tikai izņēmuma gadījumos, kā galējo līdzekli un ja tas ir viņa interesēs. Turklāt nepilngadīgā bez pavadības aizturēšana pieļaujama vienīgi, lai nodrošinātu viņa aizsardzību, savukārt pavadītā nepilngadīgā gadījumā – ja aizturēts viens no viņa vecākiem vai likumiskais pārstāvis. Arī anotācijā ir skaidrots nepilngadīgo aizturēšanas izņēmuma raksturs. Vienlaikus aicinām anotāciju papildināt ar skaidrojumu par ECT judikatūrā nostiprinātajiem kritērijiem nepilngadīgo aizturēšanai migrācijas kontekstā. ECT ir konsekventi uzsvērusi, ka bērni migrācijas kontekstā ir īpaši neaizsargāti un ka, vērtējot aizturēšanas atbilstību ECK prasībām, īpaša nozīme piešķirama bērna vecumam, aizturēšanas ilgumam un aizturēšanas apstākļu piemērotībai bērna vecumam un īpašajām vajadzībām. Šajā kontekstā aicinām anotācijā atsaukties, piemēram, uz ECT lietām A.B. un citi pret Franciju ((iesniegums Nr.11593/12)), 2016.gada 12.jūlija spriedums, 109.rindkopa), R.M. un citi pret Franciju ((iesniegums Nr.33201/11)), 2016.gada 12.jūlija spriedums, 70.rindkopa) un R.R. un citi pret Ungāriju ((iesniegums Nr.36037/17), 2021.gada 2.marta spriedums, 49.rindkopa).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Ārlietu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anotācijā precizēt, ka likumprojekta 25.panta trešās daļas 9.punktā minētais apstāklis – proti, ka persona procesuālo darbību veikšanas laikā norāda uz mērķi nokļūt citā Eiropas Savienības dalībvalstī – pats par sevi nevar automātiski pamatot bēgšanas risku vai aizturēšanu. Šis apstāklis ir vērtējams tikai kopsakarā ar citiem individuālajiem lietas apstākļiem, ievērojot samērīguma principu, aizturēšanas kā galējā līdzekļa raksturu un nepieciešamību izvērtēt mazāk ierobežojošus pasākumus. Šajā kontekstā aicinām ņemt vērā ECT judikatūru par ECK 5.pantu, no kuras izriet, ka aizturēšanai jābūt balstītai uz konkrētās personas individuālo apstākļu izvērtējumu. Piemēram, lietā O.M. pret Ungāriju ECT konstatēja ECK 5.panta 1.punkta (aizturēšanas pamatojums) pārkāpumu, norādot, ka patvēruma meklētāja aizturēšanas pamatojums nebija pietiekami individualizēts un pienācīgi neatspoguļoja personas konkrētos apstākļus. Minētajā lietā iestādes bija atsaukušās arī uz risku, ka persona varētu traucēt patvēruma procedūru, bēgot, tomēr šāds risks nebija pietiekami konkrēti pamatots (O.M. pret Ungāriju (iesniegums Nr.9912/15), 2016.gada 5.jūlija spriedums, 52.rindkopa).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Ārlietu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Aicinām anotācijā precizēt, ka gadījumos, kad saskaņā ar likumprojekta 37.panta otro daļu pilns lēmuma teksts tiek paziņots juridiskās palīdzības sniedzējam, patvēruma meklētājam viņam saprotamā valodā tiek nodrošināta pietiekama informācija ne tikai par lēmuma rezultātu un pārsūdzēšanas kārtību, bet arī par lēmuma būtību un galvenajiem iemesliem, lai persona varētu efektīvi īstenot savas procesuālās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izvērtējusi Ārlietu ministrijas priekšlikumu un vērš uzmanību, ka Ārlietu ministrijas priekšlikums precizēt likumprojekta anotāciju, norādot, ka gadījumos, kad saskaņā ar likumprojekta 37.panta otro daļu pilns lēmuma teksts tiek paziņots juridiskās palīdzības sniedzējam, patvēruma meklētājam viņam saprotamā valodā tiek nodrošināta pietiekama informācija ne tikai par lēmuma rezultātu un pārsūdzēšanas kārtību, </w:t>
            </w:r>
            <w:r w:rsidR="00000000" w:rsidRPr="00000000" w:rsidDel="00000000">
              <w:rPr>
                <w:u w:val="single"/>
                <w:rtl w:val="0"/>
              </w:rPr>
              <w:t xml:space="preserve">bet arī par lēmuma būtību un galvenajiem iemesliem</w:t>
            </w:r>
            <w:r w:rsidR="00000000" w:rsidRPr="00000000" w:rsidDel="00000000">
              <w:rPr>
                <w:rtl w:val="0"/>
              </w:rPr>
              <w:t xml:space="preserve">, ir plašāks nekā Regulas Nr. 2024/1348 36.pantā noteiktais. Regulas Nr. 2024/1348 36.pantā ir noteikts, ka pieteikuma iesniedzēju informē par lēmuma rezultātu un apstrīdēšanas iespējām. Attiecīgi Ārlietu ministrijas priekšlikums paredz plašāku informēšanas tvērumu, nekā Regulas Nr. 2024/1348, taču Iekšlietu ministrijas ieskatā šajā gadījumā var pieturēties pie Regulā Nr.2024/1348 noteiktā.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izvērtēt nepieciešamību papildināt anotāciju ar skaidrojumu par likumprojekta 40.pantā paredzēto pārsūdzības mehānismu atbilstību ECK 3. un 13.pantam attiecībā uz tiesību aizsardzības līdzekļu apturošo iedarbību gadījumos, kad persona izvirza pirmšķietami pamatotus apgalvojumus par spīdzināšanas, necilvēcīgas vai pazemojošas izturēšanās risku izraidīšanas gadījumā. Proti, ECT judikatūrā ir nostiprināts, ka šādos gadījumos valstij ir jānodrošina efektīvs tiesību aizsardzības līdzeklis ar apturošu iedarbību, lai persona netiktu izraidīta pirms kompetentā institūcija ir izvērtējusi apgalvojumus par reālu neatgriezeniska kaitējuma risku. Šajā kontekstā nozīmīgas ir ECT atziņas lietās M.S.S. pret Beļģiju un Grieķiju ((iesniegums Nr.30696/09)), 2011.gada 21.janvāra spriedums, 293.rindkopa), Gebremedhin [Gaberamadhien] pret Franciju ((iesniegums Nr.25389/05)), 2007.gada 26.aprīļa spriedums, 66.-67.rindkopa) un Abdolkhani un Karimnia pret Turciju ((iesniegums Nr.30471/08), 2009.gada 22.septembra spriedums, 107.-117.rindkopa). Ņemot vērā minēto, aicinām izvērtēt nepieciešamību anotācijā paskaidrot, ka likumprojekta 40.pantā paredzētais regulējums – tostarp izbraukšanas rīkojuma vai lēmuma par piespiedu izraidīšanu darbības apturēšana pārsūdzības termiņā, kā arī izraidīšanas apturēšana līdz tiesa ir pieņēmusi lēmumu par lūgumu atļaut palikt Latvijā Regulas Nr.2024/1348 68. panta 3.punkta “a”, “b”, “c” un “d” apakšpunktā minētajos gadījumos – ir piemērojams, ievērojot neizraidīšanas principu un nepieciešamību novērst reālu ECK 3.pantā aizliegtas izturēšanās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Ārlietu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"12.panta 1.punktā un 13.panta 10., 11. punktā paredzētā rīcības brīvība tiks izmantota, lai nodrošinātu patvēruma procedūras efektivitāti, t.sk. administratīvo un finanšu līdzekļu lietderīgu izmantošanu, likumprojekta 33.panta otrajā daļā paredzot, ka interviju par iesnieguma pieņemamību var veikt vienlaicīgi ar interviju par būtību, ietverot nosacījumus, kad intervijas var neveikt, kā arī paredzot iespēju intervijas veikt videokonferences veidā." Vēršam uzmanību, ka minētajā likumprojekta vienībā nav paredzēts šāds regulējums. Norādām, ka šajā un citos gadījumos (piem., "26. panta 2.punktā izmantota paredzētā rīcības brīvība, jo skrīnings un patvēruma pieprasīšana var notikt vienlaicīgi vai secīgi, viena  procedūra pēc otras. Minētais ietekmē uzņemšanas vietas informēšanu"), ja konkrētā regulas vienībā ir ietverta rīcības brīvība, nevis, piemēram, atbildīgās iestādes pilnvaru saturs un tvērums, tad ne vienmēr ir pietiekami likumprojektā izdarīt vispārīgu atsauci uz attiecīgo regulas vienību, jo īpaši, ja šī regulas vienība satur arī citas prasības, kas rīcības brīvību neparedz. Konkrētajā gadījumā, ja 12. panta 1. punktā paredzēta rīcības brīvība, tad likumprojektā tiesiskās noteiktības nolūkā būtu jāparedz, ka interviju par iesnieguma pieņemamību var veikt vienlaicīgi ar interviju par būtību saskaņā ar attiecīgo regulas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tiešām regulas paredz rīcības brīvību gadījumos, kas skar privātpersonu procesuālās tiesības un pienākumus, piemēram, regulas Nr. 2024/1348 41.panta 4. punkts, kas paredz iestādes pilnvaras patvēruma meklētājam dot iespēju pamatot vai labot trūkumus vai darbības saistībā ar savu rīcību patvēruma procedūras laikā, nepieciešamības gadījumā precizējot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pārskatīt arī cituviet izdarītās atsauces uz rīcības brīvību, piem., "53.panta 4.punktā paredzētā rīcība brīvība, ka interviju ar patvēruma meklētāju atkārtota iesnieguma gadījumā var neveikt, ja rakstveida iesniegums nesatur jaunus elementus, tiks izmantota, likumprojekta 36.panta otrajā daļā nosakot, ka lēmums atkārtota iesnieguma gadījumā tiek pieņemts ievērojot regulas 55.panta nosacījumus.", ņemot vērā, ka minētajā regulā nav attiecīgas normas (rīcības brīvības).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Tieslietu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anotācijas 7.1.sadaļu papildināt arī pārējām likumprojektā pieminētajām institūcijām, piemēram, Nodarbinātības valsts aģentūru, Valsts sociālās apdrošināšanas aģentūru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Finanšu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vai attiecībā uz plānoto personas datu apstrādi, tajā skaitā īpašo kategoriju personas datu (veselības dati, biometriskie dati utt.) apstrādi, ir veikts novērtējums par ietekmi uz personas datu aizsardzību (turpmāk - NIDA), kā arī lūdzam anotācijā norādīt Datu regulas 35. panta 7. punkta "b", "c" un "d" apakšpunktos norādīto informāciju no NIDA.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Datu regulas 35. panta 1., 3. un 4. punkta izriet prasība pārzinim veikt NIDA par personas datu apstrādi. Savukārt Datu regulas 35. panta 7. punkta "b", "c" un "d" apakšpunktos minētās informācijas no NIDA norādīšana anotācijā nodrošinās risku minimizēšanu, ko varētu radīt šāda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Tieslietu ministrijas priekšlikumu, vēršama uzmanība tam, ka likumprojekts izstrādāts ar mērķi salāgot esošo regulējumu ar Migrācijas un patvēruma pakta prasībām, attiecīgi likumprojekts neparedz būtiski atšķirīgu personas datu apstrādi salīdzinājumā ar spēkā esošo kārtību. Patvēruma meklētāju, bēgļu un personu, kurām piešķirts alternatīvais statuss, personu datu apstrāde notiek jau pašreiz, netiek ieviesti jauni apstrādes mērķi, netiek veikta plaša mēroga personu profilēšana vai automatizēto lēmumu pieņemšana. Turklāt, datu apstrāde notiks, pamatojoties uz Eiropas Savienības ietvaros izstrādāto regulējumu, kas būtībā atbilst Eiropas Savienības datu apstrādes standartiem. Ievērojot minēto, Iekšlietu ministrijas skatījumā konkrētajā gadījumā novērtējums par ietekmi uz personas datu aizsardzību nebūtu veicams.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26-TA-898</w:t>
    </w:r>
    <w:r>
      <w:br/>
    </w:r>
    <w:r w:rsidR="00000000" w:rsidRPr="00000000" w:rsidDel="00000000">
      <w:rPr>
        <w:rtl w:val="0"/>
      </w:rPr>
      <w:t xml:space="preserve">28.09.2026. 13.45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26-TA-898</w:t>
    </w:r>
    <w:r>
      <w:br/>
    </w:r>
    <w:r w:rsidR="00000000" w:rsidRPr="00000000" w:rsidDel="00000000">
      <w:rPr>
        <w:rtl w:val="0"/>
      </w:rPr>
      <w:t xml:space="preserve">28.09.2026. 13.45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Izziņa_26-TA-898.docx</dc:title>
</cp:coreProperties>
</file>

<file path=docProps/custom.xml><?xml version="1.0" encoding="utf-8"?>
<Properties xmlns="http://schemas.openxmlformats.org/officeDocument/2006/custom-properties" xmlns:vt="http://schemas.openxmlformats.org/officeDocument/2006/docPropsVTypes"/>
</file>