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0DDE" w14:textId="77777777" w:rsidR="00452B7B" w:rsidRDefault="00452B7B" w:rsidP="00452B7B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KM pasts &lt;pasts@km.gov.lv&gt;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22, 2021 4:59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&lt;pasts@mk.gov.lv&gt;;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TAP: VSS-447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</w:p>
    <w:p w14:paraId="3646E760" w14:textId="77777777" w:rsidR="00452B7B" w:rsidRDefault="00452B7B" w:rsidP="00452B7B"/>
    <w:p w14:paraId="59270CAA" w14:textId="77777777" w:rsidR="00452B7B" w:rsidRDefault="00452B7B" w:rsidP="00452B7B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4A1DB7D7" w14:textId="77777777" w:rsidR="00452B7B" w:rsidRDefault="00452B7B" w:rsidP="00452B7B">
      <w:pPr>
        <w:rPr>
          <w:rFonts w:eastAsia="Times New Roman"/>
          <w:lang w:eastAsia="lv-LV"/>
        </w:rPr>
      </w:pPr>
    </w:p>
    <w:p w14:paraId="71228406" w14:textId="77777777" w:rsidR="00452B7B" w:rsidRDefault="00452B7B" w:rsidP="00452B7B">
      <w:pPr>
        <w:rPr>
          <w:lang w:eastAsia="lv-LV"/>
        </w:rPr>
      </w:pPr>
      <w:r>
        <w:t>Labdien,</w:t>
      </w:r>
    </w:p>
    <w:p w14:paraId="542FE0FA" w14:textId="77777777" w:rsidR="00452B7B" w:rsidRDefault="00452B7B" w:rsidP="00452B7B">
      <w:r>
        <w:t>Kultūras ministrija ir izskatījusi Valsts kancelejas precizēto Ministru kabineta noteikumu projektu "Noteikumi par Eiropas Savienības tiesību aktiem, par kuru pārkāpumiem ceļama trauksme vai kuros ir paredzēta cita ziņošanas kārtība" (VSS-447) un kompetences ietvaros atbalsta tā turpmāku virzību, neizsakot iebildumus un priekšlikumus.</w:t>
      </w:r>
    </w:p>
    <w:p w14:paraId="4BD6A7F8" w14:textId="77777777" w:rsidR="00452B7B" w:rsidRDefault="00452B7B" w:rsidP="00452B7B"/>
    <w:p w14:paraId="04F6A412" w14:textId="77777777" w:rsidR="00452B7B" w:rsidRDefault="00452B7B" w:rsidP="00452B7B"/>
    <w:p w14:paraId="05010B41" w14:textId="77777777" w:rsidR="00452B7B" w:rsidRDefault="00452B7B" w:rsidP="00452B7B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20"/>
          <w:szCs w:val="20"/>
        </w:rPr>
        <w:t>Ar cieņu</w:t>
      </w:r>
    </w:p>
    <w:p w14:paraId="14195F62" w14:textId="77777777" w:rsidR="00452B7B" w:rsidRDefault="00452B7B" w:rsidP="00452B7B">
      <w:pPr>
        <w:rPr>
          <w:rFonts w:ascii="Tahoma" w:hAnsi="Tahoma" w:cs="Tahoma"/>
          <w:b/>
          <w:bCs/>
          <w:color w:val="666666"/>
          <w:sz w:val="20"/>
          <w:szCs w:val="20"/>
        </w:rPr>
      </w:pPr>
      <w:r>
        <w:rPr>
          <w:rFonts w:ascii="Tahoma" w:hAnsi="Tahoma" w:cs="Tahoma"/>
          <w:b/>
          <w:bCs/>
          <w:color w:val="666666"/>
          <w:sz w:val="20"/>
          <w:szCs w:val="20"/>
        </w:rPr>
        <w:t xml:space="preserve">Sarmīte </w:t>
      </w:r>
      <w:proofErr w:type="spellStart"/>
      <w:r>
        <w:rPr>
          <w:rFonts w:ascii="Tahoma" w:hAnsi="Tahoma" w:cs="Tahoma"/>
          <w:b/>
          <w:bCs/>
          <w:color w:val="666666"/>
          <w:sz w:val="20"/>
          <w:szCs w:val="20"/>
        </w:rPr>
        <w:t>Catlaka</w:t>
      </w:r>
      <w:proofErr w:type="spellEnd"/>
    </w:p>
    <w:p w14:paraId="2C6CF0DE" w14:textId="77777777" w:rsidR="00452B7B" w:rsidRDefault="00452B7B" w:rsidP="00452B7B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>Starptautiskās sadarbības un ES politikas nodaļa</w:t>
      </w:r>
    </w:p>
    <w:p w14:paraId="6A614C50" w14:textId="77777777" w:rsidR="00452B7B" w:rsidRDefault="00452B7B" w:rsidP="00452B7B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Nodaļas vadītāja</w:t>
      </w:r>
    </w:p>
    <w:p w14:paraId="31B986D5" w14:textId="77777777" w:rsidR="00452B7B" w:rsidRDefault="00452B7B" w:rsidP="00452B7B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E-pasts: </w:t>
      </w:r>
      <w:hyperlink r:id="rId4" w:history="1">
        <w:r>
          <w:rPr>
            <w:rStyle w:val="Hyperlink"/>
            <w:rFonts w:ascii="Tahoma" w:hAnsi="Tahoma" w:cs="Tahoma"/>
            <w:sz w:val="16"/>
            <w:szCs w:val="16"/>
          </w:rPr>
          <w:t>Sarmite.Catlaka@km.gov.lv</w:t>
        </w:r>
      </w:hyperlink>
    </w:p>
    <w:p w14:paraId="35767731" w14:textId="77777777" w:rsidR="00452B7B" w:rsidRDefault="00452B7B" w:rsidP="00452B7B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20"/>
          <w:szCs w:val="20"/>
        </w:rPr>
        <w:t>Tālr. (+371) 67330210</w:t>
      </w:r>
    </w:p>
    <w:p w14:paraId="1CC7562A" w14:textId="77777777" w:rsidR="00452B7B" w:rsidRDefault="00452B7B" w:rsidP="00452B7B">
      <w:pPr>
        <w:rPr>
          <w:rFonts w:ascii="Tahoma" w:hAnsi="Tahoma" w:cs="Tahoma"/>
          <w:color w:val="666666"/>
          <w:sz w:val="20"/>
          <w:szCs w:val="20"/>
        </w:rPr>
      </w:pPr>
    </w:p>
    <w:p w14:paraId="2641480D" w14:textId="77777777" w:rsidR="00452B7B" w:rsidRDefault="00452B7B" w:rsidP="00452B7B">
      <w:pPr>
        <w:rPr>
          <w:rFonts w:ascii="Tahoma" w:hAnsi="Tahoma" w:cs="Tahoma"/>
          <w:b/>
          <w:bCs/>
          <w:color w:val="666666"/>
          <w:sz w:val="16"/>
          <w:szCs w:val="16"/>
        </w:rPr>
      </w:pPr>
      <w:r>
        <w:rPr>
          <w:rFonts w:ascii="Tahoma" w:hAnsi="Tahoma" w:cs="Tahoma"/>
          <w:b/>
          <w:bCs/>
          <w:color w:val="666666"/>
          <w:sz w:val="16"/>
          <w:szCs w:val="16"/>
        </w:rPr>
        <w:t>Latvijas Republikas Kultūras ministrija</w:t>
      </w:r>
    </w:p>
    <w:p w14:paraId="3175D671" w14:textId="77777777" w:rsidR="00452B7B" w:rsidRDefault="00452B7B" w:rsidP="00452B7B">
      <w:pPr>
        <w:rPr>
          <w:rFonts w:ascii="Tahoma" w:hAnsi="Tahoma" w:cs="Tahoma"/>
          <w:color w:val="666666"/>
          <w:sz w:val="16"/>
          <w:szCs w:val="16"/>
        </w:rPr>
      </w:pPr>
      <w:proofErr w:type="spellStart"/>
      <w:r>
        <w:rPr>
          <w:rFonts w:ascii="Tahoma" w:hAnsi="Tahoma" w:cs="Tahoma"/>
          <w:color w:val="666666"/>
          <w:sz w:val="16"/>
          <w:szCs w:val="16"/>
        </w:rPr>
        <w:t>Kr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Valdemāra 11a, Rīga, LV-1364, Latvija</w:t>
      </w:r>
    </w:p>
    <w:p w14:paraId="10B07DFA" w14:textId="77777777" w:rsidR="00452B7B" w:rsidRDefault="00452B7B" w:rsidP="00452B7B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Mājaslapa: </w:t>
      </w:r>
      <w:hyperlink r:id="rId5" w:history="1">
        <w:r>
          <w:rPr>
            <w:rStyle w:val="Hyperlink"/>
            <w:rFonts w:ascii="Tahoma" w:hAnsi="Tahoma" w:cs="Tahoma"/>
            <w:sz w:val="16"/>
            <w:szCs w:val="16"/>
          </w:rPr>
          <w:t>www.km.gov.lv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5DDD99E3" w14:textId="77777777" w:rsidR="00452B7B" w:rsidRDefault="00452B7B" w:rsidP="00452B7B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Tahoma" w:hAnsi="Tahoma" w:cs="Tahoma"/>
            <w:sz w:val="16"/>
            <w:szCs w:val="16"/>
          </w:rPr>
          <w:t>pasts@km.gov.lv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196590E7" w14:textId="77777777" w:rsidR="00452B7B" w:rsidRDefault="00452B7B" w:rsidP="00452B7B">
      <w:pPr>
        <w:rPr>
          <w:rFonts w:ascii="Tahoma" w:hAnsi="Tahoma" w:cs="Tahoma"/>
          <w:color w:val="666666"/>
          <w:sz w:val="20"/>
          <w:szCs w:val="20"/>
          <w:lang w:eastAsia="lv-LV"/>
        </w:rPr>
      </w:pPr>
    </w:p>
    <w:p w14:paraId="6874B5EC" w14:textId="0CF527E0" w:rsidR="00452B7B" w:rsidRDefault="00452B7B" w:rsidP="00452B7B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noProof/>
          <w:color w:val="0000FF"/>
          <w:sz w:val="20"/>
          <w:szCs w:val="20"/>
        </w:rPr>
        <w:drawing>
          <wp:inline distT="0" distB="0" distL="0" distR="0" wp14:anchorId="125EF15C" wp14:editId="43C23842">
            <wp:extent cx="1046480" cy="1010920"/>
            <wp:effectExtent l="0" t="0" r="127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54E6E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7B"/>
    <w:rsid w:val="00452B7B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479D"/>
  <w15:chartTrackingRefBased/>
  <w15:docId w15:val="{901BF99E-1B4C-41BF-84CA-CC621465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B7B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2B7B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452B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k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km.gov.lv" TargetMode="External"/><Relationship Id="rId5" Type="http://schemas.openxmlformats.org/officeDocument/2006/relationships/hyperlink" Target="http://www.km.gov.lv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armite.Catlaka@k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2021-12-22T16:56:00Z</dcterms:created>
  <dcterms:modified xsi:type="dcterms:W3CDTF">2021-12-22T16:56:00Z</dcterms:modified>
</cp:coreProperties>
</file>