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pieejamu mājokļu programmu publiskās un privātās partnerības veidā un programmas 1.lotes projekta publiskās un privātās partnerības procedūras uzsākšanu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11.12.2025. 11:10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trešo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 punktā ietverto atsauci uz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pārvaldes iekārtas likuma 40. panta trešā daļa regulē valsts pārvaldes uzdevuma deleģēšanu </w:t>
            </w:r>
            <w:r w:rsidR="00000000" w:rsidRPr="00000000" w:rsidDel="00000000">
              <w:rPr>
                <w:u w:val="single"/>
                <w:rtl w:val="0"/>
              </w:rPr>
              <w:t xml:space="preserve">citai publiskai personai</w:t>
            </w:r>
            <w:r w:rsidR="00000000" w:rsidRPr="00000000" w:rsidDel="00000000">
              <w:rPr>
                <w:rtl w:val="0"/>
              </w:rPr>
              <w:t xml:space="preserve">, taču valsts akciju sabiedrība "Valsts nekustamie īpašumi" (turpmāk – Valsts nekustamie īpašumi) ir privātpersona. Valsts pārvaldes uzdevuma deleģēšanu privātpersonai regulē Valsts pārvaldes iekārtas likuma 40.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atsauce uz Valsts pārvaldes iekārtas likuma 40.panta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otro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trešo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rīkojuma projektu atbilstoši likuma "Par palīdzību dzīvokļa jautājuma risināšanā" 27.</w:t>
            </w:r>
            <w:r w:rsidR="00000000" w:rsidRPr="00000000" w:rsidDel="00000000">
              <w:rPr>
                <w:vertAlign w:val="superscript"/>
                <w:rtl w:val="0"/>
              </w:rPr>
              <w:t xml:space="preserve">3</w:t>
            </w:r>
            <w:r w:rsidR="00000000" w:rsidRPr="00000000" w:rsidDel="00000000">
              <w:rPr>
                <w:rtl w:val="0"/>
              </w:rPr>
              <w:t xml:space="preserve">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palīdzību dzīvokļa jautājuma risināšanā" 27.</w:t>
            </w:r>
            <w:r w:rsidR="00000000" w:rsidRPr="00000000" w:rsidDel="00000000">
              <w:rPr>
                <w:vertAlign w:val="superscript"/>
                <w:rtl w:val="0"/>
              </w:rPr>
              <w:t xml:space="preserve">3</w:t>
            </w:r>
            <w:r w:rsidR="00000000" w:rsidRPr="00000000" w:rsidDel="00000000">
              <w:rPr>
                <w:rtl w:val="0"/>
              </w:rPr>
              <w:t xml:space="preserve"> panta otrā daļa cita starpā noteic, ka </w:t>
            </w:r>
            <w:r w:rsidR="00000000" w:rsidRPr="00000000" w:rsidDel="00000000">
              <w:rPr>
                <w:u w:val="single"/>
                <w:rtl w:val="0"/>
              </w:rPr>
              <w:t xml:space="preserve">Ministru kabinets pieņem lēmumu par</w:t>
            </w:r>
            <w:r w:rsidR="00000000" w:rsidRPr="00000000" w:rsidDel="00000000">
              <w:rPr>
                <w:rtl w:val="0"/>
              </w:rPr>
              <w:t xml:space="preserve"> pieejamu mājokļu </w:t>
            </w:r>
            <w:r w:rsidR="00000000" w:rsidRPr="00000000" w:rsidDel="00000000">
              <w:rPr>
                <w:u w:val="single"/>
                <w:rtl w:val="0"/>
              </w:rPr>
              <w:t xml:space="preserve">programmas</w:t>
            </w:r>
            <w:r w:rsidR="00000000" w:rsidRPr="00000000" w:rsidDel="00000000">
              <w:rPr>
                <w:rtl w:val="0"/>
              </w:rPr>
              <w:t xml:space="preserve"> publiskās un privātās partnerības veidā (turpmāk – programma) </w:t>
            </w:r>
            <w:r w:rsidR="00000000" w:rsidRPr="00000000" w:rsidDel="00000000">
              <w:rPr>
                <w:u w:val="single"/>
                <w:rtl w:val="0"/>
              </w:rPr>
              <w:t xml:space="preserve">nosacījumiem, finansēšanas un uzraudzības kārtību, komercdarbības atbalsta regulējuma piemērošanu un nosaka valsts kā publiskā partnera pārstāvi, ja nepieciešams</w:t>
            </w:r>
            <w:r w:rsidR="00000000" w:rsidRPr="00000000" w:rsidDel="00000000">
              <w:rPr>
                <w:rtl w:val="0"/>
              </w:rPr>
              <w:t xml:space="preserve">, deleģējot pārvaldes uzdevumus valsts kapitālsabiedrībai Valsts pārvaldes iekārtas likumā noteiktajā kārtībā. Tieslietu ministrijas ieskatā minētie jautājumi rīkojuma projektā noteikti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papildināts ar jaunu 1.4. apakšpunktu "programma paredz komercdarbības atbalstu, kuru pirms tā piešķiršanas nepieciešams saskaņot ar Eiropas Komisiju pirms partnerības līguma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detalizēti programmas publiskās un privātās partnerības veidā nosacījumi ir iekļauti informatīvajā ziņojumā "Par pieejamu cenu īres dzīvokļu attīstības programmas 1. lotes projekta īstenošanu un pašvaldību dalību" un tā pielikumos, kas skatāmi saistīti ar MK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otro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trešo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rīkojuma projekta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2. punkts noteic uzdevumu </w:t>
            </w:r>
            <w:r w:rsidR="00000000" w:rsidRPr="00000000" w:rsidDel="00000000">
              <w:rPr>
                <w:u w:val="single"/>
                <w:rtl w:val="0"/>
              </w:rPr>
              <w:t xml:space="preserve">deleģēt</w:t>
            </w:r>
            <w:r w:rsidR="00000000" w:rsidRPr="00000000" w:rsidDel="00000000">
              <w:rPr>
                <w:rtl w:val="0"/>
              </w:rPr>
              <w:t xml:space="preserve"> Valsts nekustamajiem īpašumiem programmas īstenošanu, savukārt rīkojuma projekta 3. punkts noteic uzdevumu Finanšu ministrijai </w:t>
            </w:r>
            <w:r w:rsidR="00000000" w:rsidRPr="00000000" w:rsidDel="00000000">
              <w:rPr>
                <w:u w:val="single"/>
                <w:rtl w:val="0"/>
              </w:rPr>
              <w:t xml:space="preserve">noslēgt valsts pārvaldes deleģēšanas līgumu</w:t>
            </w:r>
            <w:r w:rsidR="00000000" w:rsidRPr="00000000" w:rsidDel="00000000">
              <w:rPr>
                <w:rtl w:val="0"/>
              </w:rPr>
              <w:t xml:space="preserve"> ar Valsts nekustamajiem īpašumiem par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 un 3.punkts sagatavots, ņemot vērā līdzīgu praksi, tai skaitā, skatīt Ministru kabineta 21.12.2021. rīkojumu Nr.976 “Par Brīvības pieminekļa un Rīgas Brāļu kapu apsaimniekotāja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likuma “Par palīdzību dzīvokļa jautājumu risināšanā” 27.</w:t>
            </w:r>
            <w:r w:rsidR="00000000" w:rsidRPr="00000000" w:rsidDel="00000000">
              <w:rPr>
                <w:vertAlign w:val="superscript"/>
                <w:rtl w:val="0"/>
              </w:rPr>
              <w:t xml:space="preserve">3</w:t>
            </w:r>
            <w:r w:rsidR="00000000" w:rsidRPr="00000000" w:rsidDel="00000000">
              <w:rPr>
                <w:rtl w:val="0"/>
              </w:rPr>
              <w:t xml:space="preserve"> panta otro daļu un Valsts pārvaldes iekārtas likuma 40.panta pirmo un otro daļu deleģēt valsts akciju sabiedrībai “Valsts nekustamie īpašumi” pieejamu mājokļu programmas publiskās un privātās partnerības veidā īstenošanu un noteikt, ka kapitālsabiedrība ir publiskā partnera pārstāvis no valsts puses programmas 1.lotes projektā.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25-TA-2988</w:t>
    </w:r>
    <w:r>
      <w:br/>
    </w:r>
    <w:r w:rsidR="00000000" w:rsidRPr="00000000" w:rsidDel="00000000">
      <w:rPr>
        <w:rtl w:val="0"/>
      </w:rPr>
      <w:t xml:space="preserve">19.12.2025. 10.38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25-TA-2988</w:t>
    </w:r>
    <w:r>
      <w:br/>
    </w:r>
    <w:r w:rsidR="00000000" w:rsidRPr="00000000" w:rsidDel="00000000">
      <w:rPr>
        <w:rtl w:val="0"/>
      </w:rPr>
      <w:t xml:space="preserve">19.12.2025. 10.38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Izziņa_25-TA-2988.docx</dc:title>
</cp:coreProperties>
</file>

<file path=docProps/custom.xml><?xml version="1.0" encoding="utf-8"?>
<Properties xmlns="http://schemas.openxmlformats.org/officeDocument/2006/custom-properties" xmlns:vt="http://schemas.openxmlformats.org/officeDocument/2006/docPropsVTypes"/>
</file>