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38C44" w14:textId="77777777" w:rsidR="00786DAF" w:rsidRDefault="00786DAF" w:rsidP="002C22B9">
      <w:pPr>
        <w:jc w:val="center"/>
        <w:rPr>
          <w:sz w:val="20"/>
        </w:rPr>
      </w:pPr>
    </w:p>
    <w:p w14:paraId="18E90EB5" w14:textId="77777777" w:rsidR="002C22B9" w:rsidRDefault="002C22B9" w:rsidP="002C22B9">
      <w:pPr>
        <w:jc w:val="center"/>
        <w:rPr>
          <w:sz w:val="20"/>
        </w:rPr>
      </w:pPr>
      <w:r w:rsidRPr="00914649">
        <w:rPr>
          <w:sz w:val="20"/>
        </w:rPr>
        <w:t>Rīgā</w:t>
      </w:r>
    </w:p>
    <w:p w14:paraId="3FE5FA77"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57BF9ADE" w14:textId="77777777" w:rsidTr="009F77B9">
        <w:tc>
          <w:tcPr>
            <w:tcW w:w="450" w:type="dxa"/>
            <w:tcBorders>
              <w:top w:val="nil"/>
              <w:left w:val="nil"/>
              <w:bottom w:val="nil"/>
              <w:right w:val="nil"/>
            </w:tcBorders>
          </w:tcPr>
          <w:p w14:paraId="74C6705C"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7BD15E0C" w14:textId="07090097"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561DC2" w:rsidRPr="00615936">
              <w:rPr>
                <w:szCs w:val="24"/>
              </w:rPr>
            </w:r>
            <w:r w:rsidRPr="00615936">
              <w:rPr>
                <w:szCs w:val="24"/>
              </w:rPr>
              <w:fldChar w:fldCharType="separate"/>
            </w:r>
            <w:r w:rsidR="00561DC2">
              <w:rPr>
                <w:szCs w:val="24"/>
              </w:rPr>
              <w:t>20.08.2021</w:t>
            </w:r>
            <w:r w:rsidRPr="00615936">
              <w:rPr>
                <w:szCs w:val="24"/>
              </w:rPr>
              <w:fldChar w:fldCharType="end"/>
            </w:r>
            <w:bookmarkEnd w:id="0"/>
          </w:p>
        </w:tc>
        <w:tc>
          <w:tcPr>
            <w:tcW w:w="708" w:type="dxa"/>
            <w:tcBorders>
              <w:top w:val="nil"/>
              <w:left w:val="nil"/>
              <w:bottom w:val="nil"/>
              <w:right w:val="nil"/>
            </w:tcBorders>
          </w:tcPr>
          <w:p w14:paraId="2A11F077"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0D42D3AF" w14:textId="7B6CCB18"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021A84">
              <w:rPr>
                <w:szCs w:val="24"/>
              </w:rPr>
              <w:t>2.3-3/17-VK/</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561DC2" w:rsidRPr="00615936">
              <w:rPr>
                <w:szCs w:val="24"/>
              </w:rPr>
            </w:r>
            <w:r w:rsidRPr="00615936">
              <w:rPr>
                <w:szCs w:val="24"/>
              </w:rPr>
              <w:fldChar w:fldCharType="separate"/>
            </w:r>
            <w:r w:rsidR="00561DC2">
              <w:rPr>
                <w:szCs w:val="24"/>
              </w:rPr>
              <w:t>4667</w:t>
            </w:r>
            <w:r w:rsidRPr="00615936">
              <w:rPr>
                <w:szCs w:val="24"/>
              </w:rPr>
              <w:fldChar w:fldCharType="end"/>
            </w:r>
            <w:bookmarkEnd w:id="2"/>
          </w:p>
        </w:tc>
      </w:tr>
      <w:tr w:rsidR="002C22B9" w:rsidRPr="00615936" w14:paraId="74A15986" w14:textId="77777777" w:rsidTr="009F77B9">
        <w:trPr>
          <w:trHeight w:val="188"/>
        </w:trPr>
        <w:tc>
          <w:tcPr>
            <w:tcW w:w="450" w:type="dxa"/>
            <w:tcBorders>
              <w:top w:val="nil"/>
              <w:left w:val="nil"/>
              <w:bottom w:val="nil"/>
              <w:right w:val="nil"/>
            </w:tcBorders>
          </w:tcPr>
          <w:p w14:paraId="6CA51CA0"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15480822"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076CCA4F"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7399F6E3" w14:textId="77777777" w:rsidR="002C22B9" w:rsidRPr="00615936" w:rsidRDefault="002C22B9" w:rsidP="002C22B9">
            <w:pPr>
              <w:tabs>
                <w:tab w:val="left" w:pos="360"/>
                <w:tab w:val="left" w:pos="3960"/>
              </w:tabs>
              <w:rPr>
                <w:sz w:val="20"/>
              </w:rPr>
            </w:pPr>
          </w:p>
        </w:tc>
      </w:tr>
      <w:tr w:rsidR="002C22B9" w:rsidRPr="00615936" w14:paraId="4DEE700F" w14:textId="77777777" w:rsidTr="009F77B9">
        <w:tc>
          <w:tcPr>
            <w:tcW w:w="450" w:type="dxa"/>
            <w:tcBorders>
              <w:top w:val="nil"/>
              <w:left w:val="nil"/>
              <w:bottom w:val="nil"/>
              <w:right w:val="nil"/>
            </w:tcBorders>
          </w:tcPr>
          <w:p w14:paraId="6CF45BA5"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756CAD6B"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Pr="00615936">
              <w:rPr>
                <w:noProof/>
                <w:szCs w:val="24"/>
              </w:rPr>
              <w:t xml:space="preserve">                      </w:t>
            </w:r>
            <w:r w:rsidRPr="00615936">
              <w:rPr>
                <w:szCs w:val="24"/>
              </w:rPr>
              <w:fldChar w:fldCharType="end"/>
            </w:r>
            <w:bookmarkEnd w:id="3"/>
          </w:p>
        </w:tc>
        <w:tc>
          <w:tcPr>
            <w:tcW w:w="708" w:type="dxa"/>
            <w:tcBorders>
              <w:top w:val="nil"/>
              <w:left w:val="nil"/>
              <w:bottom w:val="nil"/>
              <w:right w:val="nil"/>
            </w:tcBorders>
          </w:tcPr>
          <w:p w14:paraId="6545D209"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4297A053"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Pr="00615936">
              <w:rPr>
                <w:noProof/>
                <w:szCs w:val="24"/>
              </w:rPr>
              <w:t xml:space="preserve">                             </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790FCC72" w14:textId="77777777" w:rsidTr="000C0DD4">
        <w:trPr>
          <w:jc w:val="right"/>
        </w:trPr>
        <w:tc>
          <w:tcPr>
            <w:tcW w:w="4644" w:type="dxa"/>
          </w:tcPr>
          <w:p w14:paraId="5B540761" w14:textId="77777777" w:rsidR="000C0DD4" w:rsidRDefault="00021A84" w:rsidP="000C0DD4">
            <w:pPr>
              <w:jc w:val="right"/>
              <w:rPr>
                <w:b/>
                <w:bCs/>
                <w:szCs w:val="24"/>
                <w:lang w:eastAsia="lv-LV"/>
              </w:rPr>
            </w:pPr>
            <w:bookmarkStart w:id="5" w:name="org_nos"/>
            <w:r>
              <w:rPr>
                <w:b/>
                <w:bCs/>
                <w:szCs w:val="24"/>
                <w:lang w:eastAsia="lv-LV"/>
              </w:rPr>
              <w:t>Valsts kancelejai</w:t>
            </w:r>
          </w:p>
          <w:p w14:paraId="7B328E6F" w14:textId="77777777" w:rsidR="00450159" w:rsidRDefault="00450159" w:rsidP="000C0DD4">
            <w:pPr>
              <w:jc w:val="right"/>
              <w:rPr>
                <w:b/>
                <w:bCs/>
                <w:szCs w:val="24"/>
                <w:lang w:eastAsia="lv-LV"/>
              </w:rPr>
            </w:pPr>
          </w:p>
          <w:p w14:paraId="55946C61" w14:textId="77777777" w:rsidR="00450159" w:rsidRDefault="00450159" w:rsidP="000C0DD4">
            <w:pPr>
              <w:jc w:val="right"/>
              <w:rPr>
                <w:i/>
                <w:iCs/>
                <w:szCs w:val="24"/>
                <w:lang w:eastAsia="lv-LV"/>
              </w:rPr>
            </w:pPr>
            <w:r w:rsidRPr="00450159">
              <w:rPr>
                <w:i/>
                <w:iCs/>
                <w:szCs w:val="24"/>
                <w:lang w:eastAsia="lv-LV"/>
              </w:rPr>
              <w:t>Informācijai</w:t>
            </w:r>
            <w:r>
              <w:rPr>
                <w:i/>
                <w:iCs/>
                <w:szCs w:val="24"/>
                <w:lang w:eastAsia="lv-LV"/>
              </w:rPr>
              <w:t>:</w:t>
            </w:r>
          </w:p>
          <w:p w14:paraId="4F4DDC78" w14:textId="4BFAF704" w:rsidR="00450159" w:rsidRPr="00450159" w:rsidRDefault="00450159" w:rsidP="000C0DD4">
            <w:pPr>
              <w:jc w:val="right"/>
              <w:rPr>
                <w:b/>
                <w:bCs/>
                <w:szCs w:val="24"/>
                <w:lang w:eastAsia="lv-LV"/>
              </w:rPr>
            </w:pPr>
            <w:r>
              <w:rPr>
                <w:b/>
                <w:bCs/>
                <w:szCs w:val="24"/>
                <w:lang w:eastAsia="lv-LV"/>
              </w:rPr>
              <w:t>Tieslietu ministrijai</w:t>
            </w:r>
          </w:p>
        </w:tc>
      </w:tr>
      <w:bookmarkEnd w:id="5"/>
    </w:tbl>
    <w:p w14:paraId="6E231DFC"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09ECA886" w14:textId="77777777" w:rsidTr="000C0DD4">
        <w:tc>
          <w:tcPr>
            <w:tcW w:w="4503" w:type="dxa"/>
            <w:tcBorders>
              <w:top w:val="nil"/>
              <w:left w:val="nil"/>
              <w:bottom w:val="nil"/>
              <w:right w:val="nil"/>
            </w:tcBorders>
          </w:tcPr>
          <w:p w14:paraId="54422E07" w14:textId="77777777" w:rsidR="000C0DD4" w:rsidRDefault="00021A84" w:rsidP="00C04DED">
            <w:pPr>
              <w:jc w:val="left"/>
              <w:rPr>
                <w:i/>
                <w:iCs/>
                <w:szCs w:val="24"/>
                <w:lang w:eastAsia="lv-LV"/>
              </w:rPr>
            </w:pPr>
            <w:r>
              <w:rPr>
                <w:i/>
                <w:iCs/>
                <w:szCs w:val="24"/>
                <w:lang w:eastAsia="lv-LV"/>
              </w:rPr>
              <w:t>Par likumprojektu "Kolektīvās finansēšanas pakalpojumu likums"</w:t>
            </w:r>
          </w:p>
        </w:tc>
      </w:tr>
    </w:tbl>
    <w:p w14:paraId="5709D852" w14:textId="63025210" w:rsidR="00E04F00" w:rsidRDefault="00E04F00" w:rsidP="00C04DED">
      <w:pPr>
        <w:jc w:val="left"/>
        <w:rPr>
          <w:szCs w:val="24"/>
        </w:rPr>
      </w:pPr>
    </w:p>
    <w:p w14:paraId="6B13193C" w14:textId="77777777" w:rsidR="007376BC" w:rsidRPr="00615936" w:rsidRDefault="007376BC" w:rsidP="00C04DED">
      <w:pPr>
        <w:jc w:val="left"/>
        <w:rPr>
          <w:szCs w:val="24"/>
        </w:rPr>
      </w:pPr>
    </w:p>
    <w:p w14:paraId="5E7642AE" w14:textId="77777777" w:rsidR="00450159" w:rsidRPr="00B82C44" w:rsidRDefault="00450159" w:rsidP="00450159">
      <w:pPr>
        <w:ind w:firstLine="709"/>
        <w:rPr>
          <w:rFonts w:eastAsia="Calibri"/>
          <w:szCs w:val="24"/>
        </w:rPr>
      </w:pPr>
      <w:r w:rsidRPr="00B82C44">
        <w:rPr>
          <w:rFonts w:eastAsia="Calibri"/>
          <w:szCs w:val="24"/>
        </w:rPr>
        <w:t xml:space="preserve">Pamatojoties uz Ministru kabineta 2009.gada 7.aprīļa noteikumu Nr. 300 </w:t>
      </w:r>
      <w:r w:rsidRPr="00B82C44">
        <w:rPr>
          <w:szCs w:val="24"/>
        </w:rPr>
        <w:t>„</w:t>
      </w:r>
      <w:r w:rsidRPr="00B82C44">
        <w:rPr>
          <w:rFonts w:eastAsia="Calibri"/>
          <w:szCs w:val="24"/>
        </w:rPr>
        <w:t xml:space="preserve">Ministru kabineta kārtības rullis” </w:t>
      </w:r>
      <w:r>
        <w:rPr>
          <w:rFonts w:eastAsia="Calibri"/>
          <w:szCs w:val="24"/>
        </w:rPr>
        <w:t xml:space="preserve">116.punktu un </w:t>
      </w:r>
      <w:r>
        <w:rPr>
          <w:szCs w:val="24"/>
        </w:rPr>
        <w:t>164.4.apakšpunktu</w:t>
      </w:r>
      <w:r w:rsidRPr="00B82C44">
        <w:rPr>
          <w:szCs w:val="24"/>
        </w:rPr>
        <w:t xml:space="preserve">, iesniedzu izskatīšanai Ministru kabineta sēdē </w:t>
      </w:r>
      <w:r>
        <w:rPr>
          <w:szCs w:val="24"/>
        </w:rPr>
        <w:t xml:space="preserve">kā Ministru kabineta lietu </w:t>
      </w:r>
      <w:r w:rsidRPr="00B82C44">
        <w:rPr>
          <w:rFonts w:eastAsia="Calibri"/>
          <w:szCs w:val="24"/>
        </w:rPr>
        <w:t xml:space="preserve">likumprojektu </w:t>
      </w:r>
      <w:r>
        <w:rPr>
          <w:rFonts w:eastAsia="Calibri"/>
          <w:szCs w:val="24"/>
        </w:rPr>
        <w:t>“</w:t>
      </w:r>
      <w:r w:rsidRPr="005817E9">
        <w:rPr>
          <w:szCs w:val="24"/>
          <w:lang w:eastAsia="lv-LV"/>
        </w:rPr>
        <w:t>Kolektīvās finansēšanas pakalpojumu likums</w:t>
      </w:r>
      <w:r w:rsidRPr="00B76B56">
        <w:rPr>
          <w:szCs w:val="24"/>
          <w:lang w:eastAsia="lv-LV"/>
        </w:rPr>
        <w:t>”</w:t>
      </w:r>
      <w:r w:rsidRPr="00B76B56">
        <w:rPr>
          <w:rFonts w:eastAsia="Calibri"/>
          <w:szCs w:val="24"/>
        </w:rPr>
        <w:t xml:space="preserve"> </w:t>
      </w:r>
      <w:r w:rsidRPr="00B82C44">
        <w:rPr>
          <w:rFonts w:eastAsia="Calibri"/>
          <w:szCs w:val="24"/>
        </w:rPr>
        <w:t>(turpmāk – likumprojekts).</w:t>
      </w:r>
    </w:p>
    <w:p w14:paraId="79E9052B" w14:textId="77777777" w:rsidR="00450159" w:rsidRPr="00B82C44" w:rsidRDefault="00450159" w:rsidP="00450159">
      <w:pPr>
        <w:widowControl w:val="0"/>
        <w:rPr>
          <w:rFonts w:eastAsia="Calibri"/>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460"/>
        <w:gridCol w:w="4898"/>
      </w:tblGrid>
      <w:tr w:rsidR="00450159" w:rsidRPr="00B82C44" w14:paraId="65243D84" w14:textId="77777777" w:rsidTr="00191B12">
        <w:tc>
          <w:tcPr>
            <w:tcW w:w="704" w:type="dxa"/>
          </w:tcPr>
          <w:p w14:paraId="7B783B67" w14:textId="77777777" w:rsidR="00450159" w:rsidRPr="00B82C44" w:rsidRDefault="00450159" w:rsidP="00191B12">
            <w:pPr>
              <w:rPr>
                <w:rFonts w:eastAsia="Calibri"/>
                <w:szCs w:val="24"/>
              </w:rPr>
            </w:pPr>
            <w:r w:rsidRPr="00B82C44">
              <w:rPr>
                <w:rFonts w:eastAsia="Calibri"/>
                <w:szCs w:val="24"/>
              </w:rPr>
              <w:t>1.</w:t>
            </w:r>
          </w:p>
        </w:tc>
        <w:tc>
          <w:tcPr>
            <w:tcW w:w="3460" w:type="dxa"/>
          </w:tcPr>
          <w:p w14:paraId="4E8BD720" w14:textId="77777777" w:rsidR="00450159" w:rsidRPr="00B82C44" w:rsidRDefault="00450159" w:rsidP="00191B12">
            <w:pPr>
              <w:rPr>
                <w:rFonts w:eastAsia="Calibri"/>
                <w:szCs w:val="24"/>
              </w:rPr>
            </w:pPr>
            <w:r w:rsidRPr="00B82C44">
              <w:rPr>
                <w:rFonts w:eastAsia="Calibri"/>
                <w:szCs w:val="24"/>
              </w:rPr>
              <w:t>Iesniegšanas pamatojums</w:t>
            </w:r>
          </w:p>
        </w:tc>
        <w:tc>
          <w:tcPr>
            <w:tcW w:w="4898" w:type="dxa"/>
          </w:tcPr>
          <w:p w14:paraId="65C8D870" w14:textId="77777777" w:rsidR="00450159" w:rsidRPr="00B82C44" w:rsidRDefault="00450159" w:rsidP="00191B12">
            <w:pPr>
              <w:rPr>
                <w:szCs w:val="24"/>
              </w:rPr>
            </w:pPr>
            <w:r>
              <w:rPr>
                <w:rFonts w:eastAsia="Calibri"/>
                <w:iCs/>
                <w:szCs w:val="24"/>
              </w:rPr>
              <w:t>Likumprojekts</w:t>
            </w:r>
            <w:r w:rsidRPr="00E474F8">
              <w:rPr>
                <w:rFonts w:eastAsia="Calibri"/>
                <w:iCs/>
                <w:szCs w:val="24"/>
              </w:rPr>
              <w:t xml:space="preserve"> izstrādāt</w:t>
            </w:r>
            <w:r>
              <w:rPr>
                <w:rFonts w:eastAsia="Calibri"/>
                <w:iCs/>
                <w:szCs w:val="24"/>
              </w:rPr>
              <w:t>s</w:t>
            </w:r>
            <w:r w:rsidRPr="00E474F8">
              <w:rPr>
                <w:rFonts w:eastAsia="Calibri"/>
                <w:iCs/>
                <w:szCs w:val="24"/>
              </w:rPr>
              <w:t>, lai nodrošinātu, Eiropas Parlament</w:t>
            </w:r>
            <w:r>
              <w:rPr>
                <w:rFonts w:eastAsia="Calibri"/>
                <w:iCs/>
                <w:szCs w:val="24"/>
              </w:rPr>
              <w:t>a un Padomes 2020. gada 7. oktobra regulas</w:t>
            </w:r>
            <w:r w:rsidRPr="00E474F8">
              <w:rPr>
                <w:rFonts w:eastAsia="Calibri"/>
                <w:iCs/>
                <w:szCs w:val="24"/>
              </w:rPr>
              <w:t xml:space="preserve"> Nr. 2020/1503 par Eiropas kolektīvās finansēšanas pakalpojumu sniedzējiem uzņēmējdarbībai un ar ko groza Regulu (ES) 2017/1129 un Direktīvu (ES) 2019/1937 (turpmāk – Regula Nr. 2020/1503)</w:t>
            </w:r>
            <w:r>
              <w:rPr>
                <w:rFonts w:eastAsia="Calibri"/>
                <w:iCs/>
                <w:szCs w:val="24"/>
              </w:rPr>
              <w:t xml:space="preserve"> t</w:t>
            </w:r>
            <w:r w:rsidRPr="00E474F8">
              <w:rPr>
                <w:rFonts w:eastAsia="Calibri"/>
                <w:iCs/>
                <w:szCs w:val="24"/>
              </w:rPr>
              <w:t>iešas piemērošanas iespējas Latvijā</w:t>
            </w:r>
            <w:r>
              <w:rPr>
                <w:rFonts w:eastAsia="Calibri"/>
                <w:iCs/>
                <w:szCs w:val="24"/>
              </w:rPr>
              <w:t xml:space="preserve"> un </w:t>
            </w:r>
            <w:r w:rsidRPr="00E474F8">
              <w:rPr>
                <w:rFonts w:eastAsia="Calibri"/>
                <w:iCs/>
                <w:szCs w:val="24"/>
              </w:rPr>
              <w:t>Eiropas Parlamenta un Padomes 2020. gada 7. oktobra direktīvas Nr. 2020/1504, ar ko groza direktīvu 2014/65/ES par finanšu instrumentu tirgiem, pārņemšanu</w:t>
            </w:r>
            <w:r>
              <w:rPr>
                <w:rFonts w:eastAsia="Calibri"/>
                <w:iCs/>
                <w:szCs w:val="24"/>
              </w:rPr>
              <w:t xml:space="preserve"> (turpmāk – Direktīva Nr. 2020/1504) un atbilstoši</w:t>
            </w:r>
            <w:r>
              <w:t xml:space="preserve"> i</w:t>
            </w:r>
            <w:r w:rsidRPr="00B76B56">
              <w:rPr>
                <w:rFonts w:eastAsia="Calibri"/>
                <w:iCs/>
                <w:szCs w:val="24"/>
              </w:rPr>
              <w:t>nformatīv</w:t>
            </w:r>
            <w:r>
              <w:rPr>
                <w:rFonts w:eastAsia="Calibri"/>
                <w:iCs/>
                <w:szCs w:val="24"/>
              </w:rPr>
              <w:t>ā</w:t>
            </w:r>
            <w:r w:rsidRPr="00B76B56">
              <w:rPr>
                <w:rFonts w:eastAsia="Calibri"/>
                <w:iCs/>
                <w:szCs w:val="24"/>
              </w:rPr>
              <w:t xml:space="preserve"> ziņojum</w:t>
            </w:r>
            <w:r>
              <w:rPr>
                <w:rFonts w:eastAsia="Calibri"/>
                <w:iCs/>
                <w:szCs w:val="24"/>
              </w:rPr>
              <w:t xml:space="preserve">a </w:t>
            </w:r>
            <w:r w:rsidRPr="00B76B56">
              <w:rPr>
                <w:rFonts w:eastAsia="Calibri"/>
                <w:iCs/>
                <w:szCs w:val="24"/>
              </w:rPr>
              <w:t>"Par Latvijas kā Eiropas Savienības dalībvalsts saistību izpildi laika periodā līdz 2021. gada 31. augustam un par ierosinātajām (turpinātajām) pārkāpuma procedūru lietām pret Latviju laika periodā līdz 2020. gada 31. oktobrim" TA-193-IP (Nr. 2021-UZD-340)</w:t>
            </w:r>
            <w:r>
              <w:rPr>
                <w:rFonts w:eastAsia="Calibri"/>
                <w:iCs/>
                <w:szCs w:val="24"/>
              </w:rPr>
              <w:t xml:space="preserve"> protokollēmuma 4.5.apakšpunkta izpildi.</w:t>
            </w:r>
          </w:p>
        </w:tc>
      </w:tr>
      <w:tr w:rsidR="00450159" w:rsidRPr="00B82C44" w14:paraId="0D432950" w14:textId="77777777" w:rsidTr="00191B12">
        <w:tc>
          <w:tcPr>
            <w:tcW w:w="704" w:type="dxa"/>
          </w:tcPr>
          <w:p w14:paraId="3A58E252" w14:textId="77777777" w:rsidR="00450159" w:rsidRPr="00B82C44" w:rsidRDefault="00450159" w:rsidP="00191B12">
            <w:pPr>
              <w:rPr>
                <w:szCs w:val="24"/>
              </w:rPr>
            </w:pPr>
            <w:r w:rsidRPr="00B82C44">
              <w:rPr>
                <w:szCs w:val="24"/>
              </w:rPr>
              <w:t>2.</w:t>
            </w:r>
          </w:p>
        </w:tc>
        <w:tc>
          <w:tcPr>
            <w:tcW w:w="3460" w:type="dxa"/>
          </w:tcPr>
          <w:p w14:paraId="7EEF36CE" w14:textId="77777777" w:rsidR="00450159" w:rsidRPr="00B82C44" w:rsidRDefault="00450159" w:rsidP="00191B12">
            <w:pPr>
              <w:rPr>
                <w:rFonts w:eastAsia="Calibri"/>
                <w:szCs w:val="24"/>
              </w:rPr>
            </w:pPr>
            <w:r w:rsidRPr="00B82C44">
              <w:rPr>
                <w:szCs w:val="24"/>
              </w:rPr>
              <w:t>Valsts sekretāru sanāksmes datums un numurs</w:t>
            </w:r>
          </w:p>
        </w:tc>
        <w:tc>
          <w:tcPr>
            <w:tcW w:w="4898" w:type="dxa"/>
          </w:tcPr>
          <w:p w14:paraId="3A1686EE" w14:textId="77777777" w:rsidR="00450159" w:rsidRPr="00B82C44" w:rsidRDefault="00450159" w:rsidP="00191B12">
            <w:pPr>
              <w:rPr>
                <w:rFonts w:eastAsia="Calibri"/>
                <w:szCs w:val="24"/>
              </w:rPr>
            </w:pPr>
            <w:r>
              <w:rPr>
                <w:rFonts w:eastAsia="Calibri"/>
                <w:szCs w:val="24"/>
              </w:rPr>
              <w:t>Nav attiecināms.</w:t>
            </w:r>
          </w:p>
        </w:tc>
      </w:tr>
      <w:tr w:rsidR="00450159" w:rsidRPr="00B82C44" w14:paraId="792001F2" w14:textId="77777777" w:rsidTr="00191B12">
        <w:tc>
          <w:tcPr>
            <w:tcW w:w="704" w:type="dxa"/>
          </w:tcPr>
          <w:p w14:paraId="64949529" w14:textId="77777777" w:rsidR="00450159" w:rsidRPr="00B82C44" w:rsidRDefault="00450159" w:rsidP="00191B12">
            <w:pPr>
              <w:rPr>
                <w:szCs w:val="24"/>
              </w:rPr>
            </w:pPr>
            <w:r w:rsidRPr="00B82C44">
              <w:rPr>
                <w:szCs w:val="24"/>
              </w:rPr>
              <w:t>3.</w:t>
            </w:r>
          </w:p>
        </w:tc>
        <w:tc>
          <w:tcPr>
            <w:tcW w:w="3460" w:type="dxa"/>
          </w:tcPr>
          <w:p w14:paraId="332B4174" w14:textId="77777777" w:rsidR="00450159" w:rsidRPr="00B82C44" w:rsidRDefault="00450159" w:rsidP="00191B12">
            <w:pPr>
              <w:rPr>
                <w:rFonts w:eastAsia="Calibri"/>
                <w:szCs w:val="24"/>
              </w:rPr>
            </w:pPr>
            <w:r w:rsidRPr="00B82C44">
              <w:rPr>
                <w:szCs w:val="24"/>
              </w:rPr>
              <w:t>Informācija par saskaņojumiem</w:t>
            </w:r>
          </w:p>
        </w:tc>
        <w:tc>
          <w:tcPr>
            <w:tcW w:w="4898" w:type="dxa"/>
          </w:tcPr>
          <w:p w14:paraId="1D7AC6C6" w14:textId="77777777" w:rsidR="00450159" w:rsidRDefault="00450159" w:rsidP="00191B12">
            <w:pPr>
              <w:rPr>
                <w:rFonts w:eastAsia="Calibri"/>
                <w:szCs w:val="24"/>
              </w:rPr>
            </w:pPr>
            <w:r>
              <w:rPr>
                <w:rFonts w:eastAsia="Calibri"/>
                <w:szCs w:val="24"/>
              </w:rPr>
              <w:t xml:space="preserve">Likumprojekts un tā </w:t>
            </w:r>
            <w:r w:rsidRPr="00B82C44">
              <w:rPr>
                <w:rFonts w:eastAsia="Calibri"/>
                <w:szCs w:val="24"/>
              </w:rPr>
              <w:t>sākotnējās ietekmes novērtējuma ziņojums (anotācija)</w:t>
            </w:r>
            <w:r>
              <w:rPr>
                <w:rFonts w:eastAsia="Calibri"/>
                <w:szCs w:val="24"/>
              </w:rPr>
              <w:t xml:space="preserve"> tika nosūtīts </w:t>
            </w:r>
            <w:r>
              <w:rPr>
                <w:rFonts w:eastAsia="Calibri"/>
                <w:szCs w:val="24"/>
              </w:rPr>
              <w:lastRenderedPageBreak/>
              <w:t>atzinuma sniegšanai Ekonomikas ministrijai, Tieslietu ministrijai, Finanšu un kapitāla tirgus komisijai, Latvijas Bankai, Finanšu izlūkošanas dienestam, Latvijas finanšu nozares asociācijai un Latvijas alternatīvo finanšu pakalpojumu asociācijai.</w:t>
            </w:r>
          </w:p>
          <w:p w14:paraId="0A286649" w14:textId="77777777" w:rsidR="00450159" w:rsidRDefault="00450159" w:rsidP="00191B12">
            <w:pPr>
              <w:rPr>
                <w:rFonts w:eastAsia="Calibri"/>
                <w:szCs w:val="24"/>
              </w:rPr>
            </w:pPr>
            <w:r>
              <w:rPr>
                <w:rFonts w:eastAsia="Calibri"/>
                <w:szCs w:val="24"/>
              </w:rPr>
              <w:t>Atzinumi ar iebildumiem tika saņemti no Tieslietu ministrijas, Latvijas Bankas un Finanšu izlūkošanas dienesta. Finanšu un kapitāla tirgus komisija un Latvijas finanšu nozares asociācija izteica priekšlikumus par likumprojektu un tā anotāciju. No Latvijas alternatīvo finanšu pakalpojumu asociācijas atzinums netika saņemts.</w:t>
            </w:r>
          </w:p>
          <w:p w14:paraId="4AE8B584" w14:textId="01CE112E" w:rsidR="00450159" w:rsidRDefault="00450159" w:rsidP="00191B12">
            <w:pPr>
              <w:rPr>
                <w:rFonts w:eastAsia="Calibri"/>
                <w:szCs w:val="24"/>
              </w:rPr>
            </w:pPr>
            <w:r>
              <w:rPr>
                <w:rFonts w:eastAsia="Calibri"/>
                <w:szCs w:val="24"/>
              </w:rPr>
              <w:t>Par pirmo precizēto projektu tika saņemts atzinums ar iebildumiem no Tieslietu ministrijas un Ekonomikas ministrijas. Pēc pirmā precizētā likumprojekta saskaņošanas, vienošanās par izteiktajiem iebildumiem tika panākta ar Latvijas Banku un Finanšu izlūkošanas dienestu.</w:t>
            </w:r>
          </w:p>
          <w:p w14:paraId="5C886F3B" w14:textId="77777777" w:rsidR="00450159" w:rsidRPr="00B82C44" w:rsidRDefault="00450159" w:rsidP="00191B12">
            <w:pPr>
              <w:rPr>
                <w:rFonts w:eastAsia="Calibri"/>
                <w:szCs w:val="24"/>
              </w:rPr>
            </w:pPr>
            <w:r>
              <w:rPr>
                <w:rFonts w:eastAsia="Calibri"/>
                <w:szCs w:val="24"/>
              </w:rPr>
              <w:t xml:space="preserve">Otrajā precizētā likumprojekta saskaņošanā atzinums ar iebildumiem tika saņemts no Tieslietu ministrijas un par diviem iebildumiem netika panākta vienošanās. </w:t>
            </w:r>
          </w:p>
        </w:tc>
      </w:tr>
      <w:tr w:rsidR="00450159" w:rsidRPr="00B82C44" w14:paraId="41BC4B4C" w14:textId="77777777" w:rsidTr="00191B12">
        <w:tc>
          <w:tcPr>
            <w:tcW w:w="704" w:type="dxa"/>
          </w:tcPr>
          <w:p w14:paraId="5BF7A71C" w14:textId="77777777" w:rsidR="00450159" w:rsidRPr="00B82C44" w:rsidRDefault="00450159" w:rsidP="00191B12">
            <w:pPr>
              <w:rPr>
                <w:szCs w:val="24"/>
              </w:rPr>
            </w:pPr>
            <w:r w:rsidRPr="00B82C44">
              <w:rPr>
                <w:szCs w:val="24"/>
              </w:rPr>
              <w:lastRenderedPageBreak/>
              <w:t>4.</w:t>
            </w:r>
          </w:p>
        </w:tc>
        <w:tc>
          <w:tcPr>
            <w:tcW w:w="3460" w:type="dxa"/>
          </w:tcPr>
          <w:p w14:paraId="46D2C34D" w14:textId="77777777" w:rsidR="00450159" w:rsidRPr="00B82C44" w:rsidRDefault="00450159" w:rsidP="00191B12">
            <w:pPr>
              <w:rPr>
                <w:rFonts w:eastAsia="Calibri"/>
                <w:szCs w:val="24"/>
              </w:rPr>
            </w:pPr>
            <w:r w:rsidRPr="00B82C44">
              <w:rPr>
                <w:szCs w:val="24"/>
              </w:rPr>
              <w:t>Informācija par saskaņojumu ar Eiropas Savienības institūcijām</w:t>
            </w:r>
          </w:p>
        </w:tc>
        <w:tc>
          <w:tcPr>
            <w:tcW w:w="4898" w:type="dxa"/>
          </w:tcPr>
          <w:p w14:paraId="1E9B2A8E" w14:textId="77777777" w:rsidR="00450159" w:rsidRPr="00B82C44" w:rsidRDefault="00450159" w:rsidP="00191B12">
            <w:pPr>
              <w:rPr>
                <w:rFonts w:eastAsia="Calibri"/>
                <w:szCs w:val="24"/>
              </w:rPr>
            </w:pPr>
            <w:r w:rsidRPr="00B82C44">
              <w:rPr>
                <w:rFonts w:eastAsia="Calibri"/>
                <w:szCs w:val="24"/>
              </w:rPr>
              <w:t>Nav.</w:t>
            </w:r>
          </w:p>
        </w:tc>
      </w:tr>
      <w:tr w:rsidR="00450159" w:rsidRPr="00B82C44" w14:paraId="1CF650BE" w14:textId="77777777" w:rsidTr="00191B12">
        <w:tc>
          <w:tcPr>
            <w:tcW w:w="704" w:type="dxa"/>
          </w:tcPr>
          <w:p w14:paraId="6FA187E9" w14:textId="77777777" w:rsidR="00450159" w:rsidRPr="00B82C44" w:rsidRDefault="00450159" w:rsidP="00191B12">
            <w:pPr>
              <w:rPr>
                <w:szCs w:val="24"/>
              </w:rPr>
            </w:pPr>
            <w:r w:rsidRPr="00B82C44">
              <w:rPr>
                <w:szCs w:val="24"/>
              </w:rPr>
              <w:t>5.</w:t>
            </w:r>
          </w:p>
        </w:tc>
        <w:tc>
          <w:tcPr>
            <w:tcW w:w="3460" w:type="dxa"/>
          </w:tcPr>
          <w:p w14:paraId="22E7E5AA" w14:textId="77777777" w:rsidR="00450159" w:rsidRPr="00B82C44" w:rsidRDefault="00450159" w:rsidP="00191B12">
            <w:pPr>
              <w:rPr>
                <w:szCs w:val="24"/>
              </w:rPr>
            </w:pPr>
            <w:r w:rsidRPr="00B82C44">
              <w:rPr>
                <w:szCs w:val="24"/>
              </w:rPr>
              <w:t>Politikas joma</w:t>
            </w:r>
          </w:p>
        </w:tc>
        <w:tc>
          <w:tcPr>
            <w:tcW w:w="4898" w:type="dxa"/>
          </w:tcPr>
          <w:p w14:paraId="35627384" w14:textId="77777777" w:rsidR="00450159" w:rsidRPr="00B82C44" w:rsidRDefault="00450159" w:rsidP="00191B12">
            <w:pPr>
              <w:rPr>
                <w:rFonts w:eastAsia="Calibri"/>
                <w:szCs w:val="24"/>
              </w:rPr>
            </w:pPr>
            <w:r w:rsidRPr="00B82C44">
              <w:rPr>
                <w:rFonts w:eastAsia="Calibri"/>
                <w:szCs w:val="24"/>
              </w:rPr>
              <w:t>Budžeta un finanšu politikas joma.</w:t>
            </w:r>
          </w:p>
        </w:tc>
      </w:tr>
      <w:tr w:rsidR="00450159" w:rsidRPr="00B82C44" w14:paraId="20DB7BFC" w14:textId="77777777" w:rsidTr="00191B12">
        <w:tc>
          <w:tcPr>
            <w:tcW w:w="704" w:type="dxa"/>
          </w:tcPr>
          <w:p w14:paraId="30844EEF" w14:textId="77777777" w:rsidR="00450159" w:rsidRPr="00B82C44" w:rsidRDefault="00450159" w:rsidP="00191B12">
            <w:pPr>
              <w:rPr>
                <w:szCs w:val="24"/>
              </w:rPr>
            </w:pPr>
            <w:r w:rsidRPr="00B82C44">
              <w:rPr>
                <w:szCs w:val="24"/>
              </w:rPr>
              <w:t>6.</w:t>
            </w:r>
          </w:p>
        </w:tc>
        <w:tc>
          <w:tcPr>
            <w:tcW w:w="3460" w:type="dxa"/>
          </w:tcPr>
          <w:p w14:paraId="5ED4EC5B" w14:textId="77777777" w:rsidR="00450159" w:rsidRPr="00B82C44" w:rsidRDefault="00450159" w:rsidP="00191B12">
            <w:pPr>
              <w:rPr>
                <w:szCs w:val="24"/>
              </w:rPr>
            </w:pPr>
            <w:r w:rsidRPr="00B82C44">
              <w:rPr>
                <w:szCs w:val="24"/>
              </w:rPr>
              <w:t>Atbildīgā amatpersona</w:t>
            </w:r>
          </w:p>
        </w:tc>
        <w:tc>
          <w:tcPr>
            <w:tcW w:w="4898" w:type="dxa"/>
          </w:tcPr>
          <w:p w14:paraId="297C4E7B" w14:textId="77777777" w:rsidR="00450159" w:rsidRPr="00B82C44" w:rsidRDefault="00450159" w:rsidP="00191B12">
            <w:pPr>
              <w:rPr>
                <w:rFonts w:eastAsia="Calibri"/>
                <w:szCs w:val="24"/>
              </w:rPr>
            </w:pPr>
            <w:r w:rsidRPr="009F413F">
              <w:rPr>
                <w:rFonts w:eastAsia="Calibri"/>
                <w:szCs w:val="24"/>
              </w:rPr>
              <w:t xml:space="preserve">Finanšu ministrijas Finanšu tirgus politikas departamenta </w:t>
            </w:r>
            <w:r>
              <w:rPr>
                <w:rFonts w:eastAsia="Calibri"/>
                <w:szCs w:val="24"/>
              </w:rPr>
              <w:t>Kapitāla tirgus un apdrošināšanas politikas nodaļas vadītāja Egita Šķibele.</w:t>
            </w:r>
          </w:p>
        </w:tc>
      </w:tr>
      <w:tr w:rsidR="00450159" w:rsidRPr="00B82C44" w14:paraId="7605A330" w14:textId="77777777" w:rsidTr="00191B12">
        <w:tc>
          <w:tcPr>
            <w:tcW w:w="704" w:type="dxa"/>
          </w:tcPr>
          <w:p w14:paraId="1F3027F9" w14:textId="77777777" w:rsidR="00450159" w:rsidRPr="00B82C44" w:rsidRDefault="00450159" w:rsidP="00191B12">
            <w:pPr>
              <w:rPr>
                <w:szCs w:val="24"/>
              </w:rPr>
            </w:pPr>
            <w:r w:rsidRPr="00B82C44">
              <w:rPr>
                <w:szCs w:val="24"/>
              </w:rPr>
              <w:t>7.</w:t>
            </w:r>
          </w:p>
        </w:tc>
        <w:tc>
          <w:tcPr>
            <w:tcW w:w="3460" w:type="dxa"/>
          </w:tcPr>
          <w:p w14:paraId="157A427E" w14:textId="77777777" w:rsidR="00450159" w:rsidRPr="00B82C44" w:rsidRDefault="00450159" w:rsidP="00191B12">
            <w:pPr>
              <w:rPr>
                <w:szCs w:val="24"/>
              </w:rPr>
            </w:pPr>
            <w:r w:rsidRPr="00B82C44">
              <w:rPr>
                <w:szCs w:val="24"/>
              </w:rPr>
              <w:t>Uzaicināmās personas</w:t>
            </w:r>
          </w:p>
        </w:tc>
        <w:tc>
          <w:tcPr>
            <w:tcW w:w="4898" w:type="dxa"/>
          </w:tcPr>
          <w:p w14:paraId="0E5596BF" w14:textId="77777777" w:rsidR="00450159" w:rsidRPr="00B82C44" w:rsidRDefault="00450159" w:rsidP="00191B12">
            <w:pPr>
              <w:rPr>
                <w:rFonts w:eastAsia="Calibri"/>
                <w:szCs w:val="24"/>
              </w:rPr>
            </w:pPr>
            <w:r w:rsidRPr="00B82C44">
              <w:rPr>
                <w:rFonts w:eastAsia="Calibri"/>
                <w:szCs w:val="24"/>
              </w:rPr>
              <w:t xml:space="preserve">Valsts sekretāres vietniece finanšu politikas jautājumos Līga Kļaviņa, </w:t>
            </w:r>
          </w:p>
          <w:p w14:paraId="0484CEFE" w14:textId="77777777" w:rsidR="00450159" w:rsidRPr="00B82C44" w:rsidRDefault="00450159" w:rsidP="00191B12">
            <w:pPr>
              <w:rPr>
                <w:rFonts w:eastAsia="Calibri"/>
                <w:szCs w:val="24"/>
              </w:rPr>
            </w:pPr>
            <w:r w:rsidRPr="00B82C44">
              <w:rPr>
                <w:rFonts w:eastAsia="Calibri"/>
                <w:szCs w:val="24"/>
              </w:rPr>
              <w:t>Finanšu tirgus politikas departamenta direktore Aija Zitcere.</w:t>
            </w:r>
          </w:p>
        </w:tc>
      </w:tr>
      <w:tr w:rsidR="00450159" w:rsidRPr="00B82C44" w14:paraId="16ED14F2" w14:textId="77777777" w:rsidTr="00191B12">
        <w:tc>
          <w:tcPr>
            <w:tcW w:w="704" w:type="dxa"/>
          </w:tcPr>
          <w:p w14:paraId="51525C20" w14:textId="77777777" w:rsidR="00450159" w:rsidRPr="00B82C44" w:rsidRDefault="00450159" w:rsidP="00191B12">
            <w:pPr>
              <w:rPr>
                <w:szCs w:val="24"/>
              </w:rPr>
            </w:pPr>
            <w:r w:rsidRPr="00B82C44">
              <w:rPr>
                <w:szCs w:val="24"/>
              </w:rPr>
              <w:t>8.</w:t>
            </w:r>
          </w:p>
        </w:tc>
        <w:tc>
          <w:tcPr>
            <w:tcW w:w="3460" w:type="dxa"/>
          </w:tcPr>
          <w:p w14:paraId="5FA522D9" w14:textId="77777777" w:rsidR="00450159" w:rsidRPr="00B82C44" w:rsidRDefault="00450159" w:rsidP="00191B12">
            <w:pPr>
              <w:rPr>
                <w:szCs w:val="24"/>
              </w:rPr>
            </w:pPr>
            <w:r w:rsidRPr="00B82C44">
              <w:rPr>
                <w:szCs w:val="24"/>
              </w:rPr>
              <w:t>Projekta ierobežotas pieejamības statuss</w:t>
            </w:r>
          </w:p>
        </w:tc>
        <w:tc>
          <w:tcPr>
            <w:tcW w:w="4898" w:type="dxa"/>
          </w:tcPr>
          <w:p w14:paraId="5D36B5E6" w14:textId="77777777" w:rsidR="00450159" w:rsidRPr="00B82C44" w:rsidRDefault="00450159" w:rsidP="00191B12">
            <w:pPr>
              <w:rPr>
                <w:rFonts w:eastAsia="Calibri"/>
                <w:szCs w:val="24"/>
              </w:rPr>
            </w:pPr>
            <w:r w:rsidRPr="00B82C44">
              <w:rPr>
                <w:rFonts w:eastAsia="Calibri"/>
                <w:szCs w:val="24"/>
              </w:rPr>
              <w:t>Likumprojektam un tam pievienotajiem dokumentiem nav piešķirts ierobežotas pieejamības statuss.</w:t>
            </w:r>
          </w:p>
        </w:tc>
      </w:tr>
      <w:tr w:rsidR="00450159" w:rsidRPr="00B82C44" w14:paraId="12C390B4" w14:textId="77777777" w:rsidTr="00191B12">
        <w:tc>
          <w:tcPr>
            <w:tcW w:w="704" w:type="dxa"/>
          </w:tcPr>
          <w:p w14:paraId="204939F8" w14:textId="77777777" w:rsidR="00450159" w:rsidRPr="00B82C44" w:rsidRDefault="00450159" w:rsidP="00191B12">
            <w:pPr>
              <w:rPr>
                <w:szCs w:val="24"/>
              </w:rPr>
            </w:pPr>
            <w:r w:rsidRPr="00B82C44">
              <w:rPr>
                <w:szCs w:val="24"/>
              </w:rPr>
              <w:t>9.</w:t>
            </w:r>
          </w:p>
        </w:tc>
        <w:tc>
          <w:tcPr>
            <w:tcW w:w="3460" w:type="dxa"/>
          </w:tcPr>
          <w:p w14:paraId="34419F75" w14:textId="77777777" w:rsidR="00450159" w:rsidRPr="00B82C44" w:rsidRDefault="00450159" w:rsidP="00191B12">
            <w:pPr>
              <w:rPr>
                <w:szCs w:val="24"/>
              </w:rPr>
            </w:pPr>
            <w:r w:rsidRPr="00B82C44">
              <w:rPr>
                <w:szCs w:val="24"/>
              </w:rPr>
              <w:t>Cita informācija</w:t>
            </w:r>
          </w:p>
        </w:tc>
        <w:tc>
          <w:tcPr>
            <w:tcW w:w="4898" w:type="dxa"/>
          </w:tcPr>
          <w:p w14:paraId="548F2677" w14:textId="77777777" w:rsidR="00450159" w:rsidRPr="00B82C44" w:rsidRDefault="00450159" w:rsidP="00191B12">
            <w:pPr>
              <w:rPr>
                <w:rFonts w:eastAsia="Calibri"/>
                <w:szCs w:val="24"/>
              </w:rPr>
            </w:pPr>
            <w:r w:rsidRPr="00B82C44">
              <w:rPr>
                <w:rFonts w:eastAsia="Calibri"/>
                <w:szCs w:val="24"/>
              </w:rPr>
              <w:t xml:space="preserve">Likumprojekts </w:t>
            </w:r>
            <w:r w:rsidRPr="00B82C44">
              <w:rPr>
                <w:color w:val="000000" w:themeColor="text1"/>
                <w:szCs w:val="24"/>
              </w:rPr>
              <w:t>Ministru kabinetā un Saeimā skatām</w:t>
            </w:r>
            <w:r>
              <w:rPr>
                <w:color w:val="000000" w:themeColor="text1"/>
                <w:szCs w:val="24"/>
              </w:rPr>
              <w:t>s</w:t>
            </w:r>
            <w:r w:rsidRPr="00B82C44">
              <w:rPr>
                <w:color w:val="000000" w:themeColor="text1"/>
                <w:szCs w:val="24"/>
              </w:rPr>
              <w:t xml:space="preserve"> vienlai</w:t>
            </w:r>
            <w:r>
              <w:rPr>
                <w:color w:val="000000" w:themeColor="text1"/>
                <w:szCs w:val="24"/>
              </w:rPr>
              <w:t>kus ar</w:t>
            </w:r>
            <w:r w:rsidRPr="00B82C44">
              <w:rPr>
                <w:spacing w:val="2"/>
                <w:szCs w:val="24"/>
                <w:shd w:val="clear" w:color="auto" w:fill="FFFFFF"/>
              </w:rPr>
              <w:t xml:space="preserve"> likumprojekt</w:t>
            </w:r>
            <w:r>
              <w:rPr>
                <w:spacing w:val="2"/>
                <w:szCs w:val="24"/>
                <w:shd w:val="clear" w:color="auto" w:fill="FFFFFF"/>
              </w:rPr>
              <w:t>u</w:t>
            </w:r>
            <w:r w:rsidRPr="00B82C44">
              <w:rPr>
                <w:spacing w:val="2"/>
                <w:szCs w:val="24"/>
                <w:shd w:val="clear" w:color="auto" w:fill="FFFFFF"/>
              </w:rPr>
              <w:t xml:space="preserve"> „</w:t>
            </w:r>
            <w:r>
              <w:rPr>
                <w:rFonts w:eastAsia="Calibri"/>
                <w:iCs/>
                <w:szCs w:val="24"/>
              </w:rPr>
              <w:t xml:space="preserve"> Kolektīvās finansēšanas pakalpojuma likums”, kā arī Saeimā jau iesniegto l</w:t>
            </w:r>
            <w:r w:rsidRPr="00ED31CF">
              <w:rPr>
                <w:rFonts w:eastAsia="Calibri"/>
                <w:iCs/>
                <w:szCs w:val="24"/>
              </w:rPr>
              <w:t>ikumprojekt</w:t>
            </w:r>
            <w:r>
              <w:rPr>
                <w:rFonts w:eastAsia="Calibri"/>
                <w:iCs/>
                <w:szCs w:val="24"/>
              </w:rPr>
              <w:t>u</w:t>
            </w:r>
            <w:r w:rsidRPr="00ED31CF">
              <w:rPr>
                <w:rFonts w:eastAsia="Calibri"/>
                <w:iCs/>
                <w:szCs w:val="24"/>
              </w:rPr>
              <w:t xml:space="preserve"> "Grozījums Finanšu un kapitāla tirgus komisijas likumā" (iesniegts Saeimā 2019.gada 4.aprīlī, Nr.300/Lp13)</w:t>
            </w:r>
            <w:r>
              <w:rPr>
                <w:rFonts w:cs="Arial"/>
                <w:bCs/>
                <w:color w:val="000000" w:themeColor="text1"/>
                <w:szCs w:val="24"/>
              </w:rPr>
              <w:t>.</w:t>
            </w:r>
          </w:p>
        </w:tc>
      </w:tr>
      <w:tr w:rsidR="00450159" w:rsidRPr="00B82C44" w14:paraId="4F1317E7" w14:textId="77777777" w:rsidTr="00191B12">
        <w:tc>
          <w:tcPr>
            <w:tcW w:w="704" w:type="dxa"/>
          </w:tcPr>
          <w:p w14:paraId="73930B53" w14:textId="77777777" w:rsidR="00450159" w:rsidRPr="00B82C44" w:rsidRDefault="00450159" w:rsidP="00191B12">
            <w:pPr>
              <w:rPr>
                <w:szCs w:val="24"/>
              </w:rPr>
            </w:pPr>
            <w:r>
              <w:rPr>
                <w:szCs w:val="24"/>
              </w:rPr>
              <w:t>10.</w:t>
            </w:r>
          </w:p>
        </w:tc>
        <w:tc>
          <w:tcPr>
            <w:tcW w:w="3460" w:type="dxa"/>
          </w:tcPr>
          <w:p w14:paraId="6B26695C" w14:textId="77777777" w:rsidR="00450159" w:rsidRPr="00B82C44" w:rsidRDefault="00450159" w:rsidP="00191B12">
            <w:pPr>
              <w:rPr>
                <w:szCs w:val="24"/>
              </w:rPr>
            </w:pPr>
            <w:r w:rsidRPr="00555922">
              <w:rPr>
                <w:szCs w:val="24"/>
              </w:rPr>
              <w:t>Ministru kabineta lietas pamatojums</w:t>
            </w:r>
          </w:p>
        </w:tc>
        <w:tc>
          <w:tcPr>
            <w:tcW w:w="4898" w:type="dxa"/>
          </w:tcPr>
          <w:p w14:paraId="3BA4D227" w14:textId="77777777" w:rsidR="00450159" w:rsidRDefault="00450159" w:rsidP="00191B12">
            <w:pPr>
              <w:rPr>
                <w:rFonts w:eastAsia="Calibri"/>
                <w:szCs w:val="24"/>
              </w:rPr>
            </w:pPr>
            <w:r w:rsidRPr="00555922">
              <w:rPr>
                <w:rFonts w:eastAsia="Calibri"/>
                <w:szCs w:val="24"/>
              </w:rPr>
              <w:t>2019.gada 2.aprīlī (MK prot. Nr.17 4.§) Ministru kabinets atbalstīja likumprojektu "Kopfinansējuma pakalpojumu likums" un ar to saistītos likumprojektu</w:t>
            </w:r>
            <w:r>
              <w:rPr>
                <w:rFonts w:eastAsia="Calibri"/>
                <w:szCs w:val="24"/>
              </w:rPr>
              <w:t>s:</w:t>
            </w:r>
          </w:p>
          <w:p w14:paraId="3D1EF304" w14:textId="77777777" w:rsidR="00450159" w:rsidRDefault="00450159" w:rsidP="00191B12">
            <w:pPr>
              <w:rPr>
                <w:rFonts w:eastAsia="Calibri"/>
                <w:szCs w:val="24"/>
              </w:rPr>
            </w:pPr>
            <w:r>
              <w:rPr>
                <w:rFonts w:eastAsia="Calibri"/>
                <w:szCs w:val="24"/>
              </w:rPr>
              <w:t xml:space="preserve">1) </w:t>
            </w:r>
            <w:r w:rsidRPr="00555922">
              <w:rPr>
                <w:rFonts w:eastAsia="Calibri"/>
                <w:szCs w:val="24"/>
              </w:rPr>
              <w:t>likumprojektu "Grozījums Finanšu un kapitāla tirgus komisijas likumā"</w:t>
            </w:r>
            <w:r>
              <w:rPr>
                <w:rFonts w:eastAsia="Calibri"/>
                <w:szCs w:val="24"/>
              </w:rPr>
              <w:t>;</w:t>
            </w:r>
          </w:p>
          <w:p w14:paraId="675DB9EA" w14:textId="77777777" w:rsidR="00450159" w:rsidRDefault="00450159" w:rsidP="00191B12">
            <w:pPr>
              <w:rPr>
                <w:rFonts w:eastAsia="Calibri"/>
                <w:szCs w:val="24"/>
              </w:rPr>
            </w:pPr>
            <w:r>
              <w:rPr>
                <w:rFonts w:eastAsia="Calibri"/>
                <w:szCs w:val="24"/>
              </w:rPr>
              <w:lastRenderedPageBreak/>
              <w:t>2)</w:t>
            </w:r>
            <w:r w:rsidRPr="00555922">
              <w:rPr>
                <w:rFonts w:eastAsia="Calibri"/>
                <w:szCs w:val="24"/>
              </w:rPr>
              <w:t xml:space="preserve"> likumprojektu "Grozījumi Noziedzīgi iegūtu līdzekļu legalizācijas un terorisma finansēšanas novēršanas likumā"</w:t>
            </w:r>
            <w:r>
              <w:rPr>
                <w:rFonts w:eastAsia="Calibri"/>
                <w:szCs w:val="24"/>
              </w:rPr>
              <w:t>;</w:t>
            </w:r>
          </w:p>
          <w:p w14:paraId="11B24191" w14:textId="77777777" w:rsidR="00450159" w:rsidRDefault="00450159" w:rsidP="00191B12">
            <w:pPr>
              <w:rPr>
                <w:rFonts w:eastAsia="Calibri"/>
                <w:szCs w:val="24"/>
              </w:rPr>
            </w:pPr>
            <w:r>
              <w:rPr>
                <w:rFonts w:eastAsia="Calibri"/>
                <w:szCs w:val="24"/>
              </w:rPr>
              <w:t xml:space="preserve">3) </w:t>
            </w:r>
            <w:r w:rsidRPr="00555922">
              <w:rPr>
                <w:rFonts w:eastAsia="Calibri"/>
                <w:szCs w:val="24"/>
              </w:rPr>
              <w:t>likumprojektu "Grozījums Patērētāju tiesību aizsardzības likumā".</w:t>
            </w:r>
          </w:p>
          <w:p w14:paraId="7E8A1F4E" w14:textId="77777777" w:rsidR="00450159" w:rsidRPr="00555922" w:rsidRDefault="00450159" w:rsidP="00191B12">
            <w:pPr>
              <w:rPr>
                <w:rFonts w:eastAsia="Calibri"/>
                <w:szCs w:val="24"/>
              </w:rPr>
            </w:pPr>
            <w:r w:rsidRPr="00555922">
              <w:rPr>
                <w:rFonts w:eastAsia="Calibri"/>
                <w:szCs w:val="24"/>
              </w:rPr>
              <w:t xml:space="preserve">Likumprojektu pakete tika iesniegta Saeimā 2019.gada 4.aprīlī un nodota komisijām izskatīšanai 2019.gada 25.aprīlī. Ņemot vērā, </w:t>
            </w:r>
            <w:r>
              <w:rPr>
                <w:rFonts w:eastAsia="Calibri"/>
                <w:szCs w:val="24"/>
              </w:rPr>
              <w:t xml:space="preserve">ka </w:t>
            </w:r>
            <w:r w:rsidRPr="00555922">
              <w:rPr>
                <w:rFonts w:eastAsia="Calibri"/>
                <w:szCs w:val="24"/>
              </w:rPr>
              <w:t xml:space="preserve">2019.gada aprīlī Eiropas Savienības līmenī tika aktīvi </w:t>
            </w:r>
            <w:r>
              <w:rPr>
                <w:rFonts w:eastAsia="Calibri"/>
                <w:szCs w:val="24"/>
              </w:rPr>
              <w:t xml:space="preserve">uzsākts </w:t>
            </w:r>
            <w:r w:rsidRPr="00555922">
              <w:rPr>
                <w:rFonts w:eastAsia="Calibri"/>
                <w:szCs w:val="24"/>
              </w:rPr>
              <w:t>skatīt Regulas Nr. 2020/1503 un Direktīvas Nr. 2020/1504 projekt</w:t>
            </w:r>
            <w:r>
              <w:rPr>
                <w:rFonts w:eastAsia="Calibri"/>
                <w:szCs w:val="24"/>
              </w:rPr>
              <w:t>u</w:t>
            </w:r>
            <w:r w:rsidRPr="00555922">
              <w:rPr>
                <w:rFonts w:eastAsia="Calibri"/>
                <w:szCs w:val="24"/>
              </w:rPr>
              <w:t xml:space="preserve">, tad </w:t>
            </w:r>
            <w:r>
              <w:rPr>
                <w:rFonts w:eastAsia="Calibri"/>
                <w:szCs w:val="24"/>
              </w:rPr>
              <w:t xml:space="preserve">Saeimas Budžeta un finanšu (nodokļu), </w:t>
            </w:r>
            <w:r w:rsidRPr="006443D3">
              <w:rPr>
                <w:rFonts w:eastAsia="Calibri"/>
                <w:szCs w:val="24"/>
              </w:rPr>
              <w:t>Aizsardzības, iekšlietu un korupcijas novēršanas</w:t>
            </w:r>
            <w:r>
              <w:rPr>
                <w:rFonts w:eastAsia="Calibri"/>
                <w:szCs w:val="24"/>
              </w:rPr>
              <w:t xml:space="preserve"> un </w:t>
            </w:r>
            <w:r w:rsidRPr="006443D3">
              <w:rPr>
                <w:rFonts w:eastAsia="Calibri"/>
                <w:szCs w:val="24"/>
              </w:rPr>
              <w:t xml:space="preserve">Tautsaimniecības, agrārās, vides un reģionālās politikas </w:t>
            </w:r>
            <w:r>
              <w:rPr>
                <w:rFonts w:eastAsia="Calibri"/>
                <w:szCs w:val="24"/>
              </w:rPr>
              <w:t>komisijā</w:t>
            </w:r>
            <w:r w:rsidRPr="006443D3">
              <w:rPr>
                <w:rFonts w:eastAsia="Calibri"/>
                <w:szCs w:val="24"/>
              </w:rPr>
              <w:t xml:space="preserve"> </w:t>
            </w:r>
            <w:r w:rsidRPr="00555922">
              <w:rPr>
                <w:rFonts w:eastAsia="Calibri"/>
                <w:szCs w:val="24"/>
              </w:rPr>
              <w:t xml:space="preserve">tika nolemts, ka likumprojektu paketes virzība ir jāaptur līdz brīdim, kad tiks pieņemts Eiropas Savienības regulējums. </w:t>
            </w:r>
          </w:p>
          <w:p w14:paraId="13DFE60E" w14:textId="77777777" w:rsidR="00450159" w:rsidRDefault="00450159" w:rsidP="00191B12">
            <w:pPr>
              <w:rPr>
                <w:rFonts w:eastAsia="Calibri"/>
                <w:szCs w:val="24"/>
              </w:rPr>
            </w:pPr>
            <w:r w:rsidRPr="00555922">
              <w:rPr>
                <w:rFonts w:eastAsia="Calibri"/>
                <w:szCs w:val="24"/>
              </w:rPr>
              <w:t xml:space="preserve">Pēc Regulas Nr. 2020/1503 un Direktīvas Nr. 2020/1504 pieņemšanas un publicēšanas tika veikts izvērtējums </w:t>
            </w:r>
            <w:r>
              <w:rPr>
                <w:rFonts w:eastAsia="Calibri"/>
                <w:szCs w:val="24"/>
              </w:rPr>
              <w:t xml:space="preserve">Saeimā </w:t>
            </w:r>
            <w:r w:rsidRPr="00555922">
              <w:rPr>
                <w:rFonts w:eastAsia="Calibri"/>
                <w:szCs w:val="24"/>
              </w:rPr>
              <w:t>iesniegtajiem likumprojektiem un secināts</w:t>
            </w:r>
            <w:r>
              <w:rPr>
                <w:rFonts w:eastAsia="Calibri"/>
                <w:szCs w:val="24"/>
              </w:rPr>
              <w:t>,</w:t>
            </w:r>
            <w:r w:rsidRPr="00555922">
              <w:rPr>
                <w:rFonts w:eastAsia="Calibri"/>
                <w:szCs w:val="24"/>
              </w:rPr>
              <w:t xml:space="preserve"> ka</w:t>
            </w:r>
            <w:r>
              <w:rPr>
                <w:rFonts w:eastAsia="Calibri"/>
                <w:szCs w:val="24"/>
              </w:rPr>
              <w:t>:</w:t>
            </w:r>
          </w:p>
          <w:p w14:paraId="0F895E29" w14:textId="77777777" w:rsidR="00450159" w:rsidRDefault="00450159" w:rsidP="00191B12">
            <w:pPr>
              <w:rPr>
                <w:rFonts w:eastAsia="Calibri"/>
                <w:szCs w:val="24"/>
              </w:rPr>
            </w:pPr>
            <w:r>
              <w:rPr>
                <w:rFonts w:eastAsia="Calibri"/>
                <w:szCs w:val="24"/>
              </w:rPr>
              <w:t>1)</w:t>
            </w:r>
            <w:r w:rsidRPr="00555922">
              <w:rPr>
                <w:rFonts w:eastAsia="Calibri"/>
                <w:szCs w:val="24"/>
              </w:rPr>
              <w:t xml:space="preserve"> iesniegto likumprojektu "Kopfinansējuma pakalpojumu likums"</w:t>
            </w:r>
            <w:r>
              <w:rPr>
                <w:rFonts w:eastAsia="Calibri"/>
                <w:szCs w:val="24"/>
              </w:rPr>
              <w:t xml:space="preserve"> (Nr. 299/Lp13)</w:t>
            </w:r>
            <w:r w:rsidRPr="00555922">
              <w:rPr>
                <w:rFonts w:eastAsia="Calibri"/>
                <w:szCs w:val="24"/>
              </w:rPr>
              <w:t xml:space="preserve"> ir nepieciešams būtiski pārstrādāt, </w:t>
            </w:r>
            <w:r>
              <w:rPr>
                <w:rFonts w:eastAsia="Calibri"/>
                <w:szCs w:val="24"/>
              </w:rPr>
              <w:t xml:space="preserve">lai tas būtu atbilstošs Eiropas Savienības regulējumam. Tā </w:t>
            </w:r>
            <w:r w:rsidRPr="00555922">
              <w:rPr>
                <w:rFonts w:eastAsia="Calibri"/>
                <w:szCs w:val="24"/>
              </w:rPr>
              <w:t>rezultātā tika izstrādāts likumprojekts “Kolektīvās finansēšanas pakalpojumu likums"</w:t>
            </w:r>
            <w:r>
              <w:rPr>
                <w:rFonts w:eastAsia="Calibri"/>
                <w:szCs w:val="24"/>
              </w:rPr>
              <w:t>;</w:t>
            </w:r>
          </w:p>
          <w:p w14:paraId="23EE11C7" w14:textId="77777777" w:rsidR="00450159" w:rsidRDefault="00450159" w:rsidP="00191B12">
            <w:pPr>
              <w:rPr>
                <w:rFonts w:eastAsia="Calibri"/>
                <w:szCs w:val="24"/>
              </w:rPr>
            </w:pPr>
            <w:r>
              <w:rPr>
                <w:rFonts w:eastAsia="Calibri"/>
                <w:szCs w:val="24"/>
              </w:rPr>
              <w:t>2) l</w:t>
            </w:r>
            <w:r w:rsidRPr="00555922">
              <w:rPr>
                <w:rFonts w:eastAsia="Calibri"/>
                <w:szCs w:val="24"/>
              </w:rPr>
              <w:t>ai nodrošinātu Direktīvas Nr. 2020/1504 pārņemšanu ir nepieciešams papildus izstrādāt likumprojektu "Grozījumi Finanšu instrumentu tirgus likumā”</w:t>
            </w:r>
            <w:r>
              <w:rPr>
                <w:rFonts w:eastAsia="Calibri"/>
                <w:szCs w:val="24"/>
              </w:rPr>
              <w:t>;</w:t>
            </w:r>
          </w:p>
          <w:p w14:paraId="7F2CD2AF" w14:textId="77777777" w:rsidR="00450159" w:rsidRDefault="00450159" w:rsidP="00191B12">
            <w:pPr>
              <w:rPr>
                <w:rFonts w:eastAsia="Calibri"/>
                <w:szCs w:val="24"/>
              </w:rPr>
            </w:pPr>
            <w:r>
              <w:rPr>
                <w:rFonts w:eastAsia="Calibri"/>
                <w:szCs w:val="24"/>
              </w:rPr>
              <w:t xml:space="preserve">3) </w:t>
            </w:r>
            <w:r w:rsidRPr="00555922">
              <w:rPr>
                <w:rFonts w:eastAsia="Calibri"/>
                <w:szCs w:val="24"/>
              </w:rPr>
              <w:t xml:space="preserve">iepriekš iesniegtais likumprojekts "Grozījumi Noziedzīgi iegūtu līdzekļu legalizācijas un terorisma finansēšanas novēršanas likumā" </w:t>
            </w:r>
            <w:r>
              <w:rPr>
                <w:rFonts w:eastAsia="Calibri"/>
                <w:szCs w:val="24"/>
              </w:rPr>
              <w:t xml:space="preserve">(Nr.301/Lp13) </w:t>
            </w:r>
            <w:r w:rsidRPr="00555922">
              <w:rPr>
                <w:rFonts w:eastAsia="Calibri"/>
                <w:szCs w:val="24"/>
              </w:rPr>
              <w:t xml:space="preserve">un likumprojekts "Grozījums Patērētāju tiesību aizsardzības likumā" </w:t>
            </w:r>
            <w:r>
              <w:rPr>
                <w:rFonts w:eastAsia="Calibri"/>
                <w:szCs w:val="24"/>
              </w:rPr>
              <w:t xml:space="preserve">(Nr.302/Lp13) </w:t>
            </w:r>
            <w:r w:rsidRPr="00555922">
              <w:rPr>
                <w:rFonts w:eastAsia="Calibri"/>
                <w:szCs w:val="24"/>
              </w:rPr>
              <w:t>vairs nav aktuāli un ir pretrunā Regulas Nr. 2020/1503 un Direktīvas Nr. 2020/1504 nosacījumiem</w:t>
            </w:r>
            <w:r>
              <w:rPr>
                <w:rFonts w:eastAsia="Calibri"/>
                <w:szCs w:val="24"/>
              </w:rPr>
              <w:t xml:space="preserve">, kas nozīmē, ka likumprojekti pēc būtības būtu noraidāmi vai atsaucami. Atbilstoši Saeimas kārtības ruļļa 86.panta divpadsmitajai daļai ir paredzēts, ka </w:t>
            </w:r>
            <w:r w:rsidRPr="008C54AC">
              <w:rPr>
                <w:rFonts w:eastAsia="Calibri"/>
                <w:szCs w:val="24"/>
              </w:rPr>
              <w:t>Ministru kabineta iesniegtie likumprojekti nav atsaucami bez atbildīgās komisijas atzinuma un Saeimas piekrišanas</w:t>
            </w:r>
            <w:r>
              <w:rPr>
                <w:rFonts w:eastAsia="Calibri"/>
                <w:szCs w:val="24"/>
              </w:rPr>
              <w:t xml:space="preserve">, vienlaikus neparedzot iespēju, ka Ministru kabinets var atsaukt Ministru kabineta iesniegtos likumprojektus; </w:t>
            </w:r>
          </w:p>
          <w:p w14:paraId="759B8A24" w14:textId="77777777" w:rsidR="00450159" w:rsidRDefault="00450159" w:rsidP="00191B12">
            <w:pPr>
              <w:rPr>
                <w:rFonts w:eastAsia="Calibri"/>
                <w:szCs w:val="24"/>
              </w:rPr>
            </w:pPr>
            <w:r>
              <w:rPr>
                <w:rFonts w:eastAsia="Calibri"/>
                <w:szCs w:val="24"/>
              </w:rPr>
              <w:t xml:space="preserve">4) </w:t>
            </w:r>
            <w:r w:rsidRPr="00555922">
              <w:rPr>
                <w:rFonts w:eastAsia="Calibri"/>
                <w:szCs w:val="24"/>
              </w:rPr>
              <w:t>Likumprojekts "Grozījums Finanšu un kapitāla tirgus komisijas likumā" (iesniegts Saeimā 2019.gada 4.aprīlī, Nr. 300/Lp13) joprojām ir aktuāls un</w:t>
            </w:r>
            <w:r>
              <w:rPr>
                <w:rFonts w:eastAsia="Calibri"/>
                <w:szCs w:val="24"/>
              </w:rPr>
              <w:t>,</w:t>
            </w:r>
            <w:r w:rsidRPr="00555922">
              <w:rPr>
                <w:rFonts w:eastAsia="Calibri"/>
                <w:szCs w:val="24"/>
              </w:rPr>
              <w:t xml:space="preserve"> iesniedzot Saeimā likumprojektu "Kolektīvās finansēšanas pakalpojumu likums" un likumprojektu "Grozījumi Finanšu instrumentu tirgus likumā"</w:t>
            </w:r>
            <w:r>
              <w:rPr>
                <w:rFonts w:eastAsia="Calibri"/>
                <w:szCs w:val="24"/>
              </w:rPr>
              <w:t>,</w:t>
            </w:r>
            <w:r w:rsidRPr="00555922">
              <w:rPr>
                <w:rFonts w:eastAsia="Calibri"/>
                <w:szCs w:val="24"/>
              </w:rPr>
              <w:t xml:space="preserve"> būtu virzāms tālākai izskatīšanai</w:t>
            </w:r>
            <w:r>
              <w:rPr>
                <w:rFonts w:eastAsia="Calibri"/>
                <w:szCs w:val="24"/>
              </w:rPr>
              <w:t>.</w:t>
            </w:r>
          </w:p>
          <w:p w14:paraId="6B0F8FF8" w14:textId="77777777" w:rsidR="00450159" w:rsidRPr="00B82C44" w:rsidRDefault="00450159" w:rsidP="00191B12">
            <w:pPr>
              <w:rPr>
                <w:rFonts w:eastAsia="Calibri"/>
                <w:szCs w:val="24"/>
              </w:rPr>
            </w:pPr>
            <w:r w:rsidRPr="009F413F">
              <w:rPr>
                <w:rFonts w:eastAsia="Calibri"/>
                <w:bCs/>
                <w:iCs/>
                <w:szCs w:val="24"/>
              </w:rPr>
              <w:t>Likumprojektam</w:t>
            </w:r>
            <w:r>
              <w:rPr>
                <w:rFonts w:eastAsia="Calibri"/>
                <w:iCs/>
                <w:szCs w:val="24"/>
              </w:rPr>
              <w:t xml:space="preserve"> un ar to saistītajam likumprojektam</w:t>
            </w:r>
            <w:r w:rsidRPr="009F413F">
              <w:rPr>
                <w:rFonts w:eastAsia="Calibri"/>
                <w:iCs/>
                <w:szCs w:val="24"/>
              </w:rPr>
              <w:t xml:space="preserve"> ir nepieciešama Ministru</w:t>
            </w:r>
            <w:r>
              <w:rPr>
                <w:rFonts w:eastAsia="Calibri"/>
                <w:iCs/>
                <w:szCs w:val="24"/>
              </w:rPr>
              <w:t xml:space="preserve"> kabineta politiska izšķiršanās, ņemot vērā, ka </w:t>
            </w:r>
            <w:r w:rsidRPr="008E516A">
              <w:rPr>
                <w:rFonts w:eastAsia="Calibri"/>
                <w:iCs/>
                <w:szCs w:val="24"/>
              </w:rPr>
              <w:t>2019.</w:t>
            </w:r>
            <w:r>
              <w:rPr>
                <w:rFonts w:eastAsia="Calibri"/>
                <w:iCs/>
                <w:szCs w:val="24"/>
              </w:rPr>
              <w:t xml:space="preserve"> </w:t>
            </w:r>
            <w:r w:rsidRPr="008E516A">
              <w:rPr>
                <w:rFonts w:eastAsia="Calibri"/>
                <w:iCs/>
                <w:szCs w:val="24"/>
              </w:rPr>
              <w:t>gada 2.</w:t>
            </w:r>
            <w:r>
              <w:rPr>
                <w:rFonts w:eastAsia="Calibri"/>
                <w:iCs/>
                <w:szCs w:val="24"/>
              </w:rPr>
              <w:t xml:space="preserve"> </w:t>
            </w:r>
            <w:r w:rsidRPr="008E516A">
              <w:rPr>
                <w:rFonts w:eastAsia="Calibri"/>
                <w:iCs/>
                <w:szCs w:val="24"/>
              </w:rPr>
              <w:t>aprīlī (MK prot. Nr. 17 4. §) Ministru kabinets atbalstīja likumprojektu "Kopfinansējuma pakalpojumu likums" un ar to saistītos likumprojektus</w:t>
            </w:r>
            <w:r>
              <w:rPr>
                <w:rFonts w:eastAsia="Calibri"/>
                <w:iCs/>
                <w:szCs w:val="24"/>
              </w:rPr>
              <w:t xml:space="preserve">. Tā rezultātā </w:t>
            </w:r>
            <w:r w:rsidRPr="00555922">
              <w:rPr>
                <w:rFonts w:eastAsia="Calibri"/>
                <w:iCs/>
                <w:szCs w:val="24"/>
              </w:rPr>
              <w:t>likumprojekt</w:t>
            </w:r>
            <w:r>
              <w:rPr>
                <w:rFonts w:eastAsia="Calibri"/>
                <w:iCs/>
                <w:szCs w:val="24"/>
              </w:rPr>
              <w:t>s</w:t>
            </w:r>
            <w:r w:rsidRPr="00555922">
              <w:rPr>
                <w:rFonts w:eastAsia="Calibri"/>
                <w:iCs/>
                <w:szCs w:val="24"/>
              </w:rPr>
              <w:t xml:space="preserve"> "Kopfinansējuma pakalpojumu likums"</w:t>
            </w:r>
            <w:r>
              <w:rPr>
                <w:rFonts w:eastAsia="Calibri"/>
                <w:iCs/>
                <w:szCs w:val="24"/>
              </w:rPr>
              <w:t xml:space="preserve">, likumprojekts </w:t>
            </w:r>
            <w:r w:rsidRPr="00555922">
              <w:rPr>
                <w:rFonts w:eastAsia="Calibri"/>
                <w:iCs/>
                <w:szCs w:val="24"/>
              </w:rPr>
              <w:t>"Grozījumi Noziedzīgi iegūtu līdzekļu legalizācijas un terorisma finansēšanas novēršanas likumā" un likumprojekt</w:t>
            </w:r>
            <w:r>
              <w:rPr>
                <w:rFonts w:eastAsia="Calibri"/>
                <w:iCs/>
                <w:szCs w:val="24"/>
              </w:rPr>
              <w:t>s</w:t>
            </w:r>
            <w:r w:rsidRPr="00555922">
              <w:rPr>
                <w:rFonts w:eastAsia="Calibri"/>
                <w:iCs/>
                <w:szCs w:val="24"/>
              </w:rPr>
              <w:t xml:space="preserve"> "Grozījums Patērētāju tiesību aizsardzības likumā"</w:t>
            </w:r>
            <w:r>
              <w:rPr>
                <w:rFonts w:eastAsia="Calibri"/>
                <w:iCs/>
                <w:szCs w:val="24"/>
              </w:rPr>
              <w:t xml:space="preserve"> būtu Saeimā noraidāmi un turpmāk skatāms likumprojekts “Kolektīvās finansēšanas pakalpojuma likums”, likumprojekts “Grozījumi Finanšu instrumentu tirgus likumā”, kā arī Saeimā būtu jāturpina izskatīt iepriekš iesniegtais likumprojekts “</w:t>
            </w:r>
            <w:r w:rsidRPr="00ED31CF">
              <w:rPr>
                <w:rFonts w:eastAsia="Calibri"/>
                <w:iCs/>
                <w:szCs w:val="24"/>
              </w:rPr>
              <w:t>Grozījums Finanšu un kapitāla tirgus komisijas likumā"</w:t>
            </w:r>
            <w:r>
              <w:rPr>
                <w:rFonts w:eastAsia="Calibri"/>
                <w:iCs/>
                <w:szCs w:val="24"/>
              </w:rPr>
              <w:t xml:space="preserve"> (</w:t>
            </w:r>
            <w:r w:rsidRPr="00555922">
              <w:rPr>
                <w:rFonts w:eastAsia="Calibri"/>
                <w:szCs w:val="24"/>
              </w:rPr>
              <w:t>Nr. 300/Lp13</w:t>
            </w:r>
            <w:r>
              <w:rPr>
                <w:rFonts w:eastAsia="Calibri"/>
                <w:szCs w:val="24"/>
              </w:rPr>
              <w:t>)</w:t>
            </w:r>
            <w:r>
              <w:rPr>
                <w:rFonts w:eastAsia="Calibri"/>
                <w:iCs/>
                <w:szCs w:val="24"/>
              </w:rPr>
              <w:t>.</w:t>
            </w:r>
          </w:p>
        </w:tc>
      </w:tr>
    </w:tbl>
    <w:p w14:paraId="2A88C7AB" w14:textId="77777777" w:rsidR="00450159" w:rsidRDefault="00450159" w:rsidP="00450159">
      <w:pPr>
        <w:widowControl w:val="0"/>
        <w:rPr>
          <w:rFonts w:eastAsia="Calibri"/>
          <w:szCs w:val="24"/>
        </w:rPr>
      </w:pPr>
    </w:p>
    <w:p w14:paraId="5C60C14A" w14:textId="77777777" w:rsidR="00450159" w:rsidRDefault="00450159" w:rsidP="00450159">
      <w:pPr>
        <w:widowControl w:val="0"/>
        <w:rPr>
          <w:rFonts w:eastAsia="Calibri"/>
          <w:szCs w:val="24"/>
        </w:rPr>
      </w:pPr>
    </w:p>
    <w:p w14:paraId="06E40961" w14:textId="77777777" w:rsidR="00450159" w:rsidRPr="00B82C44" w:rsidRDefault="00450159" w:rsidP="00450159">
      <w:pPr>
        <w:widowControl w:val="0"/>
        <w:rPr>
          <w:rFonts w:eastAsia="Calibri"/>
          <w:szCs w:val="24"/>
        </w:rPr>
      </w:pPr>
    </w:p>
    <w:p w14:paraId="75488B60" w14:textId="77777777" w:rsidR="00450159" w:rsidRPr="00B82C44" w:rsidRDefault="00450159" w:rsidP="00450159">
      <w:pPr>
        <w:rPr>
          <w:rFonts w:eastAsia="Calibri"/>
          <w:szCs w:val="24"/>
        </w:rPr>
      </w:pPr>
      <w:r w:rsidRPr="00B82C44">
        <w:rPr>
          <w:rFonts w:eastAsia="Calibri"/>
          <w:szCs w:val="24"/>
        </w:rPr>
        <w:t>Pielikumā:</w:t>
      </w:r>
    </w:p>
    <w:p w14:paraId="7B17EA77" w14:textId="77777777" w:rsidR="00450159" w:rsidRPr="00B82C44" w:rsidRDefault="00450159" w:rsidP="00450159">
      <w:pPr>
        <w:pStyle w:val="ListParagraph"/>
        <w:numPr>
          <w:ilvl w:val="0"/>
          <w:numId w:val="1"/>
        </w:numPr>
        <w:contextualSpacing w:val="0"/>
        <w:jc w:val="both"/>
        <w:rPr>
          <w:rFonts w:eastAsia="Calibri"/>
          <w:szCs w:val="24"/>
        </w:rPr>
      </w:pPr>
      <w:r w:rsidRPr="00B82C44">
        <w:rPr>
          <w:szCs w:val="24"/>
        </w:rPr>
        <w:t xml:space="preserve">Likumprojekts </w:t>
      </w:r>
      <w:r w:rsidRPr="00B82C44">
        <w:rPr>
          <w:rFonts w:eastAsia="Calibri"/>
          <w:szCs w:val="24"/>
        </w:rPr>
        <w:t xml:space="preserve">(datne: </w:t>
      </w:r>
      <w:r w:rsidRPr="00B82C44">
        <w:rPr>
          <w:szCs w:val="24"/>
        </w:rPr>
        <w:t>FM</w:t>
      </w:r>
      <w:r>
        <w:rPr>
          <w:szCs w:val="24"/>
        </w:rPr>
        <w:t>l</w:t>
      </w:r>
      <w:r w:rsidRPr="00B82C44">
        <w:rPr>
          <w:szCs w:val="24"/>
        </w:rPr>
        <w:t>ik_</w:t>
      </w:r>
      <w:r>
        <w:rPr>
          <w:szCs w:val="24"/>
        </w:rPr>
        <w:t>160821_KFPLaltern</w:t>
      </w:r>
      <w:r w:rsidRPr="00B82C44">
        <w:rPr>
          <w:szCs w:val="24"/>
        </w:rPr>
        <w:t>) uz</w:t>
      </w:r>
      <w:r>
        <w:rPr>
          <w:szCs w:val="24"/>
        </w:rPr>
        <w:t xml:space="preserve"> 12 </w:t>
      </w:r>
      <w:r w:rsidRPr="00B82C44">
        <w:rPr>
          <w:szCs w:val="24"/>
        </w:rPr>
        <w:t>lpp.;</w:t>
      </w:r>
    </w:p>
    <w:p w14:paraId="5F8ADC87" w14:textId="77777777" w:rsidR="00450159" w:rsidRDefault="00450159" w:rsidP="00450159">
      <w:pPr>
        <w:pStyle w:val="ListParagraph"/>
        <w:numPr>
          <w:ilvl w:val="0"/>
          <w:numId w:val="1"/>
        </w:numPr>
        <w:contextualSpacing w:val="0"/>
        <w:jc w:val="both"/>
        <w:rPr>
          <w:rFonts w:eastAsia="Calibri"/>
          <w:szCs w:val="24"/>
        </w:rPr>
      </w:pPr>
      <w:r>
        <w:rPr>
          <w:szCs w:val="24"/>
        </w:rPr>
        <w:t>S</w:t>
      </w:r>
      <w:r w:rsidRPr="00B82C44">
        <w:rPr>
          <w:rFonts w:eastAsia="Calibri"/>
          <w:szCs w:val="24"/>
        </w:rPr>
        <w:t>ākotnējās ietekmes novērtējuma ziņojums (anotācija) (datne: FM</w:t>
      </w:r>
      <w:r>
        <w:rPr>
          <w:rFonts w:eastAsia="Calibri"/>
          <w:szCs w:val="24"/>
        </w:rPr>
        <w:t>a</w:t>
      </w:r>
      <w:r w:rsidRPr="00B82C44">
        <w:rPr>
          <w:rFonts w:eastAsia="Calibri"/>
          <w:szCs w:val="24"/>
        </w:rPr>
        <w:t>not_</w:t>
      </w:r>
      <w:r>
        <w:rPr>
          <w:rFonts w:eastAsia="Calibri"/>
          <w:szCs w:val="24"/>
        </w:rPr>
        <w:t>160821_KFPLaltern</w:t>
      </w:r>
      <w:r w:rsidRPr="00B82C44">
        <w:rPr>
          <w:rFonts w:eastAsia="Calibri"/>
          <w:szCs w:val="24"/>
        </w:rPr>
        <w:t xml:space="preserve">) uz </w:t>
      </w:r>
      <w:r>
        <w:rPr>
          <w:rFonts w:eastAsia="Calibri"/>
          <w:szCs w:val="24"/>
        </w:rPr>
        <w:t>32</w:t>
      </w:r>
      <w:r w:rsidRPr="00B82C44">
        <w:rPr>
          <w:rFonts w:eastAsia="Calibri"/>
          <w:szCs w:val="24"/>
        </w:rPr>
        <w:t xml:space="preserve"> lpp.;</w:t>
      </w:r>
    </w:p>
    <w:p w14:paraId="6D3B0646" w14:textId="77777777" w:rsidR="00450159" w:rsidRPr="00B82C44" w:rsidRDefault="00450159" w:rsidP="00450159">
      <w:pPr>
        <w:pStyle w:val="ListParagraph"/>
        <w:numPr>
          <w:ilvl w:val="0"/>
          <w:numId w:val="1"/>
        </w:numPr>
        <w:contextualSpacing w:val="0"/>
        <w:jc w:val="both"/>
        <w:rPr>
          <w:rFonts w:eastAsia="Calibri"/>
          <w:szCs w:val="24"/>
        </w:rPr>
      </w:pPr>
      <w:r w:rsidRPr="00B52875">
        <w:rPr>
          <w:rFonts w:eastAsia="Calibri"/>
          <w:szCs w:val="24"/>
        </w:rPr>
        <w:t>Izziņa par atzinumos sniegtajiem iebildumiem</w:t>
      </w:r>
      <w:r>
        <w:rPr>
          <w:rFonts w:eastAsia="Calibri"/>
          <w:szCs w:val="24"/>
        </w:rPr>
        <w:t xml:space="preserve"> (datne: FMizz_160821_KFPL) uz 59 lpp.;</w:t>
      </w:r>
    </w:p>
    <w:p w14:paraId="0C6CA677" w14:textId="77777777" w:rsidR="00450159" w:rsidRDefault="00450159" w:rsidP="00450159">
      <w:pPr>
        <w:pStyle w:val="ListParagraph"/>
        <w:numPr>
          <w:ilvl w:val="0"/>
          <w:numId w:val="1"/>
        </w:numPr>
        <w:contextualSpacing w:val="0"/>
        <w:jc w:val="both"/>
        <w:rPr>
          <w:rFonts w:eastAsia="Calibri"/>
          <w:szCs w:val="24"/>
        </w:rPr>
      </w:pPr>
      <w:r>
        <w:rPr>
          <w:rFonts w:eastAsia="Calibri"/>
          <w:szCs w:val="24"/>
        </w:rPr>
        <w:t xml:space="preserve">Ekonomikas ministrijas 2021.gada 10.maija atzinums </w:t>
      </w:r>
      <w:r w:rsidRPr="00A73F08">
        <w:rPr>
          <w:rFonts w:cs="Times New Roman"/>
          <w:szCs w:val="24"/>
        </w:rPr>
        <w:t>Nr.3.3-4/2021/3662N</w:t>
      </w:r>
      <w:r>
        <w:rPr>
          <w:rFonts w:eastAsia="Calibri"/>
          <w:szCs w:val="24"/>
        </w:rPr>
        <w:t xml:space="preserve"> (datne: EMatz_110521_KFPLalt) uz 1 lpp.;</w:t>
      </w:r>
    </w:p>
    <w:p w14:paraId="3F3AE099" w14:textId="77777777" w:rsidR="00450159" w:rsidRDefault="00450159" w:rsidP="00450159">
      <w:pPr>
        <w:pStyle w:val="ListParagraph"/>
        <w:numPr>
          <w:ilvl w:val="0"/>
          <w:numId w:val="1"/>
        </w:numPr>
        <w:contextualSpacing w:val="0"/>
        <w:jc w:val="both"/>
        <w:rPr>
          <w:rFonts w:eastAsia="Calibri"/>
          <w:szCs w:val="24"/>
        </w:rPr>
      </w:pPr>
      <w:r>
        <w:rPr>
          <w:rFonts w:eastAsia="Calibri"/>
          <w:szCs w:val="24"/>
        </w:rPr>
        <w:t xml:space="preserve">Ekonomikas ministrijas 2021.gada 1.jūlija atzinums </w:t>
      </w:r>
      <w:r w:rsidRPr="00632607">
        <w:rPr>
          <w:rFonts w:eastAsia="Calibri"/>
          <w:szCs w:val="24"/>
        </w:rPr>
        <w:t xml:space="preserve">Nr.3.3-4/2021/5122N </w:t>
      </w:r>
      <w:r>
        <w:rPr>
          <w:rFonts w:eastAsia="Calibri"/>
          <w:szCs w:val="24"/>
        </w:rPr>
        <w:t>(datne: EMatz_010721_KFPLaltern) uz 2 lpp.;</w:t>
      </w:r>
    </w:p>
    <w:p w14:paraId="50C71E5B" w14:textId="77777777" w:rsidR="00450159" w:rsidRDefault="00450159" w:rsidP="00450159">
      <w:pPr>
        <w:pStyle w:val="ListParagraph"/>
        <w:numPr>
          <w:ilvl w:val="0"/>
          <w:numId w:val="1"/>
        </w:numPr>
        <w:contextualSpacing w:val="0"/>
        <w:jc w:val="both"/>
        <w:rPr>
          <w:rFonts w:eastAsia="Calibri"/>
          <w:szCs w:val="24"/>
        </w:rPr>
      </w:pPr>
      <w:r>
        <w:rPr>
          <w:rFonts w:eastAsia="Calibri"/>
          <w:szCs w:val="24"/>
        </w:rPr>
        <w:t>Ekonomikas ministrijas 2021.gada 12.augusta atzinums</w:t>
      </w:r>
      <w:r w:rsidRPr="00632607">
        <w:t xml:space="preserve"> </w:t>
      </w:r>
      <w:r w:rsidRPr="00632607">
        <w:rPr>
          <w:rFonts w:eastAsia="Calibri"/>
          <w:szCs w:val="24"/>
        </w:rPr>
        <w:t>Nr.3.3-4/2021/6045N</w:t>
      </w:r>
      <w:r>
        <w:rPr>
          <w:rFonts w:eastAsia="Calibri"/>
          <w:szCs w:val="24"/>
        </w:rPr>
        <w:t xml:space="preserve"> (datne: EMatz_130821_KFPLalt) uz 1 lpp.;</w:t>
      </w:r>
    </w:p>
    <w:p w14:paraId="01E45B8F" w14:textId="77777777" w:rsidR="00450159" w:rsidRDefault="00450159" w:rsidP="00450159">
      <w:pPr>
        <w:pStyle w:val="ListParagraph"/>
        <w:numPr>
          <w:ilvl w:val="0"/>
          <w:numId w:val="1"/>
        </w:numPr>
        <w:contextualSpacing w:val="0"/>
        <w:jc w:val="both"/>
        <w:rPr>
          <w:rFonts w:eastAsia="Calibri"/>
          <w:szCs w:val="24"/>
        </w:rPr>
      </w:pPr>
      <w:r>
        <w:rPr>
          <w:rFonts w:eastAsia="Calibri"/>
          <w:szCs w:val="24"/>
        </w:rPr>
        <w:t>Tieslietu ministrijas 2021.gada 17.maija atzinums Nr.1-9.1/534 (datne: TMAtz_080521_FM_FITL) uz 6 lpp.;</w:t>
      </w:r>
    </w:p>
    <w:p w14:paraId="30992FE7" w14:textId="77777777" w:rsidR="00450159" w:rsidRDefault="00450159" w:rsidP="00450159">
      <w:pPr>
        <w:pStyle w:val="ListParagraph"/>
        <w:numPr>
          <w:ilvl w:val="0"/>
          <w:numId w:val="1"/>
        </w:numPr>
        <w:contextualSpacing w:val="0"/>
        <w:jc w:val="both"/>
        <w:rPr>
          <w:rFonts w:eastAsia="Calibri"/>
          <w:szCs w:val="24"/>
        </w:rPr>
      </w:pPr>
      <w:r>
        <w:rPr>
          <w:rFonts w:eastAsia="Calibri"/>
          <w:szCs w:val="24"/>
        </w:rPr>
        <w:t>Tieslietu ministrijas 2021.gada 29.jūnija atzinums (datne: TMatz_290621_KFPLalt) uz 3 lpp.;</w:t>
      </w:r>
    </w:p>
    <w:p w14:paraId="7FCF782C" w14:textId="77777777" w:rsidR="00450159" w:rsidRDefault="00450159" w:rsidP="00450159">
      <w:pPr>
        <w:pStyle w:val="ListParagraph"/>
        <w:numPr>
          <w:ilvl w:val="0"/>
          <w:numId w:val="1"/>
        </w:numPr>
        <w:contextualSpacing w:val="0"/>
        <w:jc w:val="both"/>
        <w:rPr>
          <w:rFonts w:eastAsia="Calibri"/>
          <w:szCs w:val="24"/>
        </w:rPr>
      </w:pPr>
      <w:r>
        <w:rPr>
          <w:rFonts w:eastAsia="Calibri"/>
          <w:szCs w:val="24"/>
        </w:rPr>
        <w:t>Tieslietu ministrijas 2021.gada 12.augusta atzinums (datne: TMatz_120821_KFPLalt) uz 1 lpp.;</w:t>
      </w:r>
    </w:p>
    <w:p w14:paraId="55423D39" w14:textId="77777777" w:rsidR="00450159" w:rsidRDefault="00450159" w:rsidP="00450159">
      <w:pPr>
        <w:pStyle w:val="ListParagraph"/>
        <w:numPr>
          <w:ilvl w:val="0"/>
          <w:numId w:val="1"/>
        </w:numPr>
        <w:contextualSpacing w:val="0"/>
        <w:jc w:val="both"/>
        <w:rPr>
          <w:rFonts w:eastAsia="Calibri"/>
          <w:szCs w:val="24"/>
        </w:rPr>
      </w:pPr>
      <w:r>
        <w:rPr>
          <w:rFonts w:eastAsia="Calibri"/>
          <w:szCs w:val="24"/>
        </w:rPr>
        <w:t>Finanšu izlūkošanas dienesta 2021.gada 8.maija atzinums Nr.</w:t>
      </w:r>
      <w:r w:rsidRPr="008E6509">
        <w:rPr>
          <w:rFonts w:eastAsia="Calibri"/>
          <w:szCs w:val="24"/>
        </w:rPr>
        <w:t>1-10/187</w:t>
      </w:r>
      <w:r>
        <w:rPr>
          <w:rFonts w:eastAsia="Calibri"/>
          <w:szCs w:val="24"/>
        </w:rPr>
        <w:t xml:space="preserve"> (datne: FID100521_KFPL) uz 1 lpp.;</w:t>
      </w:r>
    </w:p>
    <w:p w14:paraId="69339CAE" w14:textId="77777777" w:rsidR="00450159" w:rsidRDefault="00450159" w:rsidP="00450159">
      <w:pPr>
        <w:pStyle w:val="ListParagraph"/>
        <w:numPr>
          <w:ilvl w:val="0"/>
          <w:numId w:val="1"/>
        </w:numPr>
        <w:contextualSpacing w:val="0"/>
        <w:jc w:val="both"/>
        <w:rPr>
          <w:rFonts w:eastAsia="Calibri"/>
          <w:szCs w:val="24"/>
        </w:rPr>
      </w:pPr>
      <w:r w:rsidRPr="008E6509">
        <w:rPr>
          <w:rFonts w:eastAsia="Calibri"/>
          <w:szCs w:val="24"/>
        </w:rPr>
        <w:t xml:space="preserve">Finanšu izlūkošanas dienesta 2021.gada </w:t>
      </w:r>
      <w:r>
        <w:rPr>
          <w:rFonts w:eastAsia="Calibri"/>
          <w:szCs w:val="24"/>
        </w:rPr>
        <w:t>22.jūnija</w:t>
      </w:r>
      <w:r w:rsidRPr="008E6509">
        <w:rPr>
          <w:rFonts w:eastAsia="Calibri"/>
          <w:szCs w:val="24"/>
        </w:rPr>
        <w:t xml:space="preserve"> atzinums (datne: FIDatz_</w:t>
      </w:r>
      <w:r>
        <w:rPr>
          <w:rFonts w:eastAsia="Calibri"/>
          <w:szCs w:val="24"/>
        </w:rPr>
        <w:t>220621</w:t>
      </w:r>
      <w:r w:rsidRPr="008E6509">
        <w:rPr>
          <w:rFonts w:eastAsia="Calibri"/>
          <w:szCs w:val="24"/>
        </w:rPr>
        <w:t>_KFPL</w:t>
      </w:r>
      <w:r>
        <w:rPr>
          <w:rFonts w:eastAsia="Calibri"/>
          <w:szCs w:val="24"/>
        </w:rPr>
        <w:t>alt</w:t>
      </w:r>
      <w:r w:rsidRPr="008E6509">
        <w:rPr>
          <w:rFonts w:eastAsia="Calibri"/>
          <w:szCs w:val="24"/>
        </w:rPr>
        <w:t>) uz 1 lpp</w:t>
      </w:r>
      <w:r>
        <w:rPr>
          <w:rFonts w:eastAsia="Calibri"/>
          <w:szCs w:val="24"/>
        </w:rPr>
        <w:t>.;</w:t>
      </w:r>
    </w:p>
    <w:p w14:paraId="7C0EAB67" w14:textId="77777777" w:rsidR="00450159" w:rsidRPr="00DE27F3" w:rsidRDefault="00450159" w:rsidP="00450159">
      <w:pPr>
        <w:pStyle w:val="ListParagraph"/>
        <w:numPr>
          <w:ilvl w:val="0"/>
          <w:numId w:val="1"/>
        </w:numPr>
        <w:contextualSpacing w:val="0"/>
        <w:jc w:val="both"/>
        <w:rPr>
          <w:rFonts w:eastAsia="Calibri"/>
          <w:szCs w:val="24"/>
        </w:rPr>
      </w:pPr>
      <w:r w:rsidRPr="00B82C44">
        <w:rPr>
          <w:szCs w:val="24"/>
        </w:rPr>
        <w:t xml:space="preserve">Finanšu un kapitāla tirgus komisijas </w:t>
      </w:r>
      <w:r>
        <w:rPr>
          <w:szCs w:val="24"/>
        </w:rPr>
        <w:t>2021.gada 10.maija atzinums Nr.04.02.14.-/1745 (datne: FKTKatz_100521_KFPLalt) uz 2 lpp.;</w:t>
      </w:r>
    </w:p>
    <w:p w14:paraId="59D299B5" w14:textId="77777777" w:rsidR="00450159" w:rsidRPr="00DE27F3" w:rsidRDefault="00450159" w:rsidP="00450159">
      <w:pPr>
        <w:pStyle w:val="ListParagraph"/>
        <w:numPr>
          <w:ilvl w:val="0"/>
          <w:numId w:val="1"/>
        </w:numPr>
        <w:jc w:val="both"/>
        <w:rPr>
          <w:rFonts w:eastAsia="Calibri"/>
          <w:szCs w:val="24"/>
        </w:rPr>
      </w:pPr>
      <w:r w:rsidRPr="00DE27F3">
        <w:rPr>
          <w:rFonts w:eastAsia="Calibri"/>
          <w:szCs w:val="24"/>
        </w:rPr>
        <w:t xml:space="preserve">Finanšu un kapitāla tirgus komisijas 2021.gada </w:t>
      </w:r>
      <w:r>
        <w:rPr>
          <w:rFonts w:eastAsia="Calibri"/>
          <w:szCs w:val="24"/>
        </w:rPr>
        <w:t>29.jūnija</w:t>
      </w:r>
      <w:r w:rsidRPr="00DE27F3">
        <w:rPr>
          <w:rFonts w:eastAsia="Calibri"/>
          <w:szCs w:val="24"/>
        </w:rPr>
        <w:t xml:space="preserve"> atzinums</w:t>
      </w:r>
      <w:r>
        <w:rPr>
          <w:rFonts w:eastAsia="Calibri"/>
          <w:szCs w:val="24"/>
        </w:rPr>
        <w:t xml:space="preserve"> Nr.04.02.14/2411</w:t>
      </w:r>
      <w:r w:rsidRPr="00DE27F3">
        <w:rPr>
          <w:rFonts w:eastAsia="Calibri"/>
          <w:szCs w:val="24"/>
        </w:rPr>
        <w:t xml:space="preserve"> (datne: FKTKatz_</w:t>
      </w:r>
      <w:r>
        <w:rPr>
          <w:rFonts w:eastAsia="Calibri"/>
          <w:szCs w:val="24"/>
        </w:rPr>
        <w:t>290621</w:t>
      </w:r>
      <w:r w:rsidRPr="00DE27F3">
        <w:rPr>
          <w:rFonts w:eastAsia="Calibri"/>
          <w:szCs w:val="24"/>
        </w:rPr>
        <w:t>_KFPLalt</w:t>
      </w:r>
      <w:r>
        <w:rPr>
          <w:rFonts w:eastAsia="Calibri"/>
          <w:szCs w:val="24"/>
        </w:rPr>
        <w:t>ern</w:t>
      </w:r>
      <w:r w:rsidRPr="00DE27F3">
        <w:rPr>
          <w:rFonts w:eastAsia="Calibri"/>
          <w:szCs w:val="24"/>
        </w:rPr>
        <w:t xml:space="preserve">) uz </w:t>
      </w:r>
      <w:r>
        <w:rPr>
          <w:rFonts w:eastAsia="Calibri"/>
          <w:szCs w:val="24"/>
        </w:rPr>
        <w:t>1</w:t>
      </w:r>
      <w:r w:rsidRPr="00DE27F3">
        <w:rPr>
          <w:rFonts w:eastAsia="Calibri"/>
          <w:szCs w:val="24"/>
        </w:rPr>
        <w:t xml:space="preserve"> lpp.;</w:t>
      </w:r>
    </w:p>
    <w:p w14:paraId="7F5FA85D" w14:textId="77777777" w:rsidR="00450159" w:rsidRDefault="00450159" w:rsidP="00450159">
      <w:pPr>
        <w:pStyle w:val="ListParagraph"/>
        <w:numPr>
          <w:ilvl w:val="0"/>
          <w:numId w:val="1"/>
        </w:numPr>
        <w:contextualSpacing w:val="0"/>
        <w:jc w:val="both"/>
        <w:rPr>
          <w:rFonts w:eastAsia="Calibri"/>
          <w:szCs w:val="24"/>
        </w:rPr>
      </w:pPr>
      <w:r w:rsidRPr="00E93CC0">
        <w:rPr>
          <w:rFonts w:eastAsia="Calibri"/>
          <w:szCs w:val="24"/>
        </w:rPr>
        <w:t xml:space="preserve">Finanšu un kapitāla tirgus komisijas 2021.gada </w:t>
      </w:r>
      <w:r>
        <w:rPr>
          <w:rFonts w:eastAsia="Calibri"/>
          <w:szCs w:val="24"/>
        </w:rPr>
        <w:t>6.augusta</w:t>
      </w:r>
      <w:r w:rsidRPr="00E93CC0">
        <w:rPr>
          <w:rFonts w:eastAsia="Calibri"/>
          <w:szCs w:val="24"/>
        </w:rPr>
        <w:t xml:space="preserve"> atzinums</w:t>
      </w:r>
      <w:r>
        <w:rPr>
          <w:rFonts w:eastAsia="Calibri"/>
          <w:szCs w:val="24"/>
        </w:rPr>
        <w:t xml:space="preserve"> </w:t>
      </w:r>
      <w:r w:rsidRPr="00D51A53">
        <w:rPr>
          <w:rFonts w:eastAsia="Calibri"/>
          <w:szCs w:val="24"/>
        </w:rPr>
        <w:t xml:space="preserve">Nr.04.02.14/2931 </w:t>
      </w:r>
      <w:r w:rsidRPr="00E93CC0">
        <w:rPr>
          <w:rFonts w:eastAsia="Calibri"/>
          <w:szCs w:val="24"/>
        </w:rPr>
        <w:t xml:space="preserve"> (datne: FKTKatz_</w:t>
      </w:r>
      <w:r>
        <w:rPr>
          <w:rFonts w:eastAsia="Calibri"/>
          <w:szCs w:val="24"/>
        </w:rPr>
        <w:t>0608</w:t>
      </w:r>
      <w:r w:rsidRPr="00E93CC0">
        <w:rPr>
          <w:rFonts w:eastAsia="Calibri"/>
          <w:szCs w:val="24"/>
        </w:rPr>
        <w:t>21_KFPLalt) uz 1 lpp</w:t>
      </w:r>
      <w:r>
        <w:rPr>
          <w:rFonts w:eastAsia="Calibri"/>
          <w:szCs w:val="24"/>
        </w:rPr>
        <w:t>.;</w:t>
      </w:r>
    </w:p>
    <w:p w14:paraId="13CB0268" w14:textId="77777777" w:rsidR="00450159" w:rsidRPr="00406B48" w:rsidRDefault="00450159" w:rsidP="00450159">
      <w:pPr>
        <w:pStyle w:val="ListParagraph"/>
        <w:numPr>
          <w:ilvl w:val="0"/>
          <w:numId w:val="1"/>
        </w:numPr>
        <w:contextualSpacing w:val="0"/>
        <w:jc w:val="both"/>
        <w:rPr>
          <w:rFonts w:eastAsia="Calibri"/>
          <w:szCs w:val="24"/>
        </w:rPr>
      </w:pPr>
      <w:r>
        <w:rPr>
          <w:szCs w:val="24"/>
        </w:rPr>
        <w:t>Latvijas Bankas 2021.gada 19.maija atzinums Nr.</w:t>
      </w:r>
      <w:r w:rsidRPr="000821EF">
        <w:rPr>
          <w:szCs w:val="24"/>
        </w:rPr>
        <w:t>08-08.1/2021/1750</w:t>
      </w:r>
      <w:r>
        <w:rPr>
          <w:szCs w:val="24"/>
        </w:rPr>
        <w:t xml:space="preserve"> (datne: LBatz_vestule_1750) uz 2 lpp.;</w:t>
      </w:r>
    </w:p>
    <w:p w14:paraId="6E2804C1" w14:textId="77777777" w:rsidR="00450159" w:rsidRDefault="00450159" w:rsidP="00450159">
      <w:pPr>
        <w:pStyle w:val="ListParagraph"/>
        <w:numPr>
          <w:ilvl w:val="0"/>
          <w:numId w:val="1"/>
        </w:numPr>
        <w:contextualSpacing w:val="0"/>
        <w:jc w:val="both"/>
        <w:rPr>
          <w:rFonts w:eastAsia="Calibri"/>
          <w:szCs w:val="24"/>
        </w:rPr>
      </w:pPr>
      <w:r>
        <w:rPr>
          <w:rFonts w:eastAsia="Calibri"/>
          <w:szCs w:val="24"/>
        </w:rPr>
        <w:t>Latvijas finanšu nozares asociācijas 2021.gada 12.maija atzinums Nr.</w:t>
      </w:r>
      <w:r w:rsidRPr="00406B48">
        <w:rPr>
          <w:rFonts w:eastAsia="Calibri"/>
          <w:szCs w:val="24"/>
        </w:rPr>
        <w:t>1-23/067_e</w:t>
      </w:r>
      <w:r>
        <w:rPr>
          <w:rFonts w:eastAsia="Calibri"/>
          <w:szCs w:val="24"/>
        </w:rPr>
        <w:t xml:space="preserve"> (datne: LFNAatz_067_1_23_067_e_FM) uz 1 lpp.;</w:t>
      </w:r>
    </w:p>
    <w:p w14:paraId="104B4A11" w14:textId="77777777" w:rsidR="00450159" w:rsidRPr="00C270A9" w:rsidRDefault="00450159" w:rsidP="00450159">
      <w:pPr>
        <w:pStyle w:val="ListParagraph"/>
        <w:numPr>
          <w:ilvl w:val="0"/>
          <w:numId w:val="1"/>
        </w:numPr>
        <w:contextualSpacing w:val="0"/>
        <w:jc w:val="both"/>
        <w:rPr>
          <w:rFonts w:eastAsia="Calibri"/>
          <w:szCs w:val="24"/>
        </w:rPr>
      </w:pPr>
      <w:r>
        <w:rPr>
          <w:rFonts w:eastAsia="Calibri"/>
          <w:szCs w:val="24"/>
        </w:rPr>
        <w:t>Latvijas alternatīvo finanšu pakalpojumu asociācijas 2021.gada 28.jūnija atzinums (datne: LAFPAatz_280621_KFPLalt) uz 1 lpp.</w:t>
      </w:r>
    </w:p>
    <w:p w14:paraId="276BF7EF" w14:textId="77777777" w:rsidR="006D6710" w:rsidRPr="00615936" w:rsidRDefault="006D6710" w:rsidP="007F3771">
      <w:pPr>
        <w:rPr>
          <w:szCs w:val="24"/>
        </w:rPr>
      </w:pPr>
    </w:p>
    <w:p w14:paraId="74136489" w14:textId="77777777" w:rsidR="0015384D" w:rsidRPr="00615936" w:rsidRDefault="0015384D" w:rsidP="007F3771">
      <w:pPr>
        <w:rPr>
          <w:szCs w:val="24"/>
        </w:rPr>
      </w:pPr>
    </w:p>
    <w:p w14:paraId="2704DE5F" w14:textId="77777777" w:rsidR="00557B49" w:rsidRPr="00615936" w:rsidRDefault="00557B49" w:rsidP="007F3771">
      <w:pPr>
        <w:rPr>
          <w:szCs w:val="24"/>
        </w:rPr>
      </w:pPr>
    </w:p>
    <w:p w14:paraId="00D3AD12" w14:textId="77777777" w:rsidR="00557B49" w:rsidRPr="00615936" w:rsidRDefault="00557B49" w:rsidP="007F3771">
      <w:pPr>
        <w:rPr>
          <w:szCs w:val="24"/>
        </w:rPr>
      </w:pPr>
    </w:p>
    <w:p w14:paraId="53A334C0"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357764AF" w14:textId="77777777" w:rsidTr="00AA6DC1">
        <w:tc>
          <w:tcPr>
            <w:tcW w:w="4395" w:type="dxa"/>
          </w:tcPr>
          <w:p w14:paraId="372B7FD8" w14:textId="77777777" w:rsidR="00AA6DC1" w:rsidRPr="00615936" w:rsidRDefault="00021A84" w:rsidP="007F3771">
            <w:pPr>
              <w:rPr>
                <w:szCs w:val="24"/>
              </w:rPr>
            </w:pPr>
            <w:r>
              <w:rPr>
                <w:szCs w:val="24"/>
              </w:rPr>
              <w:t>Ministrs</w:t>
            </w:r>
          </w:p>
        </w:tc>
        <w:tc>
          <w:tcPr>
            <w:tcW w:w="1984" w:type="dxa"/>
          </w:tcPr>
          <w:p w14:paraId="1AD45B76"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5FC5771C" w14:textId="77777777" w:rsidR="00AA6DC1" w:rsidRPr="00615936" w:rsidRDefault="00021A84" w:rsidP="00483407">
            <w:pPr>
              <w:jc w:val="right"/>
              <w:rPr>
                <w:szCs w:val="24"/>
              </w:rPr>
            </w:pPr>
            <w:r>
              <w:rPr>
                <w:szCs w:val="24"/>
              </w:rPr>
              <w:t>J.Reirs</w:t>
            </w:r>
          </w:p>
        </w:tc>
      </w:tr>
      <w:tr w:rsidR="00AA6DC1" w:rsidRPr="00615936" w14:paraId="2EF4A345" w14:textId="77777777" w:rsidTr="00AA6DC1">
        <w:tc>
          <w:tcPr>
            <w:tcW w:w="4395" w:type="dxa"/>
          </w:tcPr>
          <w:p w14:paraId="405E5C8D" w14:textId="77777777" w:rsidR="00AA6DC1" w:rsidRPr="00615936" w:rsidRDefault="00AA6DC1" w:rsidP="007F3771">
            <w:pPr>
              <w:rPr>
                <w:szCs w:val="24"/>
              </w:rPr>
            </w:pPr>
          </w:p>
        </w:tc>
        <w:tc>
          <w:tcPr>
            <w:tcW w:w="1984" w:type="dxa"/>
          </w:tcPr>
          <w:p w14:paraId="7F1151EE" w14:textId="77777777" w:rsidR="00AA6DC1" w:rsidRPr="00615936" w:rsidRDefault="00AA6DC1" w:rsidP="000C0DD4">
            <w:pPr>
              <w:jc w:val="right"/>
              <w:rPr>
                <w:szCs w:val="24"/>
              </w:rPr>
            </w:pPr>
          </w:p>
        </w:tc>
        <w:tc>
          <w:tcPr>
            <w:tcW w:w="2977" w:type="dxa"/>
            <w:vAlign w:val="bottom"/>
          </w:tcPr>
          <w:p w14:paraId="568106F4"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7AD3A4B3" w14:textId="77777777" w:rsidTr="00AA6DC1">
        <w:trPr>
          <w:cantSplit/>
          <w:trHeight w:val="615"/>
        </w:trPr>
        <w:tc>
          <w:tcPr>
            <w:tcW w:w="8647" w:type="dxa"/>
          </w:tcPr>
          <w:p w14:paraId="7A2865BB"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24626B47" w14:textId="4E0CF1CB" w:rsidR="00826D51" w:rsidRDefault="00826D51" w:rsidP="007F3771">
      <w:pPr>
        <w:rPr>
          <w:sz w:val="20"/>
        </w:rPr>
      </w:pPr>
    </w:p>
    <w:p w14:paraId="61A4E83D" w14:textId="0E6E50CB" w:rsidR="007376BC" w:rsidRDefault="007376BC" w:rsidP="007F3771">
      <w:pPr>
        <w:rPr>
          <w:sz w:val="20"/>
        </w:rPr>
      </w:pPr>
    </w:p>
    <w:p w14:paraId="391E2D0D" w14:textId="55B31321" w:rsidR="007376BC" w:rsidRDefault="007376BC" w:rsidP="007F3771">
      <w:pPr>
        <w:rPr>
          <w:sz w:val="20"/>
        </w:rPr>
      </w:pPr>
    </w:p>
    <w:p w14:paraId="51F1B6CC" w14:textId="40FE99D5" w:rsidR="007376BC" w:rsidRDefault="007376BC" w:rsidP="007F3771">
      <w:pPr>
        <w:rPr>
          <w:sz w:val="20"/>
        </w:rPr>
      </w:pPr>
    </w:p>
    <w:p w14:paraId="02606589" w14:textId="4723F47D" w:rsidR="007376BC" w:rsidRDefault="007376BC" w:rsidP="007F3771">
      <w:pPr>
        <w:rPr>
          <w:sz w:val="20"/>
        </w:rPr>
      </w:pPr>
    </w:p>
    <w:p w14:paraId="49673056" w14:textId="16B62451" w:rsidR="007376BC" w:rsidRDefault="007376BC" w:rsidP="007F3771">
      <w:pPr>
        <w:rPr>
          <w:sz w:val="20"/>
        </w:rPr>
      </w:pPr>
    </w:p>
    <w:p w14:paraId="649BFF6E" w14:textId="4FA30E27" w:rsidR="007376BC" w:rsidRDefault="007376BC" w:rsidP="007F3771">
      <w:pPr>
        <w:rPr>
          <w:sz w:val="20"/>
        </w:rPr>
      </w:pPr>
    </w:p>
    <w:p w14:paraId="3D62DD49" w14:textId="14D021AC" w:rsidR="007376BC" w:rsidRDefault="007376BC" w:rsidP="007F3771">
      <w:pPr>
        <w:rPr>
          <w:sz w:val="20"/>
        </w:rPr>
      </w:pPr>
    </w:p>
    <w:p w14:paraId="0FA88965" w14:textId="77777777" w:rsidR="007376BC" w:rsidRDefault="007376BC" w:rsidP="007F3771">
      <w:pPr>
        <w:rPr>
          <w:sz w:val="20"/>
        </w:rPr>
      </w:pPr>
    </w:p>
    <w:p w14:paraId="6EBA4D32" w14:textId="77777777" w:rsidR="00021A84" w:rsidRDefault="00021A84" w:rsidP="00550BA5">
      <w:pPr>
        <w:ind w:firstLine="142"/>
        <w:rPr>
          <w:sz w:val="20"/>
        </w:rPr>
      </w:pPr>
      <w:r>
        <w:rPr>
          <w:sz w:val="20"/>
        </w:rPr>
        <w:t xml:space="preserve">Šķibele 67-083-886 </w:t>
      </w:r>
    </w:p>
    <w:p w14:paraId="7C305F29" w14:textId="77777777" w:rsidR="000C0DD4" w:rsidRDefault="00021A84" w:rsidP="00550BA5">
      <w:pPr>
        <w:ind w:firstLine="142"/>
        <w:rPr>
          <w:sz w:val="20"/>
        </w:rPr>
      </w:pPr>
      <w:r>
        <w:rPr>
          <w:sz w:val="20"/>
        </w:rPr>
        <w:t>egita.skibele@fm.gov.lv</w:t>
      </w:r>
    </w:p>
    <w:p w14:paraId="66BFAC97" w14:textId="77777777" w:rsidR="000C0DD4" w:rsidRPr="006D6710" w:rsidRDefault="000C0DD4" w:rsidP="007F3771">
      <w:pPr>
        <w:rPr>
          <w:sz w:val="20"/>
        </w:rPr>
      </w:pPr>
    </w:p>
    <w:sectPr w:rsidR="000C0DD4" w:rsidRPr="006D6710" w:rsidSect="002C22B9">
      <w:headerReference w:type="even" r:id="rId8"/>
      <w:headerReference w:type="default" r:id="rId9"/>
      <w:footerReference w:type="even" r:id="rId10"/>
      <w:footerReference w:type="default" r:id="rId11"/>
      <w:headerReference w:type="first" r:id="rId12"/>
      <w:footerReference w:type="first" r:id="rId13"/>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3A1EA" w14:textId="77777777" w:rsidR="00262FAC" w:rsidRDefault="00262FAC">
      <w:r>
        <w:separator/>
      </w:r>
    </w:p>
  </w:endnote>
  <w:endnote w:type="continuationSeparator" w:id="0">
    <w:p w14:paraId="3F1F9E45" w14:textId="77777777" w:rsidR="00262FAC" w:rsidRDefault="00262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328F3"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30829517"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1C9E6987"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3189B" w14:textId="77777777" w:rsidR="0015384D" w:rsidRDefault="0015384D">
    <w:pPr>
      <w:pStyle w:val="Footer"/>
      <w:jc w:val="center"/>
    </w:pPr>
  </w:p>
  <w:p w14:paraId="6BF3DEA7"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2B0D4" w14:textId="77777777" w:rsidR="00262FAC" w:rsidRDefault="00262FAC">
      <w:r>
        <w:separator/>
      </w:r>
    </w:p>
  </w:footnote>
  <w:footnote w:type="continuationSeparator" w:id="0">
    <w:p w14:paraId="5479A0DC" w14:textId="77777777" w:rsidR="00262FAC" w:rsidRDefault="00262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9158F"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781D009D"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1FEB6"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9EE7E" w14:textId="77777777" w:rsidR="002C22B9" w:rsidRDefault="002C22B9">
    <w:pPr>
      <w:pStyle w:val="Header"/>
    </w:pPr>
  </w:p>
  <w:p w14:paraId="612F13A4" w14:textId="77777777" w:rsidR="002C22B9" w:rsidRDefault="002C22B9">
    <w:pPr>
      <w:pStyle w:val="Header"/>
    </w:pPr>
  </w:p>
  <w:p w14:paraId="6611596F" w14:textId="77777777" w:rsidR="002C22B9" w:rsidRDefault="002C22B9">
    <w:pPr>
      <w:pStyle w:val="Header"/>
    </w:pPr>
  </w:p>
  <w:p w14:paraId="42A0F5E1"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23642A4C" wp14:editId="54B779C1">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38994"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642A4C"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61A38994"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1DC6BA48" wp14:editId="6BE51579">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058A90" w14:textId="77777777" w:rsidR="002C22B9" w:rsidRDefault="002C22B9">
    <w:pPr>
      <w:pStyle w:val="Header"/>
    </w:pPr>
  </w:p>
  <w:p w14:paraId="53A17746" w14:textId="77777777" w:rsidR="002C22B9" w:rsidRDefault="002C22B9">
    <w:pPr>
      <w:pStyle w:val="Header"/>
    </w:pPr>
  </w:p>
  <w:p w14:paraId="7469A4C6" w14:textId="77777777" w:rsidR="002C22B9" w:rsidRDefault="002C22B9">
    <w:pPr>
      <w:pStyle w:val="Header"/>
    </w:pPr>
  </w:p>
  <w:p w14:paraId="13E332CC" w14:textId="77777777" w:rsidR="002C22B9" w:rsidRDefault="002C22B9">
    <w:pPr>
      <w:pStyle w:val="Header"/>
    </w:pPr>
  </w:p>
  <w:p w14:paraId="0E20811F" w14:textId="77777777" w:rsidR="002C22B9" w:rsidRDefault="002C22B9">
    <w:pPr>
      <w:pStyle w:val="Header"/>
    </w:pPr>
  </w:p>
  <w:p w14:paraId="100640E8" w14:textId="77777777" w:rsidR="002C22B9" w:rsidRDefault="002C22B9">
    <w:pPr>
      <w:pStyle w:val="Header"/>
    </w:pPr>
  </w:p>
  <w:p w14:paraId="5AF4B210"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4E75C16F" wp14:editId="168AB08B">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785FE8F9" w14:textId="77777777" w:rsidR="002C22B9" w:rsidRDefault="002C22B9">
    <w:pPr>
      <w:pStyle w:val="Header"/>
    </w:pPr>
  </w:p>
  <w:p w14:paraId="12799E82" w14:textId="77777777" w:rsidR="002C22B9" w:rsidRDefault="002C22B9">
    <w:pPr>
      <w:pStyle w:val="Header"/>
    </w:pPr>
  </w:p>
  <w:p w14:paraId="5EC2930D"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F1659B"/>
    <w:multiLevelType w:val="hybridMultilevel"/>
    <w:tmpl w:val="56BCD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1A84"/>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2FAC"/>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5015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1DC2"/>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376BC"/>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36BE3"/>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55423B3"/>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0159"/>
    <w:pPr>
      <w:ind w:left="720"/>
      <w:contextualSpacing/>
      <w:jc w:val="left"/>
    </w:pPr>
    <w:rPr>
      <w:rFonts w:eastAsia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5703</Words>
  <Characters>3251</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likumprojektu "Kolektīvās finansēšanas pakalpo</dc:subject>
  <dc:creator>Šķibele E.</dc:creator>
  <dc:description>Sagatavots ALS E-aprites vidē.</dc:description>
  <cp:lastModifiedBy>Jānis Reirs</cp:lastModifiedBy>
  <cp:revision>5</cp:revision>
  <cp:lastPrinted>2007-06-25T10:49:00Z</cp:lastPrinted>
  <dcterms:created xsi:type="dcterms:W3CDTF">2021-08-19T09:56:00Z</dcterms:created>
  <dcterms:modified xsi:type="dcterms:W3CDTF">2021-08-20T13:22:00Z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