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23-TA-2109: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2020. gada 22. septembra sēdes protokollēmuma (prot. Nr. 55 30. §) "Informatīvais ziņojums "Par Kohēzijas politikas Eiropas Savienības fondu investīciju aktualitātēm (pusgada ziņojums)"" 2.2. apakšpunktu, atļaut pārdalīt atbrīvoto 4.2.1.2. pasākuma "Veicināt energoefektivitātes paaugstināšanu valsts ēkās" pirmās projektu iesniegumu atlases kārtas finansējumu 1 065 819 euro apmērā (ERAF 905 946 euro un valsts budžeta finansējums 159 873 euro) uz 4.2.1.2. pasākuma "Veicināt energoefektivitātes paaugstināšanu valsts ēkās" pirmās projektu iesniegumu atlases kārtas projektu Nr.4.2.1.2/19/I/012.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Atbrīvotā finansējuma novirzīšana projektu īstenošanai nav atļauta saskaņā ar Ministru kabineta 2020.gada 22.septembra lēmumu (protokols Nr.55, 30§, 2.1.apakšpunkts). Vienlaikus neiebilstam jautājuma izskatīšanai Ministru kabineta sēdē par Ekonomikas ministrijas priekšlikumu pārdalīt papildu finansējumu 1 065 819 euro (tai skaitā 905 946 euro ERAF un valsts budžeta finansējums 159 873 euro) “Nodrošinājuma valsts aģentūras” projektam Nr. 4.2.1.2/19/I/012 "Paaugstināt valsts ēku Ezermalas ielā 8A, Rīgā, energoefektivitāti" neparedzētu apstākļu un objektīvi pamatota izmaksu pieauguma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papildu negatīvu ietekmi uz valsts budžetu, vienlaikus nodrošinot arī ātrāku izdevumu deklarēšanu ES fondu 2021.-2027.gada plānošanas periodā, šādos gadījumos sekmīgai projektu pabeigšanai prioritāri ir jāizmanto projektu posmošanas vai pārcelšanas iespējas finansēšanai no ES fondu 2021.-2027.gada plānošanas perioda. Ekonomikas ministrijas argumentācija nav pamatota, ka konkrēto projektu nav iespējams “posmot” , t.i., pabeigt ar 2021.-2027.gada ES fondu līdzfinansējumu. Skaidrojam, ka, lai projektu sadalītu posmos, būvdarbiem nav jābūt tehniski vai ekonomiski nodalītiem, bet ir jānodala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komentāru, jautājums tiek virzīts izskatīšanai MK sēdē.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2020. gada 22. septembra sēdes protokollēmuma (prot. Nr. 55 30. §) "Informatīvais ziņojums "Par Kohēzijas politikas Eiropas Savienības fondu investīciju aktualitātēm (pusgada ziņojums)"" 2.2. apakšpunktu, atļaut pārdalīt atbrīvoto 4.2.1.2. pasākuma "Veicināt energoefektivitātes paaugstināšanu valsts ēkās" pirmās projektu iesniegumu atlases kārtas finansējumu 1 065 819 euro apmērā (ERAF 905 946 euro un valsts budžeta finansējums 159 873 euro) uz 4.2.1.2. pasākuma "Veicināt energoefektivitātes paaugstināšanu valsts ēkās" pirmās projektu iesniegumu atlases kārtas projektu Nr.4.2.1.2/19/I/012.</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2020. gada 22. septembra sēdes protokollēmuma (prot. Nr. 55 30. §) "Informatīvais ziņojums "Par Kohēzijas politikas Eiropas Savienības fondu investīciju aktualitātēm (pusgada ziņojums)"" 2.2. apakšpunktu, atļaut pārdalīt atbrīvoto 4.2.1.2. pasākuma "Veicināt energoefektivitātes paaugstināšanu valsts ēkās" pirmās projektu iesniegumu atlases kārtas finansējumu 1 065 819 euro apmērā (ERAF 905 946 euro un valsts budžeta finansējums 159 873 euro) uz 4.2.1.2. pasākuma "Veicināt energoefektivitātes paaugstināšanu valsts ēkās" pirmās projektu iesniegumu atlases kārtas projektu Nr.4.2.1.2/19/I/012.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priekšlikums pārdalīt papildu finansējumu neparedzētu apstākļu un objektīvi pamatota izmaksu pieauguma rezultātā projektam Nr. 4.2.1.2/19/I/012 "Paaugstināt valsts ēku Ezermalas ielā 8A, Rīgā, energoefektivitāti" 1 065 819 euro (tai skaitā 905 946 euro ERAF un valsts budžeta finansējums 159 873 euro)  ES fondu 2014.-2020.gada plānošanas perioda ietvaros nav atļauts saskaņā ar Ministru kabineta 2020.gada 22.septembra lēmumu (protokols Nr.55, 30§, 2.1.apakšpunkts) - projekta ietaupījumus nepārdala citiem projektiem vai jaunām projekta darbībām, bet novirza virssaistību izdevumu kompensēšanai negatīvas ietekmes uz valsts budžetu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bez Ministru kabineta atbalstīta, atsevišķa, īpaši pamatota un argumentēta izņēmuma nav pieļaujama (t.sk. pirms attiecīgā Ministru kabineta lēmuma no Finanšu ministrijas puses nav saskaņojama) atbrīvotā finansējuma novirzīšana projektu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neradītu papildu negatīvu ietekmi uz valsts budžetu, vienlaikus nodrošinot arī ātrāku izdevumu deklarēšanu ES fondu 2021.-2027.gada plānošanas periodā, šādos gadījumos sekmīgai projektu pabeigšanai prioritāri ir jāvērtē un jāizmanto projektu posmošanas vai pārcelšanas iespējas finansēšanai no ES fondu 2021.-2027.gada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konkrētajā situācijā rastu optimālāko risinājumu nodrošināt projektam papildu nepieciešamo finansējumu projekta sekmīgai pabeigšanai, t.sk. samērojot potenciālo ietekmi uz valsts budžetu, lūdzam Ekonomikas ministriju prioritāri paredzēt projekta posmošanas/pārcelšanas risinājumu uz ES fondu 2021.-2027.gada plānošanas perioda valsts ēku energoefektivitātes investīcijām, t.sk. izstrādājot attiecīgu nacionālo investīciju īstenošanas regulējumu, ņemot vērā Eiropas Komisijas programmas slēgšanas vadlīnijās sniegtās iespējas un nosacījumus. Ar attiecīgu informāciju par projekta posmošanas vai pārcelšanas risinājuma iespējām lūdzam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iespējamo risinājumu izvērtējums Projekta Nr. 4.2.1.2/19/I/012 "Paaugstināt valsts ēku Ezermalas ielā 8A, Rīgā, energoefektivitāti" pabeigšanai.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iespējamos risinājumus projekta Nr.4.2.1.2/19/I/012 pabeigšanai ir jāņem vērā, ka projekta īstenošana ir noslēguma stadijā, būvdarbi ir izpildīti 90,74 % apjomā un atlikušos būvdarbus nevar tehniski vai ekonomiski nodalīt no jau izpildītajiem būvdarbiem. Līdz ar to ir secināms, ka projekta Nr.4.2.1.2/19/I/012 posmošanas/pārcelšanas risinājums uz ES fondu 2021.-2027.gada plānošanas periodu nav piemērojams.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grozījumu veikšanai projektā Nr.4.2.1.2/19/I/012 būs nepieciešams veikt arī grozījumus noslēgtajā vienošanās par projekta īstenošanu, finansējumu 1 065 819 euro iekļaujot kā attiecināmās izmaksas ES fondu 2014-2020 perioda projektā, līdz ar to palielinot Eiropas Komisijai deklarējamo attiecināmo izdevumu apjomu un neradot negatīvu ietekmi uz valsts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2020. gada 22. septembra sēdes protokollēmuma (prot. Nr. 55 30. §) "Informatīvais ziņojums "Par Kohēzijas politikas Eiropas Savienības fondu investīciju aktualitātēm (pusgada ziņojums)"" 2.2. apakšpunktu, atļaut pārdalīt atbrīvoto 4.2.1.2. pasākuma "Veicināt energoefektivitātes paaugstināšanu valsts ēkās" pirmās projektu iesniegumu atlases kārtas finansējumu 1 065 819 euro apmērā (ERAF 905 946 euro un valsts budžeta finansējums 159 873 euro) uz 4.2.1.2. pasākuma "Veicināt energoefektivitātes paaugstināšanu valsts ēkās" pirmās projektu iesniegumu atlases kārtas projektu Nr.4.2.1.2/19/I/012.</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 (Latvijas Vēstnesis, 2016, 164., 246. nr.; 2017, 130. nr.; 2018, 137., 217. nr.; 2019, 102. nr.; 2020, 146. nr.; 2021, 122. nr.; 2022, 74.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2.punktā minēto 1.pielikumu, ņemot vērā, ka saskaņošanai iesūtītajos dokumentos minētais pielikums nav pievienots.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ir precizēts un pievienots dokumentu paketei.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"Problēmas apraksts" ar informāciju par projekta Nr. 4.2.1.2/19/I/012 "Paaugstināt valsts ēku Ezermalas ielā 8A, Rīgā, energoefektivitāti" pabeigšanas termiņu, lai būtu viennozīmīgi skaidrs, kādā termiņā minētā projekta īstenošana tiks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skaidrojumu, ka projekta pabeigšanas termiņš ir 2023.gada 31.decembris.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 "Problēmas apraksts" 4.2. punktā un citur anotācijas tekstā, kur attiecas, skaidri norādīt, ka “ēka Ezermalas ielā 10C” nav ERAF līdzfinansēta projekta Nr. 4.2.1.2/19/I/012 “Paaugstināt valsts ēku Ezermalas ielā 8A, Rīgā, energoefektivitāti” ietvaros, nodrošinot skaidru un nepārprotamu informācijas izsekojamību.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precizēts, ka ēka Ezermalas ielā 10C nav ERAF līdzfinansētā projekta Nr. 4.2.1.2/19/I/012 “Paaugstināt valsts ēku Ezermalas ielā 8A, Rīgā, energoefektivitāti” ietvaros. Darbi šajā ēkā Ezermalas ielā 10C tiek finansēti no Iekšlietu ministrijas pašu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projekts Nr.4.2.1.2/20/I/002 </w:t>
            </w:r>
            <w:r w:rsidR="00000000" w:rsidRPr="00000000" w:rsidDel="00000000">
              <w:rPr>
                <w:i w:val="1"/>
                <w:rtl w:val="0"/>
              </w:rPr>
              <w:t xml:space="preserve">"Latvijas Jūras akadēmijas Flotes ielā 12 k-6, Rīgā, energoefektivitātes paaugstināšana" </w:t>
            </w:r>
            <w:r w:rsidR="00000000" w:rsidRPr="00000000" w:rsidDel="00000000">
              <w:rPr>
                <w:rtl w:val="0"/>
              </w:rPr>
              <w:t xml:space="preserve"> nav Izglītības un zinātnes ministrijas projekts, bet gan Satiksmes ministrijas projekts. Lūdzam atbilstoši precizēt anotāciju un noteikumu projekta 1.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un noteikumu projekta 1.pielikums ir precizēts, pārceļot 956 651 euro no Satiksmes ministrijas neizlietotā finansējuma atlikuma un 109 168 euro no Izglītības un zinātnes ministrijas neizlietotā finansējuma atlikuma uz Iekšlietu ministrijas projektu Nr.4.2.1.2/19/I/012. Ņemot vērā to, ka Satiksmes ministrijai bija plānots tikai viens projekts ar 956 651 euro finansējumu, un šis projekts netika uzsākts, Satiksmes ministrijas finansējums pilnībā ir pārcelts uz Iekšlietu ministriju un Satiksmes ministrija no 1.pielikuma ir svītrota.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apakšsadaļu "Risinājuma apraksts" ar izvērstāku pamatojumu ierosinātajiem grozījumiem noteikumu projekta 1. punktā, skaidrāk norādot apstākļus, kas uzskatāmi par objektīvi pamatotiem un kuru dēļ var tikt pārsniegts publiskā finansējuma apmērs 300 euro par vienu ēkas kopējās platības kvadrātmetru. Vēršam uzmanību, ka ierosinātajiem grozījumiem noteikumu projektā, t.sk. rosinātajiem izņēmuma gadījumiem, ir jābūt pamatotiem ar objektīvu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papildināts skaidrojums par apstākļiem, kas uzskatāmi par objektīvi pamatotiem un kuru dēļ var tikt pārsniegts publiskā finansējuma apmērs 300 euro par vienu ēkas kopējās platības kvadrātmetru.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informāciju par grozījumu ietekmi uz projektu Nr.4.2.1.2/19/I/012, Nr.4.2.1.2/20/I/002 un Nr.4.2.1.2/18/I/034 īstenošanu, t.i., vai grozījumi ir uzskatāmi par būtiskiem Eiropas Parlamenta un Padomes 2013.gada 17.decembra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ierosināto grozījumu ietekmi uz īstenošanā esošajiem projektiem, norādot, vai būs nepieciešami grozījumi noslēgtajos līgumos /vienošanās par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atbilstoši priekšlikumam.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skars projekta Nr.4.2.1.2/19/I/012 finansējuma saņēmēju, lūdzam aizpildīt anotācijas 2.sadaļu.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2.sadaļa aizpildīta.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23-TA-2109</w:t>
    </w:r>
    <w:r>
      <w:br/>
    </w:r>
    <w:r w:rsidR="00000000" w:rsidRPr="00000000" w:rsidDel="00000000">
      <w:rPr>
        <w:rtl w:val="0"/>
      </w:rPr>
      <w:t xml:space="preserve">10.10.2023. 19.06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23-TA-2109</w:t>
    </w:r>
    <w:r>
      <w:br/>
    </w:r>
    <w:r w:rsidR="00000000" w:rsidRPr="00000000" w:rsidDel="00000000">
      <w:rPr>
        <w:rtl w:val="0"/>
      </w:rPr>
      <w:t xml:space="preserve">10.10.2023. 19.06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Izziņa_23-TA-2109.docx</dc:title>
</cp:coreProperties>
</file>

<file path=docProps/custom.xml><?xml version="1.0" encoding="utf-8"?>
<Properties xmlns="http://schemas.openxmlformats.org/officeDocument/2006/custom-properties" xmlns:vt="http://schemas.openxmlformats.org/officeDocument/2006/docPropsVTypes"/>
</file>