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25-TA-2576: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Apdrošināšanas un pārapdrošināšanas izplatīšanas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04.02.2026. 12:30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daļā minēto informāciju sniedz Regulas Nr. 2023/2859 2. panta 3. punktā noteiktajā formātā. Informācija par piedāvājumu satur Regulas Nr. 2023/2859 7. panta 4. punkta “b” un “c” minēto informāciju, tai skaitā vienību nosaukumus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"Grozījumi Apdrošināšanas un pārapdrošināšanas izplatīšanas likumā" anotācijā trūkst formulējuma "norādi, vai informācija satur fiziskas personas datus." skaidrojuma. Šāds skaidrojums nepieciešams, lai nodrošinātu tiesisko noteiktību. Tāpat būtu nepieciešams skaidrot vai paredzēts nodot arī pašus fiziskās personas datus. Ja tas ir paredzēts, tad likumprojektā ir nepieciešams noteikt datu nodošanas tiesisko pamatu, nolūku un apjomu. Ja fiziskās personas datus nav paredzēts nodot, bet tiks tikai atzīmēts, vai attiecīgā informācija satur personas datus, tad tas nepārprotami jānorāda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daļā minēto informāciju sniedz Regulas Nr. 2023/2859 2. panta 3. punktā noteiktajā formātā. Informācija satur Regulas Nr. 2023/2859 7. panta 4. punkta “b” un “c” apakšpunktā minēto informāciju, tai skaitā, vienību nosaukumus un norādi, vai informācija satur fiziskas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daļā minēto informāciju sniedz Regulas Nr. 2023/2859 2. panta 3. punktā noteiktajā formātā. Informācija par piedāvājumu satur Regulas Nr. 2023/2859 7. panta 4. punkta “b” un “c” minēto informāciju, tai skaitā vienību nosaukumus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68. panta sestajā daļā aizstāt vārdus "“b” un “c” minēto informāciju" ar vārdiem "“b” un “c” </w:t>
            </w:r>
            <w:r w:rsidR="00000000" w:rsidRPr="00000000" w:rsidDel="00000000">
              <w:rPr>
                <w:b w:val="1"/>
                <w:rtl w:val="0"/>
              </w:rPr>
              <w:t xml:space="preserve">apakšpunktā </w:t>
            </w:r>
            <w:r w:rsidR="00000000" w:rsidRPr="00000000" w:rsidDel="00000000">
              <w:rPr>
                <w:rtl w:val="0"/>
              </w:rPr>
              <w:t xml:space="preserve">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daļā minēto informāciju sniedz Regulas Nr. 2023/2859 2. panta 3. punktā noteiktajā formātā. Informācija par piedāvājumu satur Regulas Nr. 2023/2859 7. panta 4. punkta “b” un “c” </w:t>
            </w:r>
            <w:r w:rsidR="00000000" w:rsidRPr="00000000" w:rsidDel="00000000">
              <w:rPr>
                <w:b w:val="1"/>
                <w:u w:val="single"/>
                <w:rtl w:val="0"/>
              </w:rPr>
              <w:t xml:space="preserve">apakšpunktā</w:t>
            </w:r>
            <w:r w:rsidR="00000000" w:rsidRPr="00000000" w:rsidDel="00000000">
              <w:rPr>
                <w:b w:val="1"/>
                <w:rtl w:val="0"/>
              </w:rPr>
              <w:t xml:space="preserve"> </w:t>
            </w:r>
            <w:r w:rsidR="00000000" w:rsidRPr="00000000" w:rsidDel="00000000">
              <w:rPr>
                <w:rtl w:val="0"/>
              </w:rPr>
              <w:t xml:space="preserve">minēto informāciju, tai skaitā vienību nosaukumus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daļā minēto informāciju sniedz Regulas Nr. 2023/2859 2. panta 3. punktā noteiktajā formātā. Informācija satur Regulas Nr. 2023/2859 7. panta 4. punkta “b” un “c” apakšpunktā minēto informāciju, tai skaitā, vienību nosaukumus un norādi, vai informācija satur fiziskas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saprotamam jebkuram iedzīvotājam, ne tikai šauram speciālistu lokam. 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25-TA-2576</w:t>
    </w:r>
    <w:r>
      <w:br/>
    </w:r>
    <w:r w:rsidR="00000000" w:rsidRPr="00000000" w:rsidDel="00000000">
      <w:rPr>
        <w:rtl w:val="0"/>
      </w:rPr>
      <w:t xml:space="preserve">02.06.2026. 13.40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25-TA-2576</w:t>
    </w:r>
    <w:r>
      <w:br/>
    </w:r>
    <w:r w:rsidR="00000000" w:rsidRPr="00000000" w:rsidDel="00000000">
      <w:rPr>
        <w:rtl w:val="0"/>
      </w:rPr>
      <w:t xml:space="preserve">02.06.2026. 13.40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Izziņa_25-TA-2576.docx</dc:title>
</cp:coreProperties>
</file>

<file path=docProps/custom.xml><?xml version="1.0" encoding="utf-8"?>
<Properties xmlns="http://schemas.openxmlformats.org/officeDocument/2006/custom-properties" xmlns:vt="http://schemas.openxmlformats.org/officeDocument/2006/docPropsVTypes"/>
</file>