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21-TA-1631: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Eiropas Savienības Atveseļošanas un noturības mehānisma plāna 2.2. reformu un investīciju virziena “Uzņēmumu digitālā transformācija un inovācijas” 2.2.1.4.i. investīcijas “Finanšu instrumenti komersantu digitālās transformācijas veicināšanai”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2.2. reformu un investīciju virziena “Uzņēmumu digitālā transformācija un inovācijas” 2.2.1.4i. investīcijas “Finanšu instrumenti komersantu digitālās transformācijas veicināšanai”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(LFNA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noteikumu projekts tika izsūtīts skaņošanai svētku periodā, kad daudzi banku atbildīgie darbinieki bija atvaļinājumos, lūgums pagarināt atzinuma sniegšanas termiņu līdz š.g.14.janvārim.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saņemti e-pastā š.g. 14. janvārī un ir iekļauti izskatīti saskaņošanas procesā.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2.2. reformu un investīciju virziena “Uzņēmumu digitālā transformācija un inovācijas” 2.2.1.4.i. investīcijas “Finanšu instrumenti komersantu digitālās transformācijas veicināšanai”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2.2. reformu un investīciju virziena “Uzņēmumu digitālā transformācija un inovācijas” 2.2.1.4i. investīcijas “Finanšu instrumenti komersantu digitālās transformācijas veicināšanai”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- 10.03.2022.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aicina skaidrot un izvērtēt sekojošo: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2.10. Lūdzam pārvērtēt, vai tiešām būvniecība un zemes iekārta ir atbalstāma šīs programmas ietvaros? Šķiet, ka tā nav un tā minēšana var būt mulsinoša. Iespējams punkts ir ņemts no citas programmas, kurā zemes iegāde un būvniecība ir atbalstāma.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21. - 14. panta 3.punkta c) daļā teikts, ka Atbalstu lieliem uzņēmumiem piešķir tikai tādam sākotnējam ieguldījumam, kas attiecīgajā apgabalā veicina jaunu saimniecisko darbību. Kā lielo uzņēmumu ietvaros šis iet kopā ar esošo procesu digitalizāciju? Vai arī šis neattiecas un lielie var veikt ieguldījumus arī esošajā saimnieciskajā darbībā?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23. Būtu būtiski noteikt normatīvajos aktos cik ātri EDIC ir pienākums izsniegt digitālas attīstības ceļa karti, lai tas nekļūtu par iemeslu Komersantiem neiekļauties termiņos.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25.5. Vai šeit nav domāts 51.p. 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34. Pievienot - apvienojot kapitāla atlaidi ar citu publisko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36.2. Kā lielo uzņēmumu un apjomīgu ražotņu ietvaros šis iet kopā ar esošo procesu digitalizāciju (procesos, kuri šobrīd nav digitalizēti, vai ir digitalizēti nepilnīgi)? Faktiski ar salīdzinoši mazām investīcijām (IKT sistēmās un iekārtu / risinājumu uzlabojumos ) var panākt būtiskas pārmaiņas, bet salīdzinot pret apjomīgu ražotņu amortizācijas apjomu, šāda parasība var kļūt neizpildāma.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39.1. Lūgums uzskaitīt vēlamos piemērus, lai izvairītos no neskaidrības.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39.3. Papildināt - paredzot gan nepieciešamo iekārtas, gan programmatūras kompnenti.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39.5. Vēlams uzskaitīt piemērus, lai izvairītos no neskaidrības.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40.3. Papildināt - izņemot gadījumus, ja tiek digitalizētas papildus procesu pārvaldības moduļi. 11) 40.6. Lūgums definēt precīzi - kas uzskatāms par Jādefinē precīzi, kas uzskatāms par “minimālām nepieciešamām būvniecības izmaksām”, savādāk radīsies diskusijas. Piedāvājam, ka par minimālām varētu tikt uzskatīti tādi būvdarbi, ko var veikt pats iekārtu piegādātājs. Kā arī papildināt ar "un tās neveic pats iekārtu piegādātājs".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49. pēc "atmaksa" papildināt ar "un aizdevuma procentu maksājumus" komersants uzsākt veikt. 13) 55.1. Lūgums skaidrot, kas domāts ar "kura attiecināmās izmaksas nav nosakāmas".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55.4. Vai šajā programmā ir algas attiecināmas?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59.1., 59.2. Rekomendācija ir ļoti precīzi norādīt, kam nav paredzēts atbalsts, nevis tikai atsauci uz regulas 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59.3. Papildināt "noteiktajām nozarēm, kas ir uzskaitītas zemāk". Vēlams šādi vai kā citādi nepārprotami norādīt, ka neatbalstāmās nozares nav visas Komisijas regulas uzskaitītās, bet gan tikai tās, kas norādītas apakšpunktos.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Par Noslēguma jautājumiem - Noteikumi būtu papildināmi ar: 1) kāds ir projekta investīciju īstenošanas gala termiņš? 2) Kādos termiņos EDIC veiks novērtējumu un izsniegs ceļa karti (30 dienu laikā), tas būtu jāfiksē MK not. līmenī, lai pretendentiem ir skaidrs. 3) ar projekta uzsākšanas termiņu - vai iespējams uzsākt īstenot pēc projekta pieteikuma iesniegšanas ALTUM?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Skaidrojam, ka MK Noteikumu projekta 2.10. apakšpunkts skaidro terminu “darbu sākums”, un šis termina skaidrojums ir pārņemts no Komisijas regulas Nr. 651/2014 2. panta 23. punkta.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Ministru kabineta 2021. gada 2. novembra noteikumu Nr. 729 “Noteikumi par reģionālās attīstības atbalstu Latvijas Republikā līdz 2027. gadam” 2.punktam Latvijas Republikas ekonomiskā teritorija NUTS 3. līmenī atbilst Līguma par Eiropas Savienības darbību 107. panta trešās daļas "a" apakšpunktā minētajam nosacījumam. Komisijas Regulas Nr.651 14.panta 3.punkta daļa nosaka, ka atbalstāmajos apgabalos, kas atbilst Līguma 107. panta 3. punkta a) apakšpunkta nosacījumiem, atbalstu sākotnējam ieguldījumam var piešķirt neatkarīgi no saņēmēja lieluma.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Latviju neattiecas Komisijas Regulas Nr.651 14.panta 3.punkta daļa “Atbalstāmajos apgabalos, kas atbilst Līguma 107. panta 3. punkta c) apakšpunkta nosacījumiem, atbalstu MVU var piešķirt visu veidu sākotnējiem ieguldījumiem. Atbalstu lieliem uzņēmumiem piešķir tikai tādam sākotnējam ieguldījumam, kas attiecīgajā apgabalā veicina jaunu saimniecisko darbību.”, jo Latvijā nav apgabalu, kas atbilst Līguma par Eiropas Savienības darbību 107. panta trešās daļas "c" apakšpunktā minētajam nosacījumam.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MK Noteikumu projektā, kas regulēs EDIC darbu, šobrīd tiek noteikts, ka digitālās attīstības ceļa karte būs jāizsniedz 30 dienu laikā. EDIC darbu regulējošā Ministru kabineta noteikumu projekta nosaukums – “Eiropas Savienības Atveseļošanas un noturības mehānisma plāna 2.komponentes “Digitālā transformācija” 2.2. reformu un investīciju virziena “Uzņēmumu digitālā transformācija un inovācijas” 2.2.1.r. “Uzņēmējdarbības digitālās transformācijas pilna cikla atbalsta izveide ar reģionālo tvērumu” 2.2.1.1.i.  investīcijas “Atbalsts Digitālo inovāciju centru un reģionālo kontaktpunktu izveidei” īstenošanas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Atsauce ir korekta.  Atsauce ir paredzēta uz pārcelšanas darbību, kas ir definēta Komisijas regulas Nr. 651/2014 2. panta 61a.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Skaidrojam, ka MK Noteikumu projekta 34. punkta mērķis ir definēt maksimāli pieļaujamās atbalsta intensitātes visos (jebkuros) atbalsta sniegšanas variantos, savukārt MK Noteikumu projekta 55.1. apakšpunkts detalizēti norāda, ka atbalstu var apvienot ar citu valsts atbalstu, ievērojot noteiktās intensitātes.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Piekrītam, ka šis nosacījums lielajiem uzņēmumiem nelielos projektos, kas saistīti ar digitalizāciju, varētu būt sarežģīti izpildāms, taču norādām, ka, ja komersants nekvalificētas atbalsta saņemšanai saskaņā ar Komisijas regulas Nr. 651/2014 nosacījumiem, tiks izvērtēta tā atbilstība atbalstu saņemt saskaņā ar Komisijas regulu Nr. 1407/2013.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Skaidrojam, ka piemēri ir minēti MK Noteikumu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Papildinājums pievienots MK Noteikumu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Skaidrojam, ka piemēri ir minēti MK Noteikumu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Skaidrojam, ka esošais formulējums pārņemts no AF plāna, kas nosaka, kādas var būt atbalstāmās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MK Noteikumu projektā precizēta redakcija, nosakot minimālo būvniecības izmaksu slieksni, kas nevar pārsniegt 10% no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Aizdevumu procentu maksājumus  paredzēts veikt regulāri par visu aizdevuma izmantošanas laiku. AF plānā, kas nosaka, kādas var būt atbalstāmās darbības un izmaksas, nav paredzēta aizdevumu procentu maksājumu subsidēšana vai kapitalizācija.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Informācija par šīs normas piemērošanu tiks pievienota anotācijā turpmākā saskaņošanas procesā, kad tiks saņemts skaidrojums no Finanšu ministrijas Komercdarbības atbalsta kontroles departamenta.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MK Noteikumu projekts paredz, ka primāri atbalsts tiek sniegt saskaņā ar Komisijas regulu Nr. 651/2014 un tajā izmaksas algām nav attiecināmas.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Precizēts.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Precizēts.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1) Skaidrojam, ka komersants pats nosaka projekta īstenošanas termiņu savā biznesa projekta aprakstā. MK Noteikumu projekts neparedz ierobežojumu attiecībā uz investīciju projekta gala termiņu, taču tas tiks ņemts vērā, izskatot projekta pieteikumu.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2) MK Noteikumu projektā, kas regulēs EDIC darbu, šobrīd tiek noteikts, ka digitālās attīstības ceļa karte būs jāizsniedz 30 dienu laikā. EDIC darbu regulējošā Ministru kabineta noteikumu projekta nosaukums – “Eiropas Savienības Atveseļošanas un noturības mehānisma plāna 2.komponentes “Digitālā transformācija” 2.2. reformu un investīciju virziena “Uzņēmumu digitālā transformācija un inovācijas” 2.2.1.r. “Uzņēmējdarbības digitālās transformācijas pilna cikla atbalsta izveide ar reģionālo tvērumu” 2.2.1.1.i.  investīcijas “Atbalsts Digitālo inovāciju centru un reģionālo kontaktpunktu izveidei” īstenošanas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3)Skaidrojam, ka stimulējošās ietekmes nosacījums nosaka, ka projektu nevar uzsākt pirms atbalsta pieteikuma iesniegšanas, taču uzreiz pēc pieteikuma iesniegšanas var.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2.2. reformu un investīciju virziena “Uzņēmumu digitālā transformācija un inovācijas” 2.2.1.4.i. investīcijas “Finanšu instrumenti komersantu digitālās transformācijas veicināšanai”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datu ievade Kohēzijas politikas fondu vadības informācijas sistēmā (KPVIS) ir saistoša ne tikai Ekonomikas ministrijai un sabiedrībai "Altum", bet arī, piemēram, Centrālajai finanšu un līgumu aģentūrai, tad lūdzam datu ievades un uzkrāšanas KPVIS pienākumu noteikt MK noteikumu ietvaros. Attiecīgi lūdzam papildināt MK noteikumu projektu ar informāciju attiecībā uz datu ievadi un uzkrāšanu KPVIS: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Informācijas ievades apjomu, t.sk. vai nepieciešams uzkrāt datus par dalībniekiem [pēc KPVIS ANM moduļa izstrādes būs pieejama informācija par konkrētiem iespējamajiem datu laukiem, to apjomu, kas tiks ietverta KPVIS rokasgrāmatā];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Datu ievades regularitāti, kas ir nepieciešama, lai uzraudzītu ANM plāna ieviešanas progresu un nodrošinātu datu pieejamību un to apstrādi atbilstoši Eiropas Savienības Atveseļošanas un noturības mehānisma un nacionālā ekonomikas un atveseļošanas un noturības plāna īstenošanas uzraudzības kārtībā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Atbildības sadalījumu starp CFLA, EM un finansējuma saņēmēju datu ievadē. EM un CFLA vienojas par atbildības sadalījumu datu ievadē, nepieciešamības gadījumā slēdzot starpresoru vienošanās par sadarbību datu ievadē KPVIS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Nepieciešamo pamatojošo dokumentu par noteikto atskaites punktu un mērķu sasniegšanu augšupielādes apjomu un regularitāti KPVIS [pēc KPVIS ANM moduļa izstrādes būs pieejama informācija par konkrētiem iespējamajiem datu laukiem, to apjomu, kas tiks ietverta KPVIS rokasgrāmatā].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noteikt, ka maksājumu pieprasījumu un izdevumus un sasniegto rādītāju pamatojošo dokumentu iesniegšanu KPVIS jānodrošina divas reizes 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Izskatīts un precizēts MK Noteikumu projekts, taču skaidrojam, ka detalizēti pienākumi attiecībā uz KPVIS tiks atrunāti līgumā, kas tiks slēgts starp Ekonomikas ministriju un sabiedrību "Altum" un tie ir atrunāti anotācijā. Kamēr KPVIS vēl nav izstrādāts atbilstošā funkcionalitātē, detalizētākas normas definēt MK Noteikumu projektā nav atbilstoši.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paredzēt avansa saņemšanas kārtību. Lūdzam noteikt, ka avansa maksājumu var plānot ne lielāku kā 30% no kopējā projekta AF finansējuma.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 un iekļauts punkts par avansa saņemšanu.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noteikt, ka AF investīciju projekts (sabiedrības “Altum” projekts) ir jāīsteno un rādītāji ir jāsasniedz, pievienojot to sasniegšanu pamatojošo dokumentāciju, vēlākais līdz 2026.gada 30.jūnijam.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Savienības Padomes 2021. gada 6. jūlija lēmuma Nr 10157/21 par Latvijas atveseļošanas un noturības plāna novērtējuma apstiprināšanu, 2. panta 4. punktu, būtiski, lai Latvija starpposma rādītājus un mērķrādītājus sasniedz vēlākais līdz 2026. gada 31. augustam, tādējādi neierobežojot iespēju turpināt programmu, pieņemt lēmumus un slēgt līgumus ar komersantiem. Taču norādām, ka šo MK Noteikumu projekta ietvaros tas nozīmē, ka pēc 2026. gada 30. jūnija noslēgtos līgumus nevar iekļaut kā daļu no mērķiem, par kuriem ir jāziņo Eiropas Komisijai. Turklāt, norādām, ka aizdevums, tā administrēšana un atmaksāšana turpināsies arī pēc 2026. gada 30. jūnija, jo maksimālais aizdevuma termiņš ir paredzēts 10 gadi.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vai investīcijas ietvaros plānots veikt publiskos iepirkumus finansējuma saņēmēja vai gala labuma guvēju līmenī. Gadījumā, ja publiskie iepirkumi būs jāveic, tad lūdzam papildināt noteikumu projektu ar finansējuma saņēmēja pienākumu, tiklīdz būs zināma informācija par iepirkumu izsludināšanas brīdi, iesniegt iepirkumu plānu KPVIS par visiem investīcijas ieviešanai plānotajiem iepirkumiem, kuru rīkošanai paredzēts piemērot publisko iepirkumu regulējumu – Publisko iepirkumu likumu, Sabiedrisko pakalpojumu sniedzēju likumu vai MK 2017. gada 28. februāra noteikumus Nr. 104 “Noteikumi par iepirkuma procedūru un tās piemērošanas kārtību pasūtītāja finansētiem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sniegt skaidrojumu, ka gadījumos, ja investīcijas īstenošanai būs jāveic iepirkums, ja vien tas ir iespējams un attiecināms, ņemot vērā attiecīgās investīcijas specifiku, tad tiks veikts sociāli atbildīgais publiskais iepirkums, kā arī norādot, ka iepirkums (konkrēta pakalpojuma vai preču iegāde) jāveic saskaņā ar normatīvajiem aktiem publisko iepirkumu jomā, īstenojot atklātu, pārredzamu, nediskriminējošu un konkurenci neierobežojošu procedūru. Vēršam uzmanību, ka potenciāla komercdarbības atbalsta sniegšana preču piegādātāju un pakalpojumu sniedzēju līmenī ir izslēdzama tikai tad, ja attiecībā uz šiem subjektiem tiek organizēts iepirkums, kas atbilst publiskā iepirkuma principiem, īstenojot konkurenci nodrošinošu, pārredzamu, nediskriminējošu un beznosacījumu konkursa procedūru (Eiropas Komisijas Paziņojuma par Līguma par Eiropas Savienības darbību 107.panta 1.punktā minēto valsts atbalsta jēdzienu ((2016/C 262/01) 89.–96.punkts).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ietvaros netiek plānots veikt publiskos iepirkumus ne finansējuma saņēmēja, ne gala labuma guvēju līmenī. Investīcijas īstenošanas modelis, ka aizdevumu sniedz sabiedrība "Altum" vai sabiedrība "Altum" kopā ar kādu citu finansētāju, noteikts Ministru kabineta 2021. gada 28. aprīļa rīkojumā Nr. 292 "Par Latvijas Atveseļošanas un noturības mehānisma plānu".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normu, nosakot, ka sabiedrībai “Altum” ir jāpiemēro attiecīgie standarti un tiesību akti par nelikumīgi iegūtu līdzekļu legalizēšanas novēršanu, cīņu pret terorismu un krāpšanu nodokļu jomā. Tāpat lūdzam nodrošināt, ka atbalsts netiek piešķirts galasaņēmējiem, kuri veic uzņēmējdarbību un uztur darījuma attiecības ar struktūrām, kas dibinātas teritorijās, kuru jurisdikcijas nesadarbojas ar Savienību attiecībā uz starptautiski saskaņotu nodokļu standartu piemērošanu.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nav nepieciešams atsevišķi norādīt normas, kas sabiedrībai “Altum” ir jau saistošas no citiem normatīviem.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ALTUM ir Noziedzīgi iegūtu līdzekļu legalizācijas un terorisma un proliferācijas finansēšanas novēršanas likuma (turpmāk – Likums) subjekts, un savā darbībā stingri ievēro Likuma normas, t.sk. ir izveidota izveidojot iekšējās kontroles sistēma un tiek nodrošināta vienota klienta un tā saimnieciskās darbības izpēte atbilstoši Likuma un uz tā pamato izdoto normatīvo dokumentu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atbilstoši Starptautisko un Latvijas Republikas nacionālo sankciju likumam (Sankciju likums), Altum ir izveidota sankciju riska pārvaldīšanas iekšējās kontroles sistēma, t.sk. nodrošinot Sankciju likumā 11.2 panta speciālās prasības Sankciju ievērošanai Eiropas Savienības fondu un citas ārvalstu finanšu palīdzības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Latvijas Republikas spēkā esošajiem normatīvajiem aktiem, atbilstoši Altum organizatoriskajiem dokumentiem un lēmumiem un ievērojot atbilstības likumus, noteikumus un standartus, tajā skaitā nozares pašregulējošo dokumentu prasības, Altum ir izstrādāta un tiek īstenota Noziedzīgi iegūtu līdzekļu legalizācijas un terorisma un proliferācijas finansēšanas novēršanas un sankciju ievērošanas politika (Altum NILLTPFN un Sankciju politika).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Altum NILLTPFN un Sankciju politiku, Altum cita starpā, bet ne tikai: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neuzsāk darījuma attiecības, t.sk. neveic gadījuma rakstura darījumu ar klientu, ja Altum rīcībā ir informācija par klienta iespējamo saistību ar NILLTPF, krāpnieciskām darbībām vai citām aktivitātēm (darbībām), kas varētu kaitēt Altum reputācijai;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patur tiesības neveidot darījuma attiecības vai neveikt darījumus saistītus ar fiziskām vai juridiskām personām, kas minētas ES, ANO, ASV (OFAC) un / vai Latvijas Republikas sankciju sarakstos, kā arī ar juridiskām personām, kas ir šo personu īpašumā vai kontrolē;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atturas no darījuma, kurā kāda no darījuma pusēm ir reģistrēta jurisdikcijā, kas iekļauta FAFT augsta riska jurisdikciju sarakstā (FAFT High-risk and Non-Cooperative Jurisdictions);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atturas no darījuma, kurā kāda no darījuma pusēm ir reģistrēta ES augsta riska trešo valstu sarakstā, vai Latvijas Republikas normatīvajos aktos noteikta zemu nodokļu vai beznodokļu valstī vai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Altum kā Finanšu nozares asociācijas biedrs savā darbībā ievēro Finanšu nozares asociācijas NILLN un Sankciju politiku tādā apmērā, kas nepieciešams Altum darbībai raksturīgo AML/CFT risku pilnīgai pārvaldīšanai.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Altum ievēro nulles tolerancei attiecībā uz normatīvo aktu tīšiem pārkāpumiem noziedzīgi iegūtu līdzekļu legalizācijas, terorisma finansēšanas novēršanas, starptautisko, nacionālo un eksteritoriālo sankciju ievērošanas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noteikt, ka sabiedrības “Altum” pārvaldības maksa tiek noteikta, balstoties uz sniegumu, kā arī lūdzam noteikt konkrētu izdevumu apmēru procentos no finanšu instrumentam paredzētā kopējā finansējuma apmēra, ko finanšu instrumenta ieviesējs var piemērot vadības izmaksu segšanai.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sabiedrības “Altum” pārvaldības maksa tiks noteikta, veicot programmas rādītāju novērtējumu atbilstoši Attīstības finanšu institūcijas likuma 12.panta trešās daļas prasībām. Programmas rādītāju novērtējums tiks sagatavots līdz šo noteikumu iesniegšanai Ministru kabinetā, taču pārvaldības maksu kā konkrētu apmēru procentos nav plānots noteikt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“Altum” pārvaldības maksu šīs programmas ietvaros nav plānots segt no ANM finanšu piešķīruma, bet gan no klientu maksājumiem.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Finanšu ministrija uzstāj uz vadības maksas noteikšanu iebildumā norādītajā konkrētajā veidā, t.i., gan balstoties uz sniegumu, gan kā konkrētu % no finanšu instrumentam paredzētā kopējā finansējuma apmēra, lūdzam paskaidrot, no kādiem normatīviem izriet attiecīgais nosacījums vadības maksas % attiecināt pret kopējo finansējuma apmēru, kā arī lūdzam informēt par Eiropas Komisijas norādījumiem, skaidrojumiem vai vadlīnijām, kuros noteiktas rekomendācijas iekļaut uz sniegumu balstītu vadības maksas komponenti ANM līdzfinansētos finanšu instrumentos, t.sk., vai rekomendācijas attiecas uz atmaksu finansējumu, lai varam korekti izvērtēt šīs rekomendācijas piemērošanu plānotā kombinētā finanšu instrumenta kontekstā.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informēt, vai šāda nostāja attiecībā uz vadības maksu no Finanšu ministrijas puses būs attiecībā uz visiem ANM ietvaros plānotajiem finanšu instrumentiem, ko ieviesīs sabiedrības “Altum”.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uzņēmumu digitalizācijas un inovāciju jomas ietvaros tiks īstenoti stratēģiski svarīgi projekti, lūdzam noteikumu projektā noteikt, vai investīcijas ietvaros plānoti šādi projekti. Vēršam uzmanību, ka stratēģiski svarīgiem projektiem nepieciešami pastiprināti komunikācijas pasākumi, attiecīgi lūdzam noteikumu projektā noteikt šiem projektiem paredzētos specifiskos komunikācijas pasākumus. Tāpat lūdzam noteikt par kādiem komunikācijas pasākumiem finansējuma saņēmējam ir jāinformē nozares ministrija, lai nodrošinātu turpmāku komunikāciju ar Eiropas Komisiju.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ietvaros nav plānoti stratēģiski svarīgi projekti. Skaidrojam, ka MK Noteikumu projekts paredz kārtību, ka komersanti piesaka savus projektus pēc tam, kad atbalsta programma viņiem ir pieejama, tādējādi, precīzi projekti nav iepriekš zināmi.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noteikt prasības finansējuma saņēmējam (sabiedrībai “Altum”), piemēram, ka jānodrošina administratīvā kapacitāte, jāspēj piesaistīt līdzekļus investīcijām galasaņēmējos papildus AF investīcijas ieguldījumiem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Attīstības finanšu institūcijas likumā noteikto sabiedrībai “Altum” ir noteikta  organizatoriskā struktūra, pārvalde un finanšu vadība, programmu, kuras pilnībā vai daļēji tiek finansētas finanšu instrumentu veidā, izstrādes, apstiprināšanas, īstenošanas un uzraudzības kārtība, kā arī kārtību, kādā sabiedrība “Altum” kā valsts kapitālsabiedrība īsteno ar kapitālsabiedrības pārvaldību saistītos jautājumus. Sabiedrība “Altum” īsteno Eiropas Savienības fondu un citas ārvalstu finanšu palīdzības programmas, valsts finansētas programmas, kā arī var piedalīties Eiropas Savienības institūciju realizētajās un citas ārvalstu finanšu palīdzības finansētajās programmās. Īstenojot programmas, Attīstības finanšu institūcija ievēro specifiskos atbalsta sniegšanas nosacījumus, kas paredzēti Eiropas Savienības struktūrfondu un Kohēzijas fonda īstenošanu reglamentējošos normatīvajos aktos, Lauksaimniecības un lauku attīstības likumā, kā arī citos normatīvajos aktos noteiktos programmu īstenošanas un citu deleģēto valsts pārvaldes uzdevumu īstenošanas kārtību. Īstenojot programmas, Attīstības finanšu institūcija ievēro Komercdarbības atbalsta kontroles likumā noteiktos ierobežojumus valsts atbalsta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 </w:t>
            </w:r>
            <w:r w:rsidR="00000000" w:rsidRPr="00000000" w:rsidDel="00000000">
              <w:rPr>
                <w:b w:val="1"/>
                <w:i w:val="1"/>
                <w:rtl w:val="0"/>
              </w:rPr>
              <w:t xml:space="preserve">- pienācīga ekonomiskā un finanšu dzīvotspēja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Sabiedrībai “Altum” ir izvērtēta ekonomiskā un finanšu dzīvotspēja, t.sk., ņemot vērā Ekonomikas ministrijas un Finanšu ministrijas sagatavoto ziņojumu “Par AS “Attīstības finanšu institūcija Altum” atbilstību 2014. gada 3. marta Komisijas deleģētās Regulas (ES) Nr. 480/2014 7. panta prasībām - kritēriji tādu struktūru atlasei, kuras īsteno finanšu instrumentus (Regulas (ES) Nr.1303/2013 38.panta 4.punkta trešā daļa)” (turpmāk – AFI Izvērtējums). Tāpat sabiedrības “Altum” darbība tiek nepārtraukti uzraudzīta, ņemot vērā tās finanšu un gada pārskatos sniegtos datus, kā arī uzraugošo iestāžu (Atbildīgā iestāde, Vadošā iestāde, CFLA) ziņojumos iekļautos secinājumus.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kredītreitingu aģentūra</w:t>
            </w:r>
            <w:r w:rsidR="00000000" w:rsidRPr="00000000" w:rsidDel="00000000">
              <w:rPr>
                <w:i w:val="1"/>
                <w:rtl w:val="0"/>
              </w:rPr>
              <w:t xml:space="preserve"> Moody’s Investors Service</w:t>
            </w:r>
            <w:r w:rsidR="00000000" w:rsidRPr="00000000" w:rsidDel="00000000">
              <w:rPr>
                <w:rtl w:val="0"/>
              </w:rPr>
              <w:t xml:space="preserve"> ir piešķīrusi sabiedrībai Altum kredītreitingu. </w:t>
            </w:r>
            <w:r w:rsidR="00000000" w:rsidRPr="00000000" w:rsidDel="00000000">
              <w:rPr>
                <w:i w:val="1"/>
                <w:rtl w:val="0"/>
              </w:rPr>
              <w:t xml:space="preserve">Moody’s Investors Service</w:t>
            </w:r>
            <w:r w:rsidR="00000000" w:rsidRPr="00000000" w:rsidDel="00000000">
              <w:rPr>
                <w:rtl w:val="0"/>
              </w:rPr>
              <w:t xml:space="preserve"> divas reizes gadā veic sabiedrības "Altum" kredītspējas novērtējumu (skatīt: https://www.altum.lv/lv/investoriem/reitings/reitings/).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 - pienācīga spēja īstenot finanšu instrumentu, tostarp organizācijas struktūra un pārvaldības sistēma, kas nodrošina nepieciešamo ticamību uzraugošajām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Sabiedrībai “Altum” ir sniegts deleģējums ieviest Eiropas Savienības struktūrfondu finanšu instrumentus saskaņā ar Attīstības finanšu institūcijas likumu. Ņemot vērā iepriekš minēto, AFI Izvērtējumu un Attīstības finanšu institūcijas likumā noteikto, ir neapšaubāma sabiedrības “Altum” pienācīga spēja īstenot finanšu instrumentu. Sabiedrība “Altum” sniedz aizdevumus, garantijas un grantus lauksaimniecības un citās nozarēs.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 - efektīvas un lietderīgas iekšējās kontroles sistēmas esamība un tādas uzskaites sistēmas izmantošana, kura laikus nodrošina precīzu, pilnīgu un uzticamu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likumdevējs izstrādājis normatīvo aktu bāzi (Attīstības finanšu institūcijas likumu, Publiskas personas kapitāla daļu un kapitālsabiedrību pārvaldības likumu, Komercdarbības atbalsta likumu u.c.), kas paredz regulējumu, lai sabiedrības “Altum”  darbība būtu efektīva un lietderīga. Sabiedrībā “Altum” ir izstrādātas iekšējās procedūras (secināms AFI Izvērtējumā), kas tiks pielietotas arī aizdevumu un garantiju programmās. Sabiedrības “Altum” var uzskatīt par efektīvi darbojošos institūciju, t.sk. institūciju, kura uztur atbilstošu iekšējās kontroles sistēmu, ja tiek ievēroti minētie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 - nolīgums, kura revīziju veic dalībvalsts revīzijas struktūras, Komisija un Eiropas Revīzijas palāta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“Altum” finanšu resursu vadību veic saskaņā ar resursu vadības stratēģiju un risku pārvaldības politiku. Attīstības finanšu institūcijas likuma 14. pantā norādīti finanšu resursu vadības un risku pārvaldības nosacījumi, kurus sabiedrībai “Altum” jāievēro apstiprināto atbalsta un attīstības programmu īstenošanas gaitā. Tāpat sabiedrības “Altum” darbība tiek uzraudzīta no iekšējo un ārējo auditoru, kā arī sabiedrības “Altum” padomes un uzraugošo iestāžu (Atbildīgā iestāde, Vadošā iestāde, CFLA) puses.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sabiedrības “Altum” regulējošos tiesību aktus, pieredzi līdzīgu finanšu instrumentu īstenošanā, darbības un finanšu spējas, secināms, ka sabiedrības “Altum” izvēle AF plāna kombinēto finanšu instrumentu ieviešanai ir objektīvi pamatota un nerada interešu konfliktu.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noteikt skaidru kārtību, saskaņā ar kuru sabiedrība “Altum” veiks galasaņēmēju atlasi vai ar galasaņēmēju atlasi līdzvērtīgu procesu.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investīcijā nav plānota atlase vai atlasei līdzīgas procedūras. Skaidrojam, ka kārtība jau ir noteikta MK Noteikumu projektā. Sabiedrība “Altum” izvērtēs komersantus, balstoties uz dokumentiem, ko komersantam ir pienākums iesniegt, lai varētu kvalificēties atbalsta saņemšanai (dokumenti ir noteikti atsevišķā MK Noteikumu projekta punktā). Turklāt, sabiedrībai “Altum” ir iespēja sniegt atbalstu tikai tādām darbībām, kas ir uzskatāmas par ekonomiski dzīvotspējīgām, izvērtējot komersanta investīciju projekta ilgtspēju, projekta īstenošanai nepieciešamo līdzfinansējumu, nodrošinājuma pietiekamību, komersanta esošo un nākotnes finanšu situāciju, zināšanu un pieredzes atbilstību projektā paredzēto darbību veiksmīgai īstenošanai, kā arī analizē identificētos uzņēmējdarbības riskus un citus faktorus komersanta aizdevuma kvalitātes noteikšanai (tas ir noteikts atsevišķā MK Noteikumu projekta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1.punktu atbilstoši Ministru kabineta 2009. gada 3. februāra noteikumi Nr. 108 "Normatīvo aktu projektu sagatavošanas noteikumi” (turpmāk – Noteikumi Nr.108) 100.punktam, korekti atspoguļojot Likuma par budžetu un finanšu vadību 19.</w:t>
            </w:r>
            <w:r w:rsidR="00000000" w:rsidRPr="00000000" w:rsidDel="00000000">
              <w:rPr>
                <w:vertAlign w:val="superscript"/>
                <w:rtl w:val="0"/>
              </w:rPr>
              <w:t xml:space="preserve">3</w:t>
            </w:r>
            <w:r w:rsidR="00000000" w:rsidRPr="00000000" w:rsidDel="00000000">
              <w:rPr>
                <w:rtl w:val="0"/>
              </w:rPr>
              <w:t xml:space="preserve"> pantā un Attīstības finanšu institūcijas likuma 12. panta ceturtajā daļā doto pilnvarojumu Ministru kabineta noteikumu izdošanai. Vēršam uzmanību, ka minētās normas pilnvaro Ministru kabinetu noteikt investīcijas īstenošanas un uzraudzības kārtību, nepieciešamās informācijas sistēmas izveides un izmantošanas kārtību, iesaistīto institūciju tiesības pieprasīt un saņemt tiešu pieeju datiem valsts informācijas sistēmās, finansējumu, kā ari atbalstāmo darbību un izmaksu attiecināmības nosacījumus, tai skaitā finansējumu attīstības finanšu institūcijas izdevumu segšanai.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pilnvarojums Ministru kabineta noteikumu izdošanai un attiecīgi precizēts 1.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Iepriekšējā versijā bija atšifrējums saīsinājumam "investīcija", šajā versijā vairs nav. Lūdzu ietvert attiecīgo skaidrojumu atkārtoti.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 iekļaujot termina "investīcija" atšifrējumu.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papildināt noteikumu projektu ar normu, nosakot, ka sabiedrībai “Altum” ir jāpiemēro attiecīgie standarti un tiesību akti par nelikumīgi iegūtu līdzekļu legalizēšanas novēršanu, cīņu pret terorismu un krāpšanu nodokļu jomā. Tāpat lūdzam nodrošināt, ka atbalsts netiek piešķirts galasaņēmējiem, kuri veic uzņēmējdarbību un uztur darījuma attiecības ar struktūrām, kas dibinātas teritorijās, kuru jurisdikcijas nesadarbojas ar Savienību attiecībā uz starptautiski saskaņotu nodokļu standartu piemērošanu.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nav nepieciešams atsevišķi norādīt normas, kas sabiedrībai “Altum” ir jau saistošas no citiem normatīviem. ALTUM ir Noziedzīgi iegūtu līdzekļu legalizācijas un terorisma un proliferācijas finansēšanas novēršanas likuma (turpmāk – Likums) subjekts, un savā darbībā stingri ievēro Likuma normas, t.sk. ir izveidota izveidojot iekšējās kontroles sistēma un tiek nodrošināta vienota klienta un tā saimnieciskās darbības izpēte atbilstoši Likuma un uz tā pamato izdoto normatīvo dokumentu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atbilstoši Starptautisko un Latvijas Republikas nacionālo sankciju likumam (Sankciju likums), Altum ir izveidota sankciju riska pārvaldīšanas iekšējās kontroles sistēma, t.sk. nodrošinot Sankciju likumā 11.2 panta speciālās prasības Sankciju ievērošanai Eiropas Savienības fondu un citas ārvalstu finanšu palīdzības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Latvijas Republikas spēkā esošajiem normatīvajiem aktiem, atbilstoši Altum organizatoriskajiem dokumentiem un lēmumiem un ievērojot atbilstības likumus, noteikumus un standartus, tajā skaitā nozares pašregulējošo dokumentu prasības, Altum ir izstrādāta un tiek īstenota Noziedzīgi iegūtu līdzekļu legalizācijas un terorisma un proliferācijas finansēšanas novēršanas un sankciju ievērošanas politika (Altum NILLTPFN un Sankciju politika).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Altum NILLTPFN un Sankciju politiku, Altum cita starpā, bet ne tikai: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neuzsāk darījuma attiecības, t.sk. neveic gadījuma rakstura darījumu ar klientu, ja Altum rīcībā ir informācija par klienta iespējamo saistību ar NILLTPF, krāpnieciskām darbībām vai citām aktivitātēm (darbībām), kas varētu kaitēt Altum reputācijai;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patur tiesības neveidot darījuma attiecības vai neveikt darījumus saistītus ar fiziskām vai juridiskām personām, kas minētas ES, ANO, ASV (OFAC) un / vai Latvijas Republikas sankciju sarakstos, kā arī ar juridiskām personām, kas ir šo personu īpašumā vai kontrolē;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atturas no darījuma, kurā kāda no darījuma pusēm ir reģistrēta jurisdikcijā, kas iekļauta FAFT augsta riska jurisdikciju sarakstā (FAFT High-risk and Non-Cooperative Jurisdictions);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atturas no darījuma, kurā kāda no darījuma pusēm ir reģistrēta ES augsta riska trešo valstu sarakstā, vai Latvijas Republikas normatīvajos aktos noteikta zemu nodokļu vai beznodokļu valstī vai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Altum kā Finanšu nozares asociācijas biedrs savā darbībā ievēro Finanšu nozares asociācijas NILLN un Sankciju politiku tādā apmērā, kas nepieciešams Altum darbībai raksturīgo AML/CFT risku pilnīgai pārvaldīšanai.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Altum ievēro nulles tolerancei attiecībā uz normatīvo aktu tīšiem pārkāpumiem noziedzīgi iegūtu līdzekļu legalizācijas, terorisma finansēšanas novēršanas, starptautisko, nacionālo un eksteritoriālo sankciju ievērošanas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 skaidrojam, ka nav nepieciešams atsevišķi norādīt normas, kas sabiedrībai “Altum” ir saistošas jau no citiem normatīvajiem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Iepriekšējā redakcijā bija norādīts, ka noteikumi nosaka arī iesaistītās institūcijas.  Ņemot vērā, ka šie noteikumi nosaka konkrētas institūcijas, kuras ir atbildīgas par šīs investīcijas ieviešanu/īstenošanu, tad attiecīgi lūdzu papildināt pirmo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lai arī noteikumi nosaka institūcijas, kuras ir atbildīgas par šī investīcijas ieviešanu, Ministru kabineta noteikumu izdošanai dotais pilnvarojums ir noteikts Likuma par budžeta un finanšu vadību 19.3 panta pirmajā un otrajā daļā un Attīstības finanšu institūcijas likuma 12. panta ceturtajā daļā. Pienākums korekti atspoguļot deleģējumu ir noteikts Ministru kabineta 2009. gada 3. februāra noteikumu Nr. 108 "Normatīvo aktu projektu sagatavošanas noteikumi” 100.punktā.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atbalsts – šo noteikumu izpratnē kombinētais finanšu instruments. To veido sabiedrības “Altum” aizdevums ar kapitāla atlaidi vai paralēlais aizdevums ar kapitāla atlaidi;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redakcionāli precizēt atbilstoši Noteikumu Nr. 108 2.2. un 2.3.apakšpunktam. Tāpat norādām, ka akciju sabiedrības “Attīstības finanšu institūcija Altum” pilnais nosaukums un šī nosaukuma saīsinājums norādāms pirmajā vietā noteikumu projekta tekstā, kur tas lietots (šobrīd saīsinājums pieteikts noteikumu projekta 2.3.apakšpunktā).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atbalsts –  kombinētais finanšu instruments, ko veido akciju sabiedrības “Attīstības finanšu institūcija Altum” (turpmāk - sabiedrība “Altum”) aizdevums ar kapitāla atlaidi vai paralēlais aizdevums ar kapitāla atlaidi;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Akciju sabiedrības “Attīstības finanšu institūcija Altum” pilnais nosaukums un šī nosaukuma saīsinājums norādīts pirmajā vietā noteikumu projekta tekstā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aizdevums – akciju sabiedrības “Attīstības finanšu institūcija Altum” (turpmāk – sabiedrība “Altum”) aizdevums, kas izsniegts šajos noteikumos noteiktajā kārtībā un ir vienīgais aizdevums projekta finansēšanas struktūrā, ja projekta finansēšanā nav iesaistīts cits finansētājs. Sabiedrības “Altum” aizdevums ir vismaz kapitāla atlaides apjomā;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svītrot noteikumu projekta 2.3.apakšpunktu. Norādām, ka terminus normatīvā akta projektā skaidro, lai konkretizētu terminā izteiktā jēdziena izpratnes robežas. Šobrīd noteikumu projekta 2.3.apakšpunktā regulēti sabiedrības "Altum" aizdevuma apmērs un piešķiršanas kritēriji, nevis jēdzina izpratnes robežas. Skaidrojam, ka šādi kritēriji nepieciešamības gadījumā jāietver noteikumu projekta pamattekstā, nevis terminu definīcijās.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teikums, kas nosaka sabiedrības "Altum" aizdevuma apmēru.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digitālā brieduma tests – EDIC tests, ko komersantam nepieciešams veikt, lai novērtētu nepieciešamos ieguldījumus;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atveseļošanas un noturības mehānisma plāna aprakstā pie 2.2.1.4.i. investīcijas ir noteikts, ka komersantu digitālā brieduma testu un “Digitālo attīstības ceļa karti” var veikt un izsniegt ne tikai Eiropas digitālo inovāciju centrs, bet arī starptautiski atzīti konsultanti. Lūdzam sniegt skaidrojumu kāpēc noteikumu projekts neparedz starptautiski atzītu konsultantu iesaisti.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Starptautiski atzītu konsultantu iesaiste būs iespējama caur Eiropas digitālo inovāciju centru. Eiropas digitālo inovāciju centrs savā darbībā nav ierobežots attiecībā uz ekspertu piesaisti ne nacionālā, ne starptautiskā mērogā. Papildu skaidrojums par starptautiski atzītu konsultantu piesaisti pievienots anotācijā.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sākotnējais digitālā brieduma tests – novērtējums par komersanta esošo digitālo un inovāciju briedumu, ko komersants veic patstāvīgi vai sadarbībā ar EDIC, lai noteiktu komersanta digitalizācijas vajadzības un spēju izmantot digitālās tehnoloģijas, kas tiek definētas digitālās attīstības ceļa kartē;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kapitāla atlaide – sabiedrības “Altum” aizdevuma vai sabiedrības “Altum”  paralēlā aizdevuma pamatsummas pilnīgs vai daļējs samazinājums, kas tiek piemērots izpildoties konkrētiem nosacījumiem vai kritēriju kopai;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kādā gadījumā tiek piešķirts pilnīgs kapitāla atlaides samazinājums. Vēršam uzmanību, ka noteikumu projekts 2.3.apakšpunktā noteikts, ka sabiedrības “Altum” aizdevums ir vismaz kapitāla atlaides apjomā, bet noteikumu projekta 2.11.apakšpunktā noteikts, ka paralēlais aizdevums ir vismaz kapitāla atlaides apjomā.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Samazinājums tiek piešķirts aizdevumam, nevis kapitāla atlaidei. Kapitāla atlaides apjoms ir būtisks, lai noteiktu aizdevuma (gan tā, ko sniedz tikai sabiedrība "Altum", gan tā, ko sabiedrība "Altum" sniedz kopā ar citu finansētāju (paralēlais aizdevums)) minimālo apjomu, jo aizdevums nevar būt mazāks kā pieejamā kapitāla atlaide, t.i., aizdevums ir vismaz kapitāla atlaides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Pilnīga aizdevuma samazināšana (visas pamatsummas dzēšana) ir iespējama tad, kad aizdevums ir vienāds ar pieejamo kapitāla atlaidi un pēc projekta pabeigšanas ir saņemts pozitīvs atzinums. Ja pēc projekta pabeigšanas ir saņemts pozitīvs atzinums un aizdevums ir lielāks nekā pieejamā kapitāla atlaide, tad aizdevums tiek samazināts daļēji (aizdevuma pamatsummas dzēšana kapitāla atlaides apmērā). Attiecīgs skaidrojums pievienots anotācijā.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kapitāla atlaide – sabiedrības “Altum” aizdevuma vai sabiedrības “Altum” paralēlā aizdevuma pamatsummas pilnīgs vai daļējs samazinājums;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Investīcijas mērķis ir veicināt komersantu digitālo transformāciju, komersantu attīstību un apgrozījuma apjoma pieaugumu, atbalstot uz produktivitātes pieaugumu vērstus ieguldījumus uzņēmējdarbības digitālās transformācijas rīkos.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atbalsts paredzēts finanšu instrumenta veidā, tad lūdzam papildināt investīcijas mērķi ar nosacījumu, ka tiks atbalstīti tikai tie ieguldījumi, kuri būs finansiāli dzīvotspējīgi, un kuriem nav atrasts pietiekams finansējums no tirgus avotiem.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MK Noteikumu projekts paredz, ka "Sabiedrība “Altum” finansē tikai tādas darbības, </w:t>
            </w:r>
            <w:r w:rsidR="00000000" w:rsidRPr="00000000" w:rsidDel="00000000">
              <w:rPr>
                <w:u w:val="single"/>
                <w:rtl w:val="0"/>
              </w:rPr>
              <w:t xml:space="preserve">kuras ir atzinusi par ekonomiski dzīvotspējīgām</w:t>
            </w:r>
            <w:r w:rsidR="00000000" w:rsidRPr="00000000" w:rsidDel="00000000">
              <w:rPr>
                <w:rtl w:val="0"/>
              </w:rPr>
              <w:t xml:space="preserve">, tai skaitā, izvērtē komersanta investīciju projekta ilgtspēju [..]", līdz ar to šis nosacījums tiks ņemts vērā, vērtējot katru digitālās transformācijas projektu, kam tiks pieprasīts aizdevums.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norādi par to, ka tiks atbalsti tikai tie ieguldījumi, kuriem nav atrasts pietiekams finansējums no tirgus avotiem, norādām, ka jebkura valsts atbalsta pogramma tiek veidota tikai tajā jomā, kur ir kaut kādas tirgus nepilnības. Kā norādīts Ministru kabineta 2021. gada 28. aprīļa rīkojumā Nr. 292 "Par Latvijas Atveseļošanas un noturības mehānisma plānu", tad Latvijas uzņēmumi nepietiekami izmanto digitālās transformācijas sniegtās iespējas un Latvija atpaliek no ES uzņēmumu īpatsvara ziņā, kas izmanto IKT - gan pamattehnoloģijas, gan specifiskās atbalsta tehnoloģijas. Turklāt, lai uzlabotu komersantu digitalizāciju caur automatizētu vai robotizētu procesu ieviešanu, tādejādi sekmējot uzņēmuma produktivitāti ir nepieciešami lieli kapitālieguldījumi, kurus esošajā tirgus situācijā Latvijas komersanti izmanto nepietiekami.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Investīcijas mērķis ir veicināt komersantu digitālo transformāciju, komersantu attīstību un apgrozījuma apjoma pieaugumu, atbalstot uz produktivitātes pieaugumu vērstus ieguldījumus uzņēmējdarbības digitālās transformācijas rīkos.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Investīciju īsteno atbalsta veidā.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4.punktu, nosakot, ka investīciju īsteno finanšu instrumenta ar kapitāla atlaidi veidā.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4. punkta redakcija.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Investīciju īsteno un atbalstu sniedz kombinēta finanšu instrumenta veidā. Atbalstu veido: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sabiedrības “Altum” aizdevums ar kapitāla atlaidi, ja projekta finansēšanā nav iesaistīts cits finansētājs un sabiedrības “Altum” aizdevums ir vismaz kapitāla atlaides apjomā;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(LFNA - 08.02.2022.)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anotācijā teikts, ka 2.2.1.4i. investīcijas ietvaros paredzēts, ka paralēlos aizdevumus sabiedrība  “Altum” varēs sniegt sadarbībā ar citiem finansētājiem vai, </w:t>
            </w:r>
            <w:r w:rsidR="00000000" w:rsidRPr="00000000" w:rsidDel="00000000">
              <w:rPr>
                <w:u w:val="single"/>
                <w:rtl w:val="0"/>
              </w:rPr>
              <w:t xml:space="preserve">ja citi finansētāji investīciju projektu nelīdzfinansē,  sabiedrība  “Altum” var sniegt vienīgo aizdevumu investīciju projekta finansēšanai. Izvēlētais atbalsta modelis tādējādi ne tikai nodrošina, ka sabiedrība  “Altum” nekonkurē par projektu finansēšanu ar citiem finansētājiem</w:t>
            </w:r>
            <w:r w:rsidR="00000000" w:rsidRPr="00000000" w:rsidDel="00000000">
              <w:rPr>
                <w:rtl w:val="0"/>
              </w:rPr>
              <w:t xml:space="preserve">, bet arī veicina alternatīvu finansēšanas avotu meklēšanu projekta līdzfinansēšanai. Līdzšinējā atbalsta programmu īstenošanas pieredze liecina, ka šāds mehānisms ir pieņemams visām iesaistītajām pusēm un palīdz nodrošināt investīcijas ietvaros izvirzīto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 ieskatā, lai nodrošinātu to,ka sabiedriba "Altum" nekonkurē par projektu finansēšanu ar citiem finansētājiem, būtu Noteikumos jānosaka,ka "Altum" var piešķirt vienīgo aizdevumu tikai tad, ja atbalsta saņēmējs ir vērsies kredītiestādēs un nav saņēmis aizdevumu.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"Altum" var piešķirt vienīgo aizdevumu tikai tad, ja atbalsta saņēmējs ir vērsies kredītiestādēs un nav saņēmis aizdevumu.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jebkura valsts atbalsta pogramma tiek veidota tikai tajā jomā, kur ir kaut kādas tirgus nepilnības, kas kavē vai negatīvi ietekmē ekonomisko attīstību un izaugsmi. Kā norādīts Ministru kabineta 2021. gada 28. aprīļa rīkojumā Nr. 292 "Par Latvijas Atveseļošanas un noturības mehānisma plānu", tad Latvijas uzņēmumi nepietiekami izmanto digitālās transformācijas sniegtās iespējas un Latvija atpaliek no ES uzņēmumu īpatsvara ziņā, kas izmanto IKT - gan pamattehnoloģijas, gan specifiskās atbalsta tehnoloģijas. Turklāt, lai uzlabotu komersantu digitalizāciju caur automatizētu vai robotizētu procesu ieviešanu, tādejādi sekmējot uzņēmuma produktivitāti ir nepieciešami lieli ieguldījumi, kurus esošajā tirgus situācijā Latvijas komersanti izmanto nepietiekami. Atbalsta programmas mērķis ir cita starpā vairot komersantu izpratni par ieguldījumu nepieciešamību digitalizācijā, automatizācijā un robotizācijā un to pozitīvo ietekmi uz komersanta darbību, tādējādi veicinot turpmākus ieguldījumus šajā jomā arī nākotnē.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sabiedrības “Altum” aizdevums ar kapitāla atlaidi, ja projekta finansēšanā nav iesaistīts cits finansētājs un sabiedrības “Altum” aizdevums ir vismaz kapitāla atlaides apjomā;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4.2.4. paralēlo aizdevumu izsniegšanas kārtību nosaka saskaņā ar civiltiesiskajiem līgumiem, kas noslēgti starp sabiedrību “Altum”, komersantu un citu finansētāju.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un apakšpunktu, noteikt kā atsevišķu punktu, ņemot vērā, ka minētais regulē izsniegšanas kārtību, nevis nosacījumu, kas veido atbalstu.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dzēsts un izteikts jaunā punktā.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Atbalstu sniedz sabiedrība “Altum”, noslēdzot ar komersantu civiltiesisku līgumu (turpmāk – aizdevuma līgums). Ja aizdevuma līgums netiek īstenots atbilstoši tajā ietvertajiem nosacījumiem, sabiedrībai “Altum” ir tiesības to vienpusēji lauzt un atgūt neatbilstoši izmaksāto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papildināt noteikumu projektu ar līguma par projekta īstenošanu vienpusēja uzteikuma nosacījumu, nosakot, ka līgumslēdzējam (Ekonomikas ministrijai un sabiedrībai “Altum”) ir tiesības vienpusēji atkāpties no noslēgtā līguma vai vienošanās par projekta īstenošanu jebkurā no šādiem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finansējuma saņēmējs nepilda līguma vai vienošanās par projekta īstenošanu, tai skaitā netiek ievēroti projektā noteiktie termiņi vai ir iestājušies citi apstākļi, kas negatīvi ietekmē vai var ietekmēt investīcijas vai noteikto rādītāju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finansējuma saņēmējs projekta īstenošanas laikā apzināti ir sniedzis nepatiesu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citos gadījumos, ko paredz līgums vai vienošanās par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investīcijas ietvaros piešķirto finansējumu attiecībā uz tām pašām attiecināmajām izmaksām nevar apvienot ar citu atbalstu.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 12. punkts un papildināts ar trim no četriem gadījumiem, kas ir attiecināmi uz sabiedrību "Altum".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Aizdevumus un paralēlos aizdevumus izsniedz un kapitāla atlaidi piešķir un piemēro sabiedrība “Altum”, noslēdzot ar komersantu civiltiesisku līgumu (turpmāk – aizdevuma līgums). Ja aizdevuma līgums netiek īstenots atbilstoši tajā ietvertajiem nosacījumiem, sabiedrībai “Altum” ir tiesības to vienpusēji lauzt un atgūt neatbilstoši izmaksāto finansējumu.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Investīcijai pieejamais Atveseļošanās fonda finansējums ir 45 143 000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programmā paredzēto finansējuma apmēru, lūdzam anotācijā skaidrot, vai plānotais finansējums nepārsniegs EK lēmumā SA.36904 24. un 121. punktā noteikto pamatkapitāla un rezerves kapitāla maksimālo summu. Vēršam uzmanību, ka EK lēmuma SA.36904 23.punkts nemaz neparedz citādu iespēju kā finansējumu iepludināt caur pamatkapitālu vai rezerves kapitālu. Ja gadījumā plānotais pamatkapitāla vai rezerves kapitāla palielinājums pārsniedz EK lēmumā SA.36904 noteikto summu, lūdzam skaidrot, ka programmu varēs uzsākt tikai pēc tam, kad būs saņemts EK lēmums par grozījumiem EK lēmumā SA.36904 par sabiedrības Altum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Atveseļošanas fonda finansējums tiks ieguldīts ilgtermiņa saistībās, tāpēc lēmumā norādītie kapitāla limiti netiks pārsniegti. Skaidrojums iekļauts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Investīcijai pieejamais Eiropas Savienības Atveseļošanas un noturības mehānisma finansējums ir 45 143 000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8.2.2. līdz 2026. gada 30. jūnijam izsniegto aizdevumu skaits – 133 aizdevumi (rādītājs uzskatāms par izpildītu, kad ir ticis noslēgts aizdevuma līgums);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vai noteikumu projekta 8.2.2.apakšpunkts nav pretrunā ar noteikumu projekta 51. un 52.punktu, kur noteikts, ka lēmumus par atbalsta piešķiršanu pieņem ne vēlāk kā līdz 2025.gada 31.decembrim.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gada 30. jūnijs ir gala termiņš Atveseļošanas fonda rādītāju sasniegšanai , taču MK Noteikumu projekts paredz, ka sabiedrība "Altum" lēmumu par atbalsta pieņemšanu pieņem ne vēlāk kā līdz 2025. gada 31. decembrim, kas atstāj laika rezervi līgumu noslēgšanai, kā arī motivē komersantus laicīgi iesniegt pieteikumus aizdevuma saņemšanai.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9.2.2. līdz 2026. gada 30. jūnijam piešķirto aizdevumu skaits – 133 aizdevumi;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Investīcijas ietvaros ir šādi: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9.punktu ar diviem kopējiem rādītājiem un to apakšrādītājiem: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Uzņēmumi, kas saņem atbalstu digitālo produktu, pakalpojumu un lietojumprogrammu izstrādei vai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Uzņēmumi, kurus atbalsta, lai izstrādātu digitālās tehnoloģijas un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Uzņēmumi, kurus atbalsta, lai pieņemtu digitālos risinājumus savu pakalpojumu, produktu vai procesu pārveidošanai.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Atbalstītie uzņēmumi (tai skaitā – mazi uzņēmumi, tostarp mikrouzņēmumi, vidēji uzņēmumi un lieli uzņēmumi).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projekta redakcija un anotācija papildināta ar sadaļu “Kopējie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Investīcijas ietvaros ir šādi: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9.1.4. līdz 2025. gada 30. jūnijam izsniegto aizdevumu skaits – vismaz 74 aizdevumi.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rādītāja nosaukumu atbilstoši darba kārtības II pielikumā noteiktajai redakcijai: “Piešķirto papildu aizdevumu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9.1.2.apakšpunktā aizstāt vārdu “izsniegto” ar “piešķirto”.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visos attiecīgajos punktos, aizstājot vārdus “izsniegto” ar “piešķirto”.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9.1.4. līdz 2025. gada 30. jūnijam piešķirto papildu aizdevumu skaits – vismaz 74 aizdevumi.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Sabiedrība “Altum” un Ekonomikas ministrija slēdz līgumu par šo noteikumu 7. punktā minētā finansējuma pārvaldīšanu, tā piešķiršanas, izlietošanas, uzraudzības kārtību un noteikto rādītāju uzskaiti un ievadīšanu Kohēzijas politikas fondu vadības informācijas sistēmā. Sabiedrība “Altum” ievieš investīciju un piešķir atbalstu saskaņā ar šo noteikumu nosacījumiem un līgumu, kas noslēgts ar Ekonomikas ministriju.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valsts atbalsta programmas ieviešanu nosaka Ministru kabineta noteikumi, kuri apstiprināti Attīstības finanšu institūcijas likumā noteiktajā kārtībā, kā arī lai noteikumu projekta nosacījumi būtu pielietošanā nepārprotami, lūdzam svītrot punkta otrā teikumā vārdus "un līgumu, kas noslēgts ar Ekonomikas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atsauce uz līgumu, kas noslēgts ar Ekonomikas ministriju un teikums izveidots kā atsevišķs punkts.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Sabiedrība “Altum” un Ekonomikas ministrija slēdz līgumu par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minētā finansējuma pārvaldīšanu, tā piešķiršanas, izlietošanas, uzraudzības kārtību un noteikto rādītāju uzskaiti un ievadīšanu Kohēzijas politikas fondu vadības informācijas sistēmā. Ekonomikas ministrijai ir tiesības vienpusēji atkāpties no noslēgtā līguma jebkurā no šādiem gadījumiem: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Sabiedrība “Altum” un Ekonomikas ministrija slēdz līgumu par šo noteikumu 7. punktā minētā finansējuma pārvaldīšanu, tā piešķiršanas, izlietošanas, uzraudzības kārtību un noteikto rādītāju uzskaiti un ievadīšanu Kohēzijas politikas fondu vadības informācijas sistēmā. Sabiedrība “Altum” ievieš investīciju un piešķir atbalstu saskaņā ar šo noteikumu nosacījumiem un līgumu, kas noslēgts ar Ekonomikas ministriju.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KPVIS būs pielāgota AF vajadzībām līdz 2022. gada 2. ceturksnim, lūdzam papildināt noteikumus, ka līdz KPVIS funkcionalitātes nodrošināšanai visa nepieciešamā informācija jāparaksta ar drošu elektrnisko parakstu un jāiesniedz Ekonomikas ministrijai. Tiklīdz KPVIS būs pielāgota AF vajadzībām un atļauta informācijas ievadīšana, finansējuma saņēmējam jāvada visa ar projektu saistītā informācija KPVIS, tai skaitā jāievada visa ar projektu saistītā informācija par laika periodu līdz KPVIS pielāgošanai.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skaidrojumu anotācijā, ka līdz Kohēzijas politikas fondu vadības informācijas sistēmas funkcionalitātes nodrošināšanai, visa nepieciešamā informācija jāiesniedz Ekonomikas ministrijai, atrunājot šīs saistības savstarpējā līgumā.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Sabiedrība “Altum” un Ekonomikas ministrija slēdz līgumu par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minētā finansējuma pārvaldīšanu, tā piešķiršanas, izlietošanas, uzraudzības kārtību un noteikto rādītāju uzskaiti un ievadīšanu Kohēzijas politikas fondu vadības informācijas sistēmā. Ekonomikas ministrijai ir tiesības vienpusēji atkāpties no noslēgtā līguma jebkurā no šādiem gadījumiem: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Sabiedrība “Altum” un Ekonomikas ministrija slēdz līgumu par šo noteikumu 7. punktā minētā finansējuma pārvaldīšanu, tā piešķiršanas, izlietošanas, uzraudzības kārtību un noteikto rādītāju uzskaiti un ievadīšanu Kohēzijas politikas fondu vadības informācijas sistēmā. Sabiedrība “Altum” ievieš investīciju un piešķir atbalstu saskaņā ar šo noteikumu nosacījumiem un līgumu, kas noslēgts ar Ekonomikas ministriju.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un precizēt noteikumu projekta 10.punktu attiecībā uz tajā minētā līguma piemērošanu atbalsta piešķiršanā. Norādām, ka saskaņā ar noteikumu projektu, gala atbalsta saņēmēji ir privātpersonas - Latvijas Republikas Komercreģistrā reģistrēti komersanti, un minētajām privātpersonām nav un nevar būt saistošs trešo personu - Ekonomikas ministrijas un sabiedrības "Altum" starpā noslēgts līgums.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Tieslietu ministrijas ieskatā noteikumu projekta 10.punkta otrais teikums ir svītrojams.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punkta otrā teikuma beigu daļa un atsauce uz līgumu starp Ekonomikas ministriju un sabiedrību "Altum" ir dzēsta.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Sabiedrība “Altum” un Ekonomikas ministrija slēdz līgumu par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minētā finansējuma pārvaldīšanu, tā piešķiršanas, izlietošanas, uzraudzības kārtību un noteikto rādītāju uzskaiti un ievadīšanu Kohēzijas politikas fondu vadības informācijas sistēmā. Ekonomikas ministrijai ir tiesības vienpusēji atkāpties no noslēgtā līguma jebkurā no šādiem gadījumiem: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Ekonomikas ministrijas un sabiedrības “Altum”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minētajā līgumā iekļauj informāciju par darbībām lai investīcijas ieviešanas laikā novērstu: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11.un 12.punktu, paredzot noteikumu projektā Ekonomikas ministrijas pienākumu veikt vismaz šādas pārbaudes: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interešu konflikta, korupcijas un krāpšanas novēršana;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dubultfinansējuma riska novēršana;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sasniegto atskaites punktu un mērķu pamatojošās dokumentācijas pārbaude, t.sk. datu ticamības pārbaude.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AF investīciju plānots īstenot, paredzot, ka finansējuma saņēmējs atbalstu sniedz tālāk gala labuma guvējiem, tad lūdzam pienākumu veikt minētās pārbaudes arī sabiedrībai Altum gala labuma guvēju līmenī.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11. un 12.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Ekonomikas ministrijas un sabiedrības “Altum”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minētajā līgumā iekļauj pušu saistības par darbībām Ekonomikas ministrijas un sabiedrības "Altum" līmenī, gan sabiedrības "Altum" un komersantu līmenī, lai investīcijas ieviešanas laikā novērstu: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Ekonomikas ministrijas un sabiedrības “Altum” šo noteikumu </w:t>
            </w:r>
            <w:r w:rsidR="00000000" w:rsidRPr="00000000" w:rsidDel="00000000">
              <w:rPr>
                <w:rtl w:val="0"/>
              </w:rPr>
              <w:t xml:space="preserve">12. </w:t>
            </w:r>
            <w:r w:rsidR="00000000" w:rsidRPr="00000000" w:rsidDel="00000000">
              <w:rPr>
                <w:rtl w:val="0"/>
              </w:rPr>
              <w:t xml:space="preserve">punktā</w:t>
            </w:r>
            <w:r w:rsidR="00000000" w:rsidRPr="00000000" w:rsidDel="00000000">
              <w:rPr>
                <w:rtl w:val="0"/>
              </w:rPr>
              <w:t xml:space="preserve"> minētajā līgumā iekļauj pušu saistības par darbībām Ekonomikas ministrijas un sabiedrības "Altum" līmenī, gan sabiedrības "Altum" un komersantu, līmenī, lai investīcijas ieviešanas laikā novērstu: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punktu ar 13.3. apakšpunktu, paredzot noteikumu projektā, ka Ekonomikas ministrija veic arī šādu pārbaudi: sasniegto atskaites punktu un mērķu pamatojošās dokumentācijas pārbaude, t.sk. datu ticamības pārbaude.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ka AF investīciju plānots īstenot, paredzot, ka finansējuma saņēmējs atbalstu sniedz tālāk gala labuma guvējiem, tad lūdzam pienākumu veikt minētās pārbaudes arī sabiedrībai Altum gala labuma guvēju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noteikumu punkts iekļauts, lai skaidrotu, ka viens no Ekonomikas ministrijas un sabiedrības "Altum" līgumā iekļaujamo pušu saistību mērķiem, cita starpā, ir novērst interešu konfliktu, korupciju, krāpšanu un dubultfinansējuma risku.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ir iekļauts atsevišķs punkts, kurš nosaka, ka Ekonomikas ministrija līgumā ar sabiedrību "Altum" iekļauj pušu saistības par sasniegto atskaites punktu un mērķu pamatojošās dokumentācijas pārbaudēm, t.sk. datu ticamības pārbaudēm attiecībā gan uz sabiedrību "Altum", gan komersantiem, kam piešķirts atbalsts.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Ekonomikas ministrijas un sabiedrības “Altum”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minētajā līgumā iekļauj pušu saistības par darbībām Ekonomikas ministrijas un sabiedrības "Altum" līmenī, gan sabiedrības "Altum" un komersantu līmenī, lai investīcijas ieviešanas laikā novērstu: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minēto finansējumu izmanto: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ar iestādi uz kuru attiecīgais pienākums tiek noteikts.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norādi uz sabiedrību "Altum".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minēto finansējumu sabiedrība "Altum" izmanto: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sabiedrības “Altum” sagaidāmo kredītriska zaudējumu segšanai (tiek izmantots pirmo zaudējumu segšanai no neatgūtajiem aizdevumiem) un kapitāla atlaides segšanai. Turpmākos zaudējumus, kas pārsniedz pirmo zaudējumu apmēru, kas ir noteikts procentuāli no kopējās izsniegto paralēlo aizdevumu summas, pamatojoties uz programmas rādītāju novērtējumu atbilstoši Attīstības finanšu institūcijas likuma 12. panta trešajai daļai, sedz no sabiedrības “Altum” pašu finansējuma. Sabiedrībai “Altum” ir tiesības atteikties no turpmākās aizdevumu piešķiršanas, ja faktiskie un prognozētie zaudējumi pārsniedz pieejamo publisko finansējumu zaudējumu segšanai.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programmas izvērtējumu kā anotācijas pielikumu, kurā izvērtēta scenārijos balstīta turpmāka programmas ietekme, riski un sagaidāmie zaudējumi, finansiālais rezultāts un programmas īstenošanas izmaksu noteikšanas principi, piemēram, atbilstība segtajam riskam, kredītriskam, koncentrācijas riskam, izsniegšanas un ilgtermiņa darbības izdevumi, kā arī pamatojumu par vadības izmaksām finanšu instrumentu griezumā, lai ievērotu Attīstības finanšu institūcijas likuma 5.panta otrās daļas 1.punktā un 12.panta trešajā un ceturtajā daļā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programmas rādītāju novērtējums atbilstoši Attīstības finanšu institūcijas likuma 12.panta trešās daļas prasībām tiks sagatavots līdz šo noteikumu iesniegšanai Ministru kabinetā. Novērtējuma sagatavošanu sabiedrība “Altum” varēs uzsākt pēc tam, kad ir saņemta atbilde no Eiropas Komisijas e-wiki (jautājums ievietots 29.12.2021), kā arī panākta vienošanās par iespējamajiem aizdevuma ar kapitāla atlaidi un paralēlā aizdevuma ar kapitāla atlaidi sniegšanas veidiem šo noteikumu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sabiedrības “Altum” sagaidāmo kredītriska zaudējumu segšanai (tiek izmantots pirmo zaudējumu segšanai no neatgūtajiem aizdevumiem) un kapitāla atlaides segšanai. Turpmākos zaudējumus, kas pārsniedz pirmo zaudējumu apmēru, kas ir noteikts procentuāli no kopējās izsniegto paralēlo aizdevumu summas, pamatojoties uz programmas rādītāju novērtējumu atbilstoši Attīstības finanšu institūcijas likuma 12. panta trešajai daļai, sedz no sabiedrības “Altum” pašu finansējuma. Sabiedrībai “Altum” ir tiesības atteikties no turpmākās aizdevumu piešķiršanas, ja faktiskie un prognozētie zaudējumi pārsniedz pieejamo publisko finansējumu zaudējumu segšanai.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Sabiedrība “Altum” kā finansējuma saņēmējs, Ekonomikas ministrija un Centrālā finanšu un līgumu aģentūra kā Atveseļošanas fonda plāna īstenošanas un uzraudzības institūcijas savu funkciju ietvaros saskaņā ar 2021.gada 7.septembra Ministru kabineta noteikumiem Nr.621 “Eiropas Savienības Atveseļošanas un noturības mehānisma plāna īstenošanas un uzraudzības kārtība” nodrošina šo noteikumu 8. punktā noteikto rādītāju uzskaiti, ievadīšanu un sasniegto rādītāju pamatojošo dokumentu iesniegšanu Kohēzijas politikas fondu vadības informācijas sistēmā šajā punktā norādīto termiņu ietvaros, bet ne retāk kā divas reizes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no 16. punkta Centrālo finanšu un līgumu aģentūru (turpmāk- CFLA), ņemot vērā, ka šīs investīcijas ietvaros, CFLA nenodrošina šo noteikumu 8. punktā noteikto rādītāju ievadīšanu un sasniegto rādītāju pamatojošo dokumentu iesniegšanu KPVIS, savukārt, KPVIS funkcionalitātes nodrošināšanas pienākums CFLA ir noteikts ANM plānā un 621. MK noteikumos un nav nepieciešams investīcijas MK noteikumos to norādīt.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 dzēsta atsauce uz CFLA. Punkts pārvietots tuvāk saistītajām normām par investīcijas uzraudzības rādītajiem un mērķiem.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Sabiedrība “Altum” nodrošina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noteikto uzraudzība rādītāju un mērķu uzskaiti, ievadīšanu un sasniegto uzraudzības rādītāju un mērķu pamatojošo dokumentu iesniegšanu Kohēzijas politikas fondu vadības informācijas sistēmā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norādīto termiņu ietvaros, bet ne retāk kā divas reizes gadā. Uzraudzības rādītāju un mērķu sasniegšanu pamatojošos dokumentus iesniedz ne vēlāk kā 2026. gada 30. jūnijā.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Sabiedrība “Altum” kā finansējuma saņēmējs, Ekonomikas ministrija un Centrālā finanšu un līgumu aģentūra kā Atveseļošanas fonda plāna īstenošanas un uzraudzības institūcijas savu funkciju ietvaros saskaņā ar 2021.gada 7.septembra Ministru kabineta noteikumiem Nr.621 “Eiropas Savienības Atveseļošanas un noturības mehānisma plāna īstenošanas un uzraudzības kārtība” nodrošina šo noteikumu 8. punktā noteikto rādītāju uzskaiti, ievadīšanu un sasniegto rādītāju pamatojošo dokumentu iesniegšanu Kohēzijas politikas fondu vadības informācijas sistēmā šajā punktā norādīto termiņu ietvaros, bet ne retāk kā divas reizes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paredzēt, ka rādītāju sasniegšanu pamatojošā dokumentācija, jāiesniedz vēlākais līdz 2026.gada 30.jūnijam.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ir papildināts ar teikumu "Uzraudzības rādītāju un mērķu sasniegšanu pamatojošā dokumentācija jāiesniedz vēlākais līdz 2026. gada 30. jūnijam.".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Sabiedrība “Altum” nodrošina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noteikto uzraudzība rādītāju un mērķu uzskaiti, ievadīšanu un sasniegto uzraudzības rādītāju un mērķu pamatojošo dokumentu iesniegšanu Kohēzijas politikas fondu vadības informācijas sistēmā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norādīto termiņu ietvaros, bet ne retāk kā divas reizes gadā. Uzraudzības rādītāju un mērķu sasniegšanu pamatojošos dokumentus iesniedz ne vēlāk kā 2026. gada 30. jūnijā.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Sabiedrība "Altum" investīcijas īstenošanai var saņemt avansa maksājumus. Avansa maksājumu sabiedrība "Altum" var saņemt 30% apmērā no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minētā finansējuma 2022. gadā, 30 % apmērā 2023. gadā un noslēguma maksājumu 40 % apmērā 2024. gadā. Detalizētāka avansa un noslēguma maksājuma izmaksas kārtība tiek noteikta šo noteikumu 12. punktā minētajā līgumā.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noteikt, ka avansa maksājumi ir jāsasaista ar projekta sasniedzamajiem mērķiem un atskaites 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noteikt, ka nākamo avansu var saņemt tikai pēc tam, kad iepriekšējais ir izmantots, piemēram, 90%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lūdzam precizēt anotācijas III sadaļā “Tiesību akta projekta ietekme uz valsts budžetu un pašvaldību budžetiem” sniegto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Detalizēta avansa un noslēguma maksājuma izmaksas kārtība tiks definēta līgumā, kas tiks slēgts starp Ekonomikas ministriju un sabiedrību "Altum" un tiek paredzēts, ka avansa izmaksai būs šāda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pirmo avansa maksājumu sabiedrība "Altum" var saņemt 30% apmērā no investīcijai pieejamā AF finansējuma 45 143 000 euro apmērā 2022.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otro avansu sabiedrība "Altum" var pieprasīt 30 % apmērā, ja ir pieņemti lēmumi par atbalsta piešķiršanu 70% apmērā no pirmā avansa (provizoriski 2023. gadā);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noslēguma maksājumu sabiedrība "Altum" var pieprasīt, ja ir pieņemti lēmumi par atbalsta piešķiršanu 100% apmērā no pirmā avansa un 70% apmērā no otrā avansa (provizoriski 2024. gadā).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Jānorāda, ka avansa maksājumu kārtību nevar tiešā veidā sasaistīt ar investīcijas atskaites punktiem un mērķiem, jo šobrīd nav iespējams prognozēt, kāds būs komersantu iesniegto projektu lielums un kopējā aktivitāte. Ņemot vērā, ka investīcijas ieviešanā laicīga mērķu un uzraudzības rādītāju sasniegšana ir kritiski svarīga AF plāna izpildīšanai, nedrīkst radīt apstākļus situācijai, ka investīcijā izveidojas finansējuma pārrāvums un kādu brīdi nav iespēja izsniegt aizdevumus.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anotācijas III sadaļai “Tiesību akta projekta ietekme uz valsts budžetu un pašvaldību budžetiem” tiek saglabāta iepriekšējā redakcija.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Sabiedrība "Altum" investīcijas īstenošanai var saņemt avansa maksājumus. Pirmo avansa maksājumu sabiedrība "Altum" var saņemt 30% apmērā 2022. gadā no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minētā finansējuma. Otro avansu sabiedrība "Altum" var pieprasīt 30 % apmērā no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minētā finansējuma, ja sabiedrība "Altum" ir pieņēmusi lēmumu par atbalsta piešķiršanu 70% apmērā no pirmā avansa. Noslēguma maksājumu sabiedrība "Altum" var pieprasīt, ja sabiedrība "Altum" ir pieņēmusi lēmumu par atbalsta piešķiršanu 100% apmērā no pirmā avansa un 70% apmērā no otrā avansa. Detalizētāka avansa un noslēguma maksājuma izmaksas kārtība tiek noteikta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minētajā līgumā.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w:t>
            </w:r>
            <w:r w:rsidR="00000000" w:rsidRPr="00000000" w:rsidDel="00000000">
              <w:rPr>
                <w:b w:val="1"/>
                <w:rtl w:val="0"/>
              </w:rPr>
              <w:t xml:space="preserve">Sabiedrība "Altum" investīcijas īstenošanai var saņemt avansa maksājumus. Pirmo avansa maksājumu sabiedrība "Altum" var saņemt 30% apmērā 2022. gadā no šo noteikumu </w:t>
            </w:r>
            <w:r w:rsidR="00000000" w:rsidRPr="00000000" w:rsidDel="00000000">
              <w:rPr>
                <w:b w:val="1"/>
                <w:rtl w:val="0"/>
              </w:rPr>
              <w:t xml:space="preserve">​​8. </w:t>
            </w:r>
            <w:r w:rsidR="00000000" w:rsidRPr="00000000" w:rsidDel="00000000">
              <w:rPr>
                <w:b w:val="1"/>
                <w:rtl w:val="0"/>
              </w:rPr>
              <w:t xml:space="preserve">punktā</w:t>
            </w:r>
            <w:r w:rsidR="00000000" w:rsidRPr="00000000" w:rsidDel="00000000">
              <w:rPr>
                <w:b w:val="1"/>
                <w:rtl w:val="0"/>
              </w:rPr>
              <w:t xml:space="preserve"> minētā finansējuma. Otro avansu sabiedrība "Altum" var pieprasīt 30 % apmērā no šo noteikumu </w:t>
            </w:r>
            <w:r w:rsidR="00000000" w:rsidRPr="00000000" w:rsidDel="00000000">
              <w:rPr>
                <w:b w:val="1"/>
                <w:rtl w:val="0"/>
              </w:rPr>
              <w:t xml:space="preserve">​​8. </w:t>
            </w:r>
            <w:r w:rsidR="00000000" w:rsidRPr="00000000" w:rsidDel="00000000">
              <w:rPr>
                <w:b w:val="1"/>
                <w:rtl w:val="0"/>
              </w:rPr>
              <w:t xml:space="preserve">punktā</w:t>
            </w:r>
            <w:r w:rsidR="00000000" w:rsidRPr="00000000" w:rsidDel="00000000">
              <w:rPr>
                <w:b w:val="1"/>
                <w:rtl w:val="0"/>
              </w:rPr>
              <w:t xml:space="preserve"> minētā finansējuma, ja ir pieņemti lēmumi par atbalsta piešķiršanu 70% apmērā no pirmā avansa. Noslēguma maksājumu sabiedrība "Altum" var pieprasīt, ja ir pieņemti lēmumi par atbalsta piešķiršanu 100% apmērā no pirmā avansa un 70% apmērā no otrā avansa. Detalizētāka avansa un noslēguma maksājuma izmaksas kārtība tiek noteikta šo noteikumu </w:t>
            </w:r>
            <w:r w:rsidR="00000000" w:rsidRPr="00000000" w:rsidDel="00000000">
              <w:rPr>
                <w:b w:val="1"/>
                <w:rtl w:val="0"/>
              </w:rPr>
              <w:t xml:space="preserve">​​14. </w:t>
            </w:r>
            <w:r w:rsidR="00000000" w:rsidRPr="00000000" w:rsidDel="00000000">
              <w:rPr>
                <w:b w:val="1"/>
                <w:rtl w:val="0"/>
              </w:rPr>
              <w:t xml:space="preserve">punktā</w:t>
            </w:r>
            <w:r w:rsidR="00000000" w:rsidRPr="00000000" w:rsidDel="00000000">
              <w:rPr>
                <w:b w:val="1"/>
                <w:rtl w:val="0"/>
              </w:rPr>
              <w:t xml:space="preserve"> minētajā līgumā.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tiesiskās skaidrības nolūkos precizēt noteikumu projekta 17.punktu, izvairoties no ciešamās kārtas lietojuma tiesību normas formulējumā (“ir pieņemts lēmums”), jo tādejādi nav skaidrs, kas tie ir par lēmumiem un kas tos pieņem.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Sabiedrība "Altum" investīcijas īstenošanai var saņemt avansa maksājumus. Pirmo avansa maksājumu sabiedrība "Altum" var saņemt 30% apmērā 2022. gadā no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minētā finansējuma. Otro avansu sabiedrība "Altum" var pieprasīt 30 % apmērā no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minētā finansējuma, ja sabiedrība "Altum" ir pieņēmusi lēmumu par atbalsta piešķiršanu 70% apmērā no pirmā avansa. Noslēguma maksājumu sabiedrība "Altum" var pieprasīt, ja sabiedrība "Altum" ir pieņēmusi lēmumu par atbalsta piešķiršanu 100% apmērā no pirmā avansa un 70% apmērā no otrā avansa. Detalizētāka avansa un noslēguma maksājuma izmaksas kārtība tiek noteikta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minētajā līgumā.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 Visā investīcijas īstenošanas laikā un pēc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minētā pieejamā finansējuma izlietojuma sniegt </w:t>
            </w:r>
            <w:r w:rsidR="00000000" w:rsidRPr="00000000" w:rsidDel="00000000">
              <w:rPr>
                <w:i w:val="1"/>
                <w:rtl w:val="0"/>
              </w:rPr>
              <w:t xml:space="preserve">de minimis</w:t>
            </w:r>
            <w:r w:rsidR="00000000" w:rsidRPr="00000000" w:rsidDel="00000000">
              <w:rPr>
                <w:rtl w:val="0"/>
              </w:rPr>
              <w:t xml:space="preserve"> atbalstu ar mērķi uzlabot komersanta naudas plūsmu un likviditātes pozīciju (t.i. pievienotās vērtības nodokļa priekšfinansēšanai un šo noteikumu </w:t>
            </w:r>
            <w:r w:rsidR="00000000" w:rsidRPr="00000000" w:rsidDel="00000000">
              <w:rPr>
                <w:rtl w:val="0"/>
              </w:rPr>
              <w:t xml:space="preserve">45.2. </w:t>
            </w:r>
            <w:r w:rsidR="00000000" w:rsidRPr="00000000" w:rsidDel="00000000">
              <w:rPr>
                <w:rtl w:val="0"/>
              </w:rPr>
              <w:t xml:space="preserve">apakšpunktā</w:t>
            </w:r>
            <w:r w:rsidR="00000000" w:rsidRPr="00000000" w:rsidDel="00000000">
              <w:rPr>
                <w:rtl w:val="0"/>
              </w:rPr>
              <w:t xml:space="preserve"> minētajā gadījumā), t.sk., riska segumam, saskaņā ar šiem noteikumiem.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tai skaitā, ietverot skaidrojumu anotācija, kā notiks PVN priekšfinansēšana konkrētā apakšpunkta ietvaros. Vēršam uzmanību, ka Atveseļošanas fonda ietvaros PVN nav attiecināms.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attiecīgais noteikumu punkts neattiecas uz Atveseļošanas un noturības mehānisma finansējumu, kas  ir 45 143 000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punkta sākumdaļa definē, ka PVN priekšfinansēšana ir iespējama "izmantojot investīcijas ietvaros atmaksāto publisko finansējumu (klientu maksājumus no aizdevumiem, t.i., gan % maksājumi, gan pamatsummas maksājumi)", uz ko neattiecas Atveseļošanas un noturības mehānisma prasība neattiecināt ar PVN saistītās izmaksas (Regula 2021/241 nenosaka ierobežojumu atmaksu izmantošanai). Pie tam atmaksu finansējuma izmantošana šim mērķim var notikt tikai programmas ieviešanas vēlīnākā periodā, ja atmaksas būs radušās pietiekamā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anotācijā par PVN priekšfinansēšanu pievienots skaidrojums zem sadaļas "PVN priekšfinansēšana".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 Visā investīcijas īstenošanas laikā un pēc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minētā pieejamā finansējuma izlietojuma sniegt </w:t>
            </w:r>
            <w:r w:rsidR="00000000" w:rsidRPr="00000000" w:rsidDel="00000000">
              <w:rPr>
                <w:i w:val="1"/>
                <w:rtl w:val="0"/>
              </w:rPr>
              <w:t xml:space="preserve">de minimis</w:t>
            </w:r>
            <w:r w:rsidR="00000000" w:rsidRPr="00000000" w:rsidDel="00000000">
              <w:rPr>
                <w:rtl w:val="0"/>
              </w:rPr>
              <w:t xml:space="preserve"> atbalstu ar mērķi uzlabot komersanta naudas plūsmu un likviditātes pozīciju (t.i. pievienotās vērtības nodokļa priekšfinansēšanai un šo noteikumu </w:t>
            </w:r>
            <w:r w:rsidR="00000000" w:rsidRPr="00000000" w:rsidDel="00000000">
              <w:rPr>
                <w:rtl w:val="0"/>
              </w:rPr>
              <w:t xml:space="preserve">45.2. </w:t>
            </w:r>
            <w:r w:rsidR="00000000" w:rsidRPr="00000000" w:rsidDel="00000000">
              <w:rPr>
                <w:rtl w:val="0"/>
              </w:rPr>
              <w:t xml:space="preserve">apakšpunktā</w:t>
            </w:r>
            <w:r w:rsidR="00000000" w:rsidRPr="00000000" w:rsidDel="00000000">
              <w:rPr>
                <w:rtl w:val="0"/>
              </w:rPr>
              <w:t xml:space="preserve"> minētajā gadījumā), t.sk., riska segumam, saskaņā ar šiem noteikumiem.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skaidri noteikt, ka pievienotās vērtības nodoklis tiks segts tikai no Altum papildus piesaistītā finansējuma, kas ir noteikts šo noteikumu 16.punktā. Papildus lūdzam skaidrot ko nozīmē šajā apakšpunktā noteiktais izņēmums attiecībā uz de minimis atbalstu.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Informējam, ka saskaņā ar “Informatīvais ziņojums par Kohēzijas politikas Eiropas Savienības fondu  investīciju aktualitātēm līdz 2022. gada 1. februārim” MK protokollēmuma projektu, atbalstam tiek virzīti šādi nosacījumi PVN izmaksu finansēšanai Atveseļošanās fonda projektu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“Nozaru ministrijas un Valsts kanceleja, izstrādājot Atveseļošanas fonda plāna Ministru kabineta noteikumus vai informatīvo ziņojumu par reformu vai investīciju ieviešanu (un nepieciešamības gadījumā konsultējoties ar Valsts ieņēmumu dienestu), attiecībā uz pievienotās vērtības nodokļa (turpmāk – PVN) finansēšanu, ievēro šādus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valsts budžeta iestādes PVN sedz no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tādas atvasinātas publiskās personas kā valsts un pašvaldību ārstniecības iestādes (slimnīcas), augstskolas un  zinātniskās institūcijas,  ja PVN nevar atgūt, to sedz no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ja biedrības un nodibinājumi veic valsts deleģētu funkciju un PVN nevar atgūt, to sedz no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t.sk. pašvaldību kapitālsabiedrības, nepieciešamo finansējumu Atveseļošanas fonda projekta ieviešanai var aizņemties Valsts kasē;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komersanti PVN sedz no saviem privātajiem finanšu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precizēt MK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informatīvā ziņojuma "Informatīvais ziņojums par Kohēzijas politikas Eiropas Savienības fondu investīciju aktualitātēm līdz 2022. gada 1. februārim (pusgada ziņojums)" saskaņošanas izziņā pausto skaidrojumu, norādām, ka tajā tiek noteikts, ka Finanšu ministrija atbalsta, ka PVN priekšfinansēšanai var tikt izmantots sabiedrības “Altum” aizņemtais finansējums, pašu finansējums un AF vai citu atbalsta instrumentu atmaksas. MK Noteikumu projekts paredz izmantot šīs finansēšanas iespējas PVN izmaksu segšanai. Vienlaikus norādām, ka šī apakšpunkta sākumdaļa nosaka, ka PVN priekšfinansēšana ir iespējama "Izmantojot investīcijas ietvaros atmaksāto publisko finansējumu (klientu maksājumus no aizdevumiem, t.i., gan % maksājumi, gan pamatsummas maksājumi)", tādējādi skaidri nosakot, kāds finansējuma avots tiek izmantots šim mērķim.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 sabiedrības “Altum” sagaidāmo kredītriska zaudējumu segšanai (tiek izmantots pirmo zaudējumu segšanai no neatgūtajiem aizdevumiem) un kapitāla atlaides segšanai. Turpmākos zaudējumus, kas pārsniedz pirmo zaudējumu apmēru, kas ir noteikts procentuāli no kopējās izsniegto paralēlo aizdevumu summas, pamatojoties uz programmas rādītāju novērtējumu atbilstoši Attīstības finanšu institūcijas likuma 12. panta trešajai daļai, sedz no sabiedrības “Altum” pašu finansējuma. Sabiedrībai “Altum” ir tiesības atteikties no turpmākās aizdevumu piešķiršanas, ja faktiskie un prognozētie zaudējumi pārsniedz pieejamo publisko finansējumu zaudējumu segšanai.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spēkā Finanšu ministrijas š.g. 7.janvāra iebildumu izziņas 23.punkts un lūdzam pievienot programmas izvērtējumu, lai ievērotu Attīstības finanšu institūcijas likuma 12.panta trešajā un ceturtajā daļā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programmas rādītāju novērtējums atbilstoši Attīstības finanšu institūcijas likuma 12.panta trešās daļas prasībām tiks sagatavots līdz šo noteikumu iesniegšanai Ministru kabinetā. Novērtējuma sagatavošanu sabiedrība “Altum” varēs uzsākt pēc tam, kad ir saņemta atbilde no Eiropas Komisijas e-wiki (jautājums ievietots 29.12.2021), kā arī panākta vienošanās par iespējamajiem aizdevuma ar kapitāla atlaidi un paralēlā aizdevuma ar kapitāla atlaidi sniegšanas veidiem šo noteikumu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sabiedrības “Altum” sagaidāmo kredītriska zaudējumu segšanai (tiek izmantots pirmo zaudējumu segšanai no neatgūtajiem aizdevumiem) un kapitāla atlaides segšanai. Turpmākos zaudējumus, kas pārsniedz pirmo zaudējumu apmēru, kas ir noteikts procentuāli no kopējās izsniegto paralēlo aizdevumu summas, pamatojoties uz programmas rādītāju novērtējumu atbilstoši Attīstības finanšu institūcijas likuma 12. panta trešajai daļai, sedz no sabiedrības “Altum” pašu finansējuma. Sabiedrībai “Altum” ir tiesības atteikties no turpmākās aizdevumu piešķiršanas, ja faktiskie un prognozētie zaudējumi pārsniedz pieejamo publisko finansējumu zaudējumu segšanai.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 Visā investīcijas īstenošanas laikā un pēc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minētā pieejamā finansējuma izlietojuma segt programmas pārvaldības maksu saskaņā ar programmas rādītāju novērtējumu, kas veikts saskaņā ar Attīstības finanšu institūcijas likuma </w:t>
            </w:r>
            <w:r w:rsidR="00000000" w:rsidRPr="00000000" w:rsidDel="00000000">
              <w:rPr>
                <w:rtl w:val="0"/>
              </w:rPr>
              <w:t xml:space="preserve">12. panta</w:t>
            </w:r>
            <w:r w:rsidR="00000000" w:rsidRPr="00000000" w:rsidDel="00000000">
              <w:rPr>
                <w:rtl w:val="0"/>
              </w:rPr>
              <w:t xml:space="preserve"> trešo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noteikt samērīgu sabiedrības "Altum" vadības maksas slieksni vadības izdevumu segšanai. Ierosinām izvērtēt iespēju piemērot ES fondiem 2021.-2027.gada plānošanas periodam piemērojamo regulējumu vadības maksu robežvērtību noteikšanai.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sabiedrības “Altum” pārvaldības maksa tiks noteikta, veicot programmas rādītāju novērtējumu atbilstoši Attīstības finanšu institūcijas likuma 12.panta trešās daļas prasībām. Programmas rādītāju novērtējums tiks sagatavots līdz šo noteikumu iesniegšanai Ministru kabinetā. Sabiedrības “Altum” pārvaldības maksu šīs programmas ietvaros nav plānots segt no ANM finanšu piešķīruma, bet gan no klientu maksājumiem (t.i., atmaksām). Pārvaldības maksas slieksnis tiks noteikts līgumā starp sabiedrību "Altum" un Ekonomikas ministriju. Papildināta informācija anotācijā.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 visā investīcijas īstenošanas laikā un pēc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minētā pieejamā finansējuma izlietojuma segt programmas pārvaldības maksu saskaņā ar programmas rādītāju novērtējumu, kas veikts saskaņā ar Attīstības finanšu institūcijas likuma </w:t>
            </w:r>
            <w:r w:rsidR="00000000" w:rsidRPr="00000000" w:rsidDel="00000000">
              <w:rPr>
                <w:rtl w:val="0"/>
              </w:rPr>
              <w:t xml:space="preserve">12. panta</w:t>
            </w:r>
            <w:r w:rsidR="00000000" w:rsidRPr="00000000" w:rsidDel="00000000">
              <w:rPr>
                <w:rtl w:val="0"/>
              </w:rPr>
              <w:t xml:space="preserve"> trešo daļu;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 investīcijas īstenošanas laikā un pēc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minētā pieejamā finansējuma izlietojuma sniegt </w:t>
            </w:r>
            <w:r w:rsidR="00000000" w:rsidRPr="00000000" w:rsidDel="00000000">
              <w:rPr>
                <w:i w:val="1"/>
                <w:rtl w:val="0"/>
              </w:rPr>
              <w:t xml:space="preserve">de minimis</w:t>
            </w:r>
            <w:r w:rsidR="00000000" w:rsidRPr="00000000" w:rsidDel="00000000">
              <w:rPr>
                <w:rtl w:val="0"/>
              </w:rPr>
              <w:t xml:space="preserve"> atbalstu pievienotās vērtības nodokļa priekšfinansēšanai, t.sk., riska segumam, saskaņā ar šiem noteikumiem.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kā iepriekš var nofinansēt (piešķirot </w:t>
            </w:r>
            <w:r w:rsidR="00000000" w:rsidRPr="00000000" w:rsidDel="00000000">
              <w:rPr>
                <w:i w:val="1"/>
                <w:rtl w:val="0"/>
              </w:rPr>
              <w:t xml:space="preserve">de minimis</w:t>
            </w:r>
            <w:r w:rsidR="00000000" w:rsidRPr="00000000" w:rsidDel="00000000">
              <w:rPr>
                <w:rtl w:val="0"/>
              </w:rPr>
              <w:t xml:space="preserve"> atbalstu) pievienotās vērtības nodokli, ja projekts nav uzsākts, t.i. kā tiek ievēroti MKN 44.punkta nosacījumi, kā arī, kā tiks nodrošināts, ka šajā gadījumā netiks pārsniegta maksimālā pieļaujamā atbalsta intensitāte.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“priekšfinansēšanai” aizstāts ar “finansēšanai”.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 investīcijas īstenošanas laikā un pēc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minētā pieejamā finansējuma izlietojuma sniegt </w:t>
            </w:r>
            <w:r w:rsidR="00000000" w:rsidRPr="00000000" w:rsidDel="00000000">
              <w:rPr>
                <w:i w:val="1"/>
                <w:rtl w:val="0"/>
              </w:rPr>
              <w:t xml:space="preserve">de minimis</w:t>
            </w:r>
            <w:r w:rsidR="00000000" w:rsidRPr="00000000" w:rsidDel="00000000">
              <w:rPr>
                <w:rtl w:val="0"/>
              </w:rPr>
              <w:t xml:space="preserve"> atbalstu pievienotās vērtības nodokļa finansēšanai, t.sk., riska segumam, saskaņā ar šiem noteikumiem.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Kontekstā ar noteikumu projekta 42.6.apakšpunktu, uzturam Finanšu ministrijas iepriekš izteikto iebildumu (izziņas 44.punkts), ņemot vērā, ka ne anotācijā, ne izziņā nav sniegts skaidrojums, kā PVN finansēšanas gadījumā tiks nodrošināts, ka netiek pārsniegta maksimālā atbalsta intensitāte reģionālā atbalsta gadījumā, ievērojot to, ka tiek paredzēta iespēja investīcijas īstenošanas laikā un pēc šo noteikumu 8. punktā minētā pieejamā finansējuma izlietojuma sniegt </w:t>
            </w:r>
            <w:r w:rsidR="00000000" w:rsidRPr="00000000" w:rsidDel="00000000">
              <w:rPr>
                <w:i w:val="1"/>
                <w:rtl w:val="0"/>
              </w:rPr>
              <w:t xml:space="preserve">de minimis</w:t>
            </w:r>
            <w:r w:rsidR="00000000" w:rsidRPr="00000000" w:rsidDel="00000000">
              <w:rPr>
                <w:rtl w:val="0"/>
              </w:rPr>
              <w:t xml:space="preserve"> atbalstu pievienotās vērtības nodokļa finansēšanai, t.sk., riska segumam, saskaņā ar šiem noteikumiem. Papildus ievērojot Ekonomikas ministrijas sniegto skaidrojumu izziņas 40.punktā, lūdzam papildināt ar minēto informāciju arī anotāciju, ka atmaksu finansējuma izmantošana šim mērķim (PVN finansēšanai) var notikt tikai programmas ieviešanas vēlīnākā periodā, ja atmaksas būs radušās pietiekamā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 starpinstitūciju sanāksmē.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sabiedrības “Altum” sagaidāmo kredītriska zaudējumu segšanai (tiek izmantots pirmo zaudējumu segšanai no neatgūtajiem aizdevumiem) un kapitāla atlaides segšanai. Turpmākos zaudējumus, kas pārsniedz pirmo zaudējumu apmēru, kas ir noteikts procentuāli no kopējās izsniegto paralēlo aizdevumu summas, pamatojoties uz programmas rādītāju novērtējumu atbilstoši Attīstības finanšu institūcijas likuma 12. panta trešajai daļai, sedz no sabiedrības “Altum” pašu finansējuma. Sabiedrībai “Altum” ir tiesības atteikties no turpmākās aizdevumu piešķiršanas, ja faktiskie un prognozētie zaudējumi pārsniedz pieejamo publisko finansējumu zaudējumu segšanai.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spēkā Finanšu ministrijas 2022. gada 7. janvāra iebildumu izziņas 29.punkts un lūdzam pievienot programmas rādītāju izvērtējumu.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programmas rādītāju novērtējums atbilstoši Attīstības finanšu institūcijas likuma 12.panta trešās daļas prasībām tiks sagatavots līdz šo noteikumu iesniegšanai Ministru kabinetā. Novērtējuma sagatavošanu sabiedrība “Altum” varēs uzsākt pēc tam, kad ir saņemta atbilde no Eiropas Komisijas e-wiki (jautājums ievietots 29.12.2021), kā arī panākta vienošanās par iespējamajiem aizdevuma ar kapitāla atlaidi un paralēlā aizdevuma ar kapitāla atlaidi sniegšanas veidiem šo noteikumu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sabiedrības “Altum” sagaidāmo kredītriska zaudējumu segšanai (tiek izmantots pirmo zaudējumu segšanai no neatgūtajiem aizdevumiem) un kapitāla atlaides segšanai. Turpmākos zaudējumus, kas pārsniedz pirmo zaudējumu apmēru, kas ir noteikts procentuāli no kopējās izsniegto paralēlo aizdevumu summas, pamatojoties uz programmas rādītāju novērtējumu atbilstoši Attīstības finanšu institūcijas likuma 12. panta trešajai daļai, sedz no sabiedrības “Altum” pašu finansējuma. Sabiedrībai “Altum” ir tiesības atteikties no turpmākās aizdevumu piešķiršanas, ja faktiskie un prognozētie zaudējumi pārsniedz pieejamo publisko finansējumu zaudējumu segšanai.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sabiedrības “Altum” sagaidāmo kredītriska zaudējumu segšanai (tiek izmantots pirmo zaudējumu segšanai no neatgūtajiem aizdevumiem) un kapitāla atlaides segšanai. Turpmākos zaudējumus, kas pārsniedz pirmo zaudējumu apmēru, kas ir noteikts procentuāli no kopējās izsniegto paralēlo aizdevumu summas, pamatojoties uz programmas rādītāju novērtējumu atbilstoši Attīstības finanšu institūcijas likuma 12. panta trešajai daļai, sedz no sabiedrības “Altum” pašu finansējuma. Sabiedrībai “Altum” ir tiesības atteikties no turpmākās aizdevumu piešķiršanas, ja faktiskie un prognozētie zaudējumi pārsniedz pieejamo publisko finansējumu zaudējumu segšanai.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spēkā Finanšu ministrijas 2022. gada 7.  marta iebildumu izziņas 43.punkts un lūdzam pievienot programmas rādītāju izvērtējumu.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programmas rādītāju novērtējums atbilstoši Attīstības finanšu institūcijas likuma 12.panta trešās daļas prasībām tiks sagatavots līdz šo noteikumu iesniegšanai Ministru kabinetā. Sabiedrība "Altum" ir uzsākusi novērtējuma sagatavošanu.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sabiedrības “Altum” sagaidāmo kredītriska zaudējumu segšanai (tiek izmantots pirmo zaudējumu segšanai no neatgūtajiem aizdevumiem) un kapitāla atlaides segšanai. Turpmākos zaudējumus, kas pārsniedz pirmo zaudējumu apmēru, kas ir noteikts procentuāli no kopējās izsniegto paralēlo aizdevumu summas, pamatojoties uz programmas rādītāju novērtējumu atbilstoši Attīstības finanšu institūcijas likuma 12. panta trešajai daļai, sedz no sabiedrības “Altum” pašu finansējuma. Sabiedrībai “Altum” ir tiesības atteikties no turpmākās aizdevumu piešķiršanas, ja faktiskie un prognozētie zaudējumi pārsniedz pieejamo publisko finansējumu zaudējumu segšanai.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sabiedrības “Altum” sagaidāmo kredītriska zaudējumu segšanai (tiek izmantots pirmo zaudējumu segšanai no neatgūtajiem aizdevumiem) un kapitāla atlaides segšanai. Turpmākos zaudējumus, kas pārsniedz pirmo zaudējumu apmēru, kas ir noteikts procentuāli no kopējās izsniegto paralēlo aizdevumu summas, pamatojoties uz programmas rādītāju novērtējumu atbilstoši Attīstības finanšu institūcijas likuma 12. panta trešajai daļai, sedz no sabiedrības “Altum” pašu finansējuma. Sabiedrībai “Altum” ir tiesības atteikties no turpmākās aizdevumu piešķiršanas, ja faktiskie un prognozētie zaudējumi pārsniedz pieejamo publisko finansējumu zaudējumu segšanai.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spēkā Finanšu ministrijas 2022. gada 11. aprīļa iebildumu (izziņas 44.punkts) un lūdzam pievienot programmas rādītāju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pievienots pirms iesniegšanas MK.</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sabiedrības “Altum” sagaidāmo kredītriska zaudējumu segšanai (tiek izmantots pirmo zaudējumu segšanai no neatgūtajiem aizdevumiem) un kapitāla atlaides segšanai. Turpmākos zaudējumus, kas pārsniedz pirmo zaudējumu apmēru, kas ir noteikts procentuāli no kopējās izsniegto paralēlo aizdevumu summas, pamatojoties uz programmas rādītāju novērtējumu atbilstoši Attīstības finanšu institūcijas likuma 12. panta trešajai daļai, sedz no sabiedrības “Altum” pašu finansējuma. Sabiedrībai “Altum” ir tiesības atteikties no turpmākās aizdevumu piešķiršanas, ja faktiskie un prognozētie zaudējumi pārsniedz pieejamo publisko finansējumu zaudējumu segšanai.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sabiedrības “Altum” sagaidāmo kredītriska zaudējumu segšanai (tiek izmantots pirmo zaudējumu segšanai no neatgūtajiem aizdevumiem) un kapitāla atlaides segšanai. Turpmākos zaudējumus, kas pārsniedz pirmo zaudējumu apmēru, kas ir noteikts procentuāli no kopējās izsniegto paralēlo aizdevumu summas, pamatojoties uz programmas rādītāju novērtējumu atbilstoši Attīstības finanšu institūcijas likuma 12. panta trešajai daļai, sedz no sabiedrības “Altum” pašu finansējuma. Sabiedrībai “Altum” ir tiesības atteikties no turpmākās aizdevumu piešķiršanas, ja faktiskie un prognozētie zaudējumi pārsniedz pieejamo publisko finansējumu zaudējumu segšanai.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spēkā Finanšu ministrijas 2022. gada 25. maija iebildumu (izziņas 47.punkts) un lūdzam pievienot programmas rādītāju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sabiedrības “Altum” sagaidāmo kredītriska zaudējumu segšanai (tiek izmantots pirmo zaudējumu segšanai no neatgūtajiem aizdevumiem) un kapitāla atlaides segšanai. Turpmākos zaudējumus, kas pārsniedz pirmo zaudējumu apmēru, kas ir noteikts procentuāli no kopējās izsniegto paralēlo aizdevumu summas, pamatojoties uz programmas rādītāju novērtējumu atbilstoši Attīstības finanšu institūcijas likuma 12. panta trešajai daļai, sedz no sabiedrības “Altum” pašu finansējuma. Sabiedrībai “Altum” ir tiesības atteikties no turpmākās aizdevumu piešķiršanas, ja faktiskie un prognozētie zaudējumi pārsniedz pieejamo publisko finansējumu zaudējumu segšanai.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Lai nodrošinātu finansējumu sabiedrības “Altum” aizdevuma vai paralēlā aizdevuma piešķiršanai tā daļā, kas pārsniedz projektam pieejamo kapitāla atlaides apmēru, kā arī, lai sniegtu </w:t>
            </w:r>
            <w:r w:rsidR="00000000" w:rsidRPr="00000000" w:rsidDel="00000000">
              <w:rPr>
                <w:i w:val="1"/>
                <w:rtl w:val="0"/>
              </w:rPr>
              <w:t xml:space="preserve">de minimis</w:t>
            </w:r>
            <w:r w:rsidR="00000000" w:rsidRPr="00000000" w:rsidDel="00000000">
              <w:rPr>
                <w:rtl w:val="0"/>
              </w:rPr>
              <w:t xml:space="preserve"> atbalstu pievienotās vērtības nodokļa priekšfinansēšanai, sabiedrība “Altum” var piesaistīt valsts aizdevumu kredītlīnijas veidā vai piesaistīt finansējumu tirgū, tai skaitā aizņemoties finansējumu no starptautiskajām finanšu institūcijām līdz 69 000 000 euro apmērā. Valsts aizdevuma atmaksas termiņš ir līdz 2049. gada 31. decembrim. Valsts aizdevumam nepiemēro riska likmi un to nodrošina ar komercķīlu, sabiedrībai “Altum" ieķīlājot prasījuma tiesības un to nākamās sastāvdaļas kā lietu kopību, kas izrietēs no sabiedrības “Altum” izsniegtajiem aizdevumiem.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projektu, kā arī sniegt skaidrojumu anotācijā, ar kādu pasākuma shēmu tiks nodrošināts, lai sabiedrība "Altum", atsevišķi sniedzot aizdevumu, nekonkurētu ar kredītiestādēm kreditēšanas tirgū.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starpinstitūciju sanāksmē; pievienots papildu skaidrojums anotācijas sadaļā “Citi finansētāji”.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Lai nodrošinātu finansējumu sabiedrības “Altum” aizdevuma vai paralēlā aizdevuma piešķiršanai tā daļā, kas pārsniedz pieejamo kapitāla atlaides apmēru, sabiedrība “Altum” var piesaistīt valsts aizdevumu kredītlīnijas veidā vai piesaistīt finansējumu tirgū, tai skaitā aizņemoties finansējumu no starptautiskajām finanšu institūcijām līdz 69 000 000 euro apmērā. Valsts aizdevuma atmaksas termiņš ir līdz 2049. gada 31. decembrim. Valsts aizdevumam nepiemēro riska likmi un to nodrošina ar komercķīlu, sabiedrībai “Altum" ieķīlājot prasījuma tiesības un to nākamās sastāvdaļas kā lietu kopību, kas izrietēs no sabiedrības “Altum” izsniegtajiem aizdevumiem.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w:t>
            </w:r>
            <w:r w:rsidR="00000000" w:rsidRPr="00000000" w:rsidDel="00000000">
              <w:rPr>
                <w:b w:val="1"/>
                <w:rtl w:val="0"/>
              </w:rPr>
              <w:t xml:space="preserve">Projekta īstenošanā atbalsta saņēmēji nepiemēro normatīvos aktus piegādātāju atlases jomā, izņemot atbalsta saņēmēji, kas ir pasūtītāji Publisko iepirkuma likuma izpratnē.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arī nepiemērojot publisko iepirkumu regulējumu, tostarp regulējumu par iepirkuma procedūru piemērošanu pasūtītāju finansētiem projektiem, ir jānodrošina pārskatāma un caurspīdīga procedūra, aicinām izvērtēt, vai MK noteikumu projektā vai anotācijā nav papildus jāskaidro, kā minētais tiks nodrošināts. Alternatīvi lūdzam izvērtēt, vai šajā gadījumā, lai nodrošinātu piegādātāju atlases pārskatāmību un caurspīdīgumu, nebūtu paredzams, ka atbalsta saņēmēji, (kas nav pasūtītāji un sabiedrisko pakalpojumu sniedzēji) piemēro Ministru kabineta 2017.gada 28.februāra noteikumus Nr.104 “Noteikumi par iepirkuma procedūru un tās piemērošanas kārtību pasūtītāja finansētiem projektiem”.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Pievienots skaidrojums anotācijā sadaļā "(25) Par normatīvo aktu piegādātāju atlases jomā nepiemērošanu".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Projekta īstenošanā atbalsta saņēmēji nepiemēro normatīvos aktus piegādātāju atlases jomā, izņemot atbalsta saņēmēji, kas ir pasūtītāji Publisko iepirkumu likuma izpratnē vai sabiedrisko pakalpojumu sniedzēji Sabiedrisko pakalpojumu sniedzēju iepirkumu likuma izpratnē.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w:t>
            </w:r>
            <w:r w:rsidR="00000000" w:rsidRPr="00000000" w:rsidDel="00000000">
              <w:rPr>
                <w:b w:val="1"/>
                <w:rtl w:val="0"/>
              </w:rPr>
              <w:t xml:space="preserve">Projekta īstenošanā atbalsta saņēmēji nepiemēro normatīvos aktus piegādātāju atlases jomā, izņemot atbalsta saņēmēji, kas ir pasūtītāji Publisko iepirkuma likuma izpratnē.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tiesību normā tiek aptverti visi publisko iepirkumu jomā regulētie subjekti, lūdzam normu papildināt ar atsauci arī uz sabiedrisko pakalpojumu sniedzējiem Sabiedrisko pakalpojumu sniedzēju iepirkumu likuma izpratnē.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Projekta īstenošanā atbalsta saņēmēji nepiemēro normatīvos aktus piegādātāju atlases jomā, izņemot atbalsta saņēmēji, kas ir pasūtītāji Publisko iepirkumu likuma izpratnē vai sabiedrisko pakalpojumu sniedzēji Sabiedrisko pakalpojumu sniedzēju iepirkumu likuma izpratnē.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w:t>
            </w:r>
            <w:r w:rsidR="00000000" w:rsidRPr="00000000" w:rsidDel="00000000">
              <w:rPr>
                <w:b w:val="1"/>
                <w:rtl w:val="0"/>
              </w:rPr>
              <w:t xml:space="preserve">Projekta īstenošanā atbalsta saņēmēji nepiemēro normatīvos aktus piegādātāju atlases jomā, izņemot atbalsta saņēmēji, kas ir pasūtītāji Publisko iepirkuma likuma izpratnē.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kas saprotams ar "normatīvajiem aktiem piegādātāju atlases jomā", proti, vai tie ir Ministru kabineta 2017. gada 28. februāra noteikumi Nr. 104 "Noteikumi par iepirkuma procedūru un tās piemērošanas kārtību pasūtītāja finansētiem projektiem", un attiecīgi precizēt piemērojamo normatīvo aktu jomu. Tāpat, ņemot vērā, ka ar Ministru kabineta noteikumiem nevar mainīt likuma piemērošanas jomu, bet gan tikai tās iepirkumu prasības, kas regulētas Ministru kabineta noteikumu līmenī, lūdzam precizēt noteikumu projekta 21.punktu, piemēram: "Atbalsta saņēmēji, kas nav pasūtītāji Publisko iepirkumu likuma izpratnē,  nepiemēro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 skaidrojums pievienots anotācijā sadaļā “(25)  Par normatīvo aktu piegādātāju atlases jomā nepiemērošanu”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Projekta īstenošanā atbalsta saņēmēji nepiemēro normatīvos aktus piegādātāju atlases jomā, izņemot atbalsta saņēmēji, kas ir pasūtītāji Publisko iepirkumu likuma izpratnē vai sabiedrisko pakalpojumu sniedzēji Sabiedrisko pakalpojumu sniedzēju iepirkumu likuma izpratnē.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Atbalstu sniedz kā reģionālo atbalstu saskaņā ar Komisijas regulas Nr. 651/2014 14. pantu.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Informācijas un komunikācijas tehnoloģiju asociācija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panta 3.punkta c) daļā teikts, ka Atbalstu lieliem uzņēmumiem piešķir tikai tādam sākotnējam ieguldījumam, kas attiecīgajā apgabalā veicina jaunu saimniecisko darbību. Lūdzam skaidrot, kā lielo uzņēmumu kategorijā tas saskan ar esošo procesu digitalizāciju? Vai tas neattiecas uz esošo procesu digitalizāciju un lielie uzņēmumi var veikt ieguldījumus arī esošajā saimnieciskajā darbībā?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2021. gada 2. novembra noteikumu Nr. 729 “Noteikumi par reģionālās attīstības atbalstu Latvijas Republikā līdz 2027. gadam” 2.punktam Latvijas Republikas ekonomiskā teritorija NUTS 3. līmenī atbilst Līguma par Eiropas Savienības darbību 107. panta trešās daļas "a" apakšpunktā minētajam nosacījumam. Komisijas Regulas Nr.651 14.panta 3.punkta daļa nosaka, ka atbalstāmajos apgabalos, kas atbilst Līguma 107. panta 3. punkta a) apakšpunkta nosacījumiem, atbalstu sākotnējam ieguldījumam var piešķirt neatkarīgi no saņēmēja lieluma.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Latviju neattiecas Komisijas Regulas Nr.651 14.panta 3.punkta daļa “Atbalstāmajos apgabalos, kas atbilst Līguma 107. panta 3. punkta c) apakšpunkta nosacījumiem, atbalstu MVU var piešķirt visu veidu sākotnējiem ieguldījumiem. Atbalstu lieliem uzņēmumiem piešķir tikai tādam sākotnējam ieguldījumam, kas attiecīgajā apgabalā veicina jaunu saimniecisko darbību.”, jo Latvijā nav apgabalu, kas atbilst Līguma par Eiropas Savienības darbību 107. panta trešās daļas "c" apakšpunktā minētajam nosacījumam.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Lai pieteiktos atbalsta saņemšanai, komersants ir veicis digitālā brieduma testu un saņēmis digitālās attīstības ceļa karti, saskaņā ar kuru var tikt veikti tālāki ieguldījumi uzņēmuma digitālās transformācijas attīstībā šo noteikumu ietvaros, kā arī pēc projekta īstenošanas veikts pēcnovērtējums digitālās attīstības ceļa kartē, kas apliecina, ka projekta rezultātā uzņēmums izpildījis priekšnosacījumus un tam var tikt piemērota kapitāla atlaide.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ņemot vērā, ka noteikumu projekta 19.punkts paredz nosacījumus, kas komersantam jāizpilda, lai varētu </w:t>
            </w:r>
            <w:r w:rsidR="00000000" w:rsidRPr="00000000" w:rsidDel="00000000">
              <w:rPr>
                <w:b w:val="1"/>
                <w:rtl w:val="0"/>
              </w:rPr>
              <w:t xml:space="preserve">pieteikties atbalsta saņemšana</w:t>
            </w:r>
            <w:r w:rsidR="00000000" w:rsidRPr="00000000" w:rsidDel="00000000">
              <w:rPr>
                <w:rtl w:val="0"/>
              </w:rPr>
              <w:t xml:space="preserve">i. Saskaņā ar noteikumu projekta 18.punktu, </w:t>
            </w:r>
            <w:r w:rsidR="00000000" w:rsidRPr="00000000" w:rsidDel="00000000">
              <w:rPr>
                <w:b w:val="1"/>
                <w:rtl w:val="0"/>
              </w:rPr>
              <w:t xml:space="preserve">atbalsts tiek sniegts projekta īstenošanai</w:t>
            </w:r>
            <w:r w:rsidR="00000000" w:rsidRPr="00000000" w:rsidDel="00000000">
              <w:rPr>
                <w:rtl w:val="0"/>
              </w:rPr>
              <w:t xml:space="preserve">. Līdz ar to nav skaidrs, vai noteikumu projekta 19. punktā ietvertais nosacījums “</w:t>
            </w:r>
            <w:r w:rsidR="00000000" w:rsidRPr="00000000" w:rsidDel="00000000">
              <w:rPr>
                <w:i w:val="1"/>
                <w:rtl w:val="0"/>
              </w:rPr>
              <w:t xml:space="preserve">kā arī </w:t>
            </w:r>
            <w:r w:rsidR="00000000" w:rsidRPr="00000000" w:rsidDel="00000000">
              <w:rPr>
                <w:b w:val="1"/>
                <w:i w:val="1"/>
                <w:rtl w:val="0"/>
              </w:rPr>
              <w:t xml:space="preserve">pēc projekta īstenošanas veikts pēcnovērtējums </w:t>
            </w:r>
            <w:r w:rsidR="00000000" w:rsidRPr="00000000" w:rsidDel="00000000">
              <w:rPr>
                <w:i w:val="1"/>
                <w:rtl w:val="0"/>
              </w:rPr>
              <w:t xml:space="preserve">digitālās attīstības ceļa kartē, kas apliecina, ka projekta rezultātā uzņēmums izpildījis priekšnosacījumus un tam var tikt piemērota kapitāla atlaide</w:t>
            </w:r>
            <w:r w:rsidR="00000000" w:rsidRPr="00000000" w:rsidDel="00000000">
              <w:rPr>
                <w:rtl w:val="0"/>
              </w:rPr>
              <w:t xml:space="preserve">” ir samērīgs un izpildāms, lai komersants vispār varētu pieteikties atbalsta saņemšanai.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Dzēsta norāde "kā arī pēc projekta īstenošanas veikts pēcnovērtējums digitālās attīstības ceļa kartē, kas apliecina, ka projekta rezultātā uzņēmums izpildījis priekšnosacījumus un tam var tikt piemērota kapitāla atlaide." Informācija par pēcnovērtējumu un kārtību kapitāla atlaides saņemšanai atrunāta citos punktos.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Lai pieteiktos atbalsta saņemšanai, komersants ir veicis sākotnējo digitālā brieduma testu un saņēmis digitālās attīstības ceļa karti, saskaņā ar kuru var tikt veikti tālāki ieguldījumi komersanta digitālās transformācijas attīstībā šo noteikumu ietvaros.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Komersants, iesniedzot projekta pieteikumu sabiedrībā “Altum”, piesakās atbalstam.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svītrot, jo norma dublē noteikumu projekta 22.1.apakšpunkta prasības.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bet secināts, ka šī norma ir būtiska, jo skaidro brīdi, kurā tiek pieņemts, ka komersants ir pieteicies atbalstam, kas ir svarīgi valsts atbalsta regulējuma kontekstā. 22.1. apakšpunkts skaidro, uz kādu dokumentu pamata sabiedrība "Altum" pieņem lēmumu.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Komersants, iesniedzot projekta pieteikumu sabiedrībā “Altum”, piesakās atbalstam.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(LFNA - 14.01.2022.)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MK noteikumu projektu, secinām, ka tajos runa ir par Altum aizdevuma sniegšanu, nevis paralēlajiem aizdevumiem. Lūgums veikt atbilstošus precizējumus, lai novērstu minēto neatbilstību, jo paralēlā aizdevuma gadījumā komersants vēršas pie bankas, un tā - pie Altum, bet MK noteikumu projekta, piemēram, 20. un  22.punktā tas nav noteikts. Tāpat nav iekļauts punkts par trīspusējo aizdevuma līgumu, kā arī citas normas, kas noteiktas MK 2016. gada 15. jūlija noteikumu Nr.469 “Noteikumi par paralēlajiem aizdevumiem saimnieciskās darbības veicējiem konkurētspējas uzlabošanai” (https://likumi.lv/ta/id/283610-noteikumi-par-paralelajiem-aizdevumiem-saimnieciskas-darbibas-veicejiem-konkuretspejas-uzlabosanai) un būtu attiecināmas šajā MK noteikumu projektā uz gadījumiem, kad tiek izsniegts paralēlais aizdevums.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noteikumu projektā paredzēta gan aizdevumu sniegšana, ja cits finansētājs nepiedalās projekta līdzfinansēšanā, gan paralēlā aizdevuma sniegšana, ja projektu līdzfinansē kopā ar citu finansētāju. Veikti precizējumi noteikumu projekta 4.punktā, t.sk., papildinot ar trīspusējo līgumu. Norādām, ka noteikumu labākas lasāmības dēļ noteikumu projekta 6.punktā izmantotais saīsinājums ‘aizdevuma līgums’ attiecas gan uz gadījumu, kad komersantam tiks izsniegts aizdevums, gan uz gadījumiem, kad izsniegts tiks ‘paralēlais aizdevums’ , tāpat 8.punktā minētajos rādītājos tiks ieskaitīti gan aizdevumi, gan paralēlie aizdevumi.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paralēlo aizdevumu gadījumā visbiežāk banka sazinās ar sabiedrību “Altum” par iespēju kopīgi finansēt projektu, taču komersantam arī paralēlā aizdevuma gadījumā ir jāiesniedz pieteikums sabiedrībā “Altum”. Paskaidrojam, ka noteikumu līmenī netiek ierobežota praktiskās komunikācijas ar klientu/komersantu secība, ja vien tā nepārkāpj noteikumos noteiktos atbalsta piešķiršanas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Komersants, iesniedzot projekta pieteikumu sabiedrībā “Altum”, piesakās atbalstam.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arī izziņā sniegto skaidrojumu, lūdzam precizēt noteikumu projektā paredzēto projekta pieteikumu iesniegšanas un apstiprināšanas kārtību, veidojot to pēc shēmas: 1) komersants atbalsta saņemšanai iesniedz projekta pieteikumu, kam pievieno šādus dokumentus; 2) sabiedrība "Altum" izvērtē saņemto pieteikumu un dokumentus un pieņem lēmumu par atbalsta piešķiršanu vai atteikumu piešķirt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tiktu vienuviet skaidri noteikts viss iesniedzamo dokumentu un informācijas apjoms, tāpat noteikumu projektā tiktu arī skaidri noteikts komersanta pienākums vienlaikus ar projekta pieteikumu iesniegt arī pārējos lēmuma pieņemšanai nepieciešamos dokumentus (kas šobrīd no noteikumu projekta skaidri neizriet), kā arī skaidrāk noteikta projekta pieteikumu vērtēšanas un lēmuma pieņemšanas kārtība.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precizēts, taču skaidrojam, ka valsts atbalsta regulējums prasa skaidri noteikt brīdi, kurā tiek uzskatīts, kad komersants piesakās atbalstam un šajā MK Noteikumu projektā tas ir projekta pieteikuma iesniegšanas brīdis. Tāpat norādām, ka šie noteikumi neparedz prasību iesniegt dokumentus "vienlaikus", tādējādi atstājot elastību attiecībā uz iesniedzamajiem dokumentiem (skatīt nosacījumu, ka komersants iesniedz citu sabiedrības “Altum” pieprasīto informāciju, kas nepieciešama, lai izvērtētu komersanta un projekta atbilstību šajos noteikumos paredzētajiem atbalsta saņemšanas nosacījumiem).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Komersantam atbalstu piešķir brīdī, kad sabiedrība “Altum” pieņem lēmumu par aizdevuma vai paralēlā aizdevuma piešķiršanu, kurā ir noteikts atbalsta maksimālais apjoms, atbalsta intensitāte un maksimālā pieejamā kapitāla atlaide. Uz atbalsta piešķiršanas brīdi ir novērtēta komersanta atbilstība šajos noteikumos minētajiem nosacījumiem atbilstoši atbalstam, kas tiek sniegts saskaņā ar šo noteikumu </w:t>
            </w:r>
            <w:r w:rsidR="00000000" w:rsidRPr="00000000" w:rsidDel="00000000">
              <w:rPr>
                <w:rtl w:val="0"/>
              </w:rPr>
              <w:t xml:space="preserve">17. </w:t>
            </w:r>
            <w:r w:rsidR="00000000" w:rsidRPr="00000000" w:rsidDel="00000000">
              <w:rPr>
                <w:rtl w:val="0"/>
              </w:rPr>
              <w:t xml:space="preserve">punktu</w:t>
            </w:r>
            <w:r w:rsidR="00000000" w:rsidRPr="00000000" w:rsidDel="00000000">
              <w:rPr>
                <w:rtl w:val="0"/>
              </w:rPr>
              <w:t xml:space="preserve">, vai atbalstam, kas tiek sniegts saskaņā ar šo noteikumu </w:t>
            </w:r>
            <w:r w:rsidR="00000000" w:rsidRPr="00000000" w:rsidDel="00000000">
              <w:rPr>
                <w:rtl w:val="0"/>
              </w:rPr>
              <w:t xml:space="preserve">34. </w:t>
            </w:r>
            <w:r w:rsidR="00000000" w:rsidRPr="00000000" w:rsidDel="00000000">
              <w:rPr>
                <w:rtl w:val="0"/>
              </w:rPr>
              <w:t xml:space="preserve">punktu</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noteikumu projektā tiek paredzēts arī aizdevuma pagarinājums, vēršam uzmanību, ka uz atbalsta piešķiršanas brīdi, nosakot maksimālo atbalsta intensitāti, ir jāņem vērā arī iespējamais pagarinājums. Lūdzam atbilstoši precizēt šo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uz atbalsta piešķiršanas brīdi nav zināms un pēc būtības nevar būt zināms, vai aizdevumam būs nepieciešams termiņa pagarinājums.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pirms tiek piešķirts aizdevuma termiņa pagarinājums, tiek pārbaudīts, vai šādu izmaiņu rezultātā netiek pārsniegts sākotnēji piešķirtā atbalsta apmērs un intensitāte, līdz ar to ne visiem projektiem termiņa pagarinājums būs praktiski iespējams.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komersants ir saņēmis aizdevumu, taču vēlāk iesniedz sabiedrībā “Altum” pieprasījumu pēc aizdevuma pagarinājuma, tad atsevišķos gadījumos aizdevuma pagarinājums ir iespējams tikai saskaņā ar Komisijas regulu Nr.1407/2013 ar mērķi “uzlabot uzņēmuma naudas plūsmu/likviditātes pozīciju”.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par aizdevuma termiņa pagarinājumu ir MK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Jauns atbalsts ar mērķi ‘uzlabot uzņēmuma naudas plūsmu/likviditātes pozīciju’ nebūtu kumulējams ar atbalstu, kas sniegts par projekta attiecināmām izmaksām ar mērķi ‘īstenot digitalizācijas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Komersantam atbalstu piešķir brīdī, kad sabiedrība “Altum” pieņem lēmumu par aizdevuma vai paralēlā aizdevuma piešķiršanu, kurā ir noteikts atbalsta maksimālais apjoms, atbalsta intensitāte un maksimālā pieejamā kapitāla atlaide. Atbalstu piešķir, ja komersants atbilst šajos noteikumos noteiktajām valsts atbalsta saņemšanas prasībām saskaņā ar šo noteikumu </w:t>
            </w:r>
            <w:r w:rsidR="00000000" w:rsidRPr="00000000" w:rsidDel="00000000">
              <w:rPr>
                <w:rtl w:val="0"/>
              </w:rPr>
              <w:t xml:space="preserve">22. </w:t>
            </w:r>
            <w:r w:rsidR="00000000" w:rsidRPr="00000000" w:rsidDel="00000000">
              <w:rPr>
                <w:rtl w:val="0"/>
              </w:rPr>
              <w:t xml:space="preserve">punktā</w:t>
            </w:r>
            <w:r w:rsidR="00000000" w:rsidRPr="00000000" w:rsidDel="00000000">
              <w:rPr>
                <w:rtl w:val="0"/>
              </w:rPr>
              <w:t xml:space="preserve"> vai </w:t>
            </w:r>
            <w:r w:rsidR="00000000" w:rsidRPr="00000000" w:rsidDel="00000000">
              <w:rPr>
                <w:rtl w:val="0"/>
              </w:rPr>
              <w:t xml:space="preserve">46. </w:t>
            </w:r>
            <w:r w:rsidR="00000000" w:rsidRPr="00000000" w:rsidDel="00000000">
              <w:rPr>
                <w:rtl w:val="0"/>
              </w:rPr>
              <w:t xml:space="preserve">punktā</w:t>
            </w:r>
            <w:r w:rsidR="00000000" w:rsidRPr="00000000" w:rsidDel="00000000">
              <w:rPr>
                <w:rtl w:val="0"/>
              </w:rPr>
              <w:t xml:space="preserve"> minēto valsts atbalsta regulējumu.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Komersantam atbalstu piešķir brīdī, kad sabiedrība “Altum” pieņem lēmumu par aizdevuma vai paralēlā aizdevuma piešķiršanu, kurā ir noteikts atbalsta maksimālais apjoms, atbalsta intensitāte un maksimālā pieejamā kapitāla atlaide. Uz atbalsta piešķiršanas brīdi ir novērtēta komersanta atbilstība šajos noteikumos minētajiem nosacījumiem atbilstoši atbalstam, kas tiek sniegts saskaņā ar šo noteikumu </w:t>
            </w:r>
            <w:r w:rsidR="00000000" w:rsidRPr="00000000" w:rsidDel="00000000">
              <w:rPr>
                <w:rtl w:val="0"/>
              </w:rPr>
              <w:t xml:space="preserve">17. </w:t>
            </w:r>
            <w:r w:rsidR="00000000" w:rsidRPr="00000000" w:rsidDel="00000000">
              <w:rPr>
                <w:rtl w:val="0"/>
              </w:rPr>
              <w:t xml:space="preserve">punktu</w:t>
            </w:r>
            <w:r w:rsidR="00000000" w:rsidRPr="00000000" w:rsidDel="00000000">
              <w:rPr>
                <w:rtl w:val="0"/>
              </w:rPr>
              <w:t xml:space="preserve">, vai atbalstam, kas tiek sniegts saskaņā ar šo noteikumu </w:t>
            </w:r>
            <w:r w:rsidR="00000000" w:rsidRPr="00000000" w:rsidDel="00000000">
              <w:rPr>
                <w:rtl w:val="0"/>
              </w:rPr>
              <w:t xml:space="preserve">34. </w:t>
            </w:r>
            <w:r w:rsidR="00000000" w:rsidRPr="00000000" w:rsidDel="00000000">
              <w:rPr>
                <w:rtl w:val="0"/>
              </w:rPr>
              <w:t xml:space="preserve">punktu</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tiesiskās skaidrības nolūkos un atbilstoši Noteikumu Nr. 108 2.punktam precizēt normas otro teikumu, piemēram, "Atbalstu piešķir, ja komersants atbilst šo noteikumu  17. vai 34. punktā minētā komercdarbības atbalsta saņemšanas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otrais teikums.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Komersantam atbalstu piešķir brīdī, kad sabiedrība “Altum” pieņem lēmumu par aizdevuma vai paralēlā aizdevuma piešķiršanu, kurā ir noteikts atbalsta maksimālais apjoms, atbalsta intensitāte un maksimālā pieejamā kapitāla atlaide. Atbalstu piešķir, ja komersants atbilst šajos noteikumos noteiktajām valsts atbalsta saņemšanas prasībām saskaņā ar šo noteikumu </w:t>
            </w:r>
            <w:r w:rsidR="00000000" w:rsidRPr="00000000" w:rsidDel="00000000">
              <w:rPr>
                <w:rtl w:val="0"/>
              </w:rPr>
              <w:t xml:space="preserve">22. </w:t>
            </w:r>
            <w:r w:rsidR="00000000" w:rsidRPr="00000000" w:rsidDel="00000000">
              <w:rPr>
                <w:rtl w:val="0"/>
              </w:rPr>
              <w:t xml:space="preserve">punktā</w:t>
            </w:r>
            <w:r w:rsidR="00000000" w:rsidRPr="00000000" w:rsidDel="00000000">
              <w:rPr>
                <w:rtl w:val="0"/>
              </w:rPr>
              <w:t xml:space="preserve"> vai </w:t>
            </w:r>
            <w:r w:rsidR="00000000" w:rsidRPr="00000000" w:rsidDel="00000000">
              <w:rPr>
                <w:rtl w:val="0"/>
              </w:rPr>
              <w:t xml:space="preserve">46. </w:t>
            </w:r>
            <w:r w:rsidR="00000000" w:rsidRPr="00000000" w:rsidDel="00000000">
              <w:rPr>
                <w:rtl w:val="0"/>
              </w:rPr>
              <w:t xml:space="preserve">punktā</w:t>
            </w:r>
            <w:r w:rsidR="00000000" w:rsidRPr="00000000" w:rsidDel="00000000">
              <w:rPr>
                <w:rtl w:val="0"/>
              </w:rPr>
              <w:t xml:space="preserve"> minēto valsts atbalsta regulējumu.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Komersantam atbalstu piešķir brīdī, kad sabiedrība “Altum” pieņem lēmumu par aizdevuma vai paralēlā aizdevuma piešķiršanu, kurā ir noteikts atbalsta maksimālais apjoms, atbalsta intensitāte un maksimālā pieejamā kapitāla atlaide. Atbalstu piešķir, ja komersants atbilst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vai </w:t>
            </w:r>
            <w:r w:rsidR="00000000" w:rsidRPr="00000000" w:rsidDel="00000000">
              <w:rPr>
                <w:rtl w:val="0"/>
              </w:rPr>
              <w:t xml:space="preserve">40. </w:t>
            </w:r>
            <w:r w:rsidR="00000000" w:rsidRPr="00000000" w:rsidDel="00000000">
              <w:rPr>
                <w:rtl w:val="0"/>
              </w:rPr>
              <w:t xml:space="preserve">punktā</w:t>
            </w:r>
            <w:r w:rsidR="00000000" w:rsidRPr="00000000" w:rsidDel="00000000">
              <w:rPr>
                <w:rtl w:val="0"/>
              </w:rPr>
              <w:t xml:space="preserve"> minētā valsts atbalsta saņemšanas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noteikumu projektā tiek paredzēts arī aizdevuma pagarinājums, vēršam uzmanību, ka uz atbalsta piešķiršanas brīdi, nosakot maksimālo atbalsta intensitāti, ir jāņem vērā arī iespējamais pagarinājums. Ievērojot izziņas 27.punktā sniegto EM skaidrojumu uz FM izteikto iebildumu, lūdzam precizēt noteikumu 24.punkta redakciju tā, lai ir skaidrs, ka aizdevuma pagarinājums ir iespējams tikai saskaņā ar Komisijas regulu Nr.1407/2013. Vēršam uzmanību, ka gadījumā, ja termiņa pagarinājums nebūs noteikts jau uz atbalsta piešķiršanas brīdi, jaunu atbalstu nevarēs saņemt kā  reģionālo atbalstu saskaņā ar Komisijas regulas (ES) Nr. 651/2014 14. pantu, jo termiņa pagarinājuma gadījumā neizpildīsies stimulējošās ietekmes nosacījums.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Termiņa pagarinājuma nosacījumi iekļauti MK Noteikumu projekta punktā, kas skaidro, kādos gadījumos ir iespējams sabiedrības “Altum” aizdevuma vai paralēlā aizdevuma termiņa pagarinājums. Attiecīgais punkts precizēts.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esam jau skaidrojuši, ka uz sākotnējā lēmuma par atbalsta piešķiršanu brīdi pēc būtības nevar būt zināmi apstākļi, vai konkrētajam projektam būs nepieciešami termiņa pagarinājumi vai- nē, kā arī Finanšu ministrijas iebildumu (izziņas 64.punkts) uzskatīt termiņa pagarinājumu par cita mērķa atbalstu (likviditātes atbalstu), tad esam precizējuši 49.2.apakšpunktu, nosakot, ka jauns atbalsts ir iespējams tikai tiem projektiem, kas sākotnēji tikuši finansēti de minimis regulējuma ietvaros. 49.2.apakspunktā minētā opcija līdz ar to nav pieejama projektiem, kas sākotnēji finansēti saskaņā ar Komisijas regulas (ES) Nr. 651/2014 14.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4591. apakšpunkts joprojām attiecas gan uz projektiem, kas sākotnēji finansēti saskaņā ar Komisijas regulas (ES) Nr. 651/2014 14. pantu, gan saskaņā ar de minimis. 49.1. apakšpunktā minētā opcija neietver ‘jaunu atbalstu’, atkarībā no gala vienošanās par valsts atbalsta subsīdijas ekvivalenta aprēķinu, 49.1. apakšpunkta ietvaros termiņa pagarinājums būtu iespējams nepārsniedzot sākotnēji piešķirtā atbalsta apmēru (piemēram, paaugstinot klientam piemēroto % likmi par aizdevumu), t.i., nav jauns atbalsts, bet esošā atbalsta ietvaros. 49.1.apakšpunktā minētā opcija būs pieejama tikai atsevišķos gadījumos, piemēram, ja tuvāk sākotnējam aizdevuma atmaksas termiņa beigām klients lūdz termiņa pagarinājumu, jo mazākas iespējas būs to sniegt, jo pat paaugstināta % likme var nebūt pietiekama, lai kompensētu termiņa pagarinājumu valsts atbalsta subsīdijas ekvivalenta aprēķinā, t.i., lai nepārsniegtu sākotnējā atbalsta apmēru.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Komersantam atbalstu piešķir brīdī, kad sabiedrība “Altum” pieņem lēmumu par aizdevuma vai paralēlā aizdevuma piešķiršanu, kurā ir noteikts atbalsta maksimālais apjoms, atbalsta intensitāte un maksimālā pieejamā kapitāla atlaide. Atbalstu piešķir, ja komersants atbilst šajos noteikumos noteiktajām valsts atbalsta saņemšanas prasībām saskaņā ar šo noteikumu </w:t>
            </w:r>
            <w:r w:rsidR="00000000" w:rsidRPr="00000000" w:rsidDel="00000000">
              <w:rPr>
                <w:rtl w:val="0"/>
              </w:rPr>
              <w:t xml:space="preserve">22. </w:t>
            </w:r>
            <w:r w:rsidR="00000000" w:rsidRPr="00000000" w:rsidDel="00000000">
              <w:rPr>
                <w:rtl w:val="0"/>
              </w:rPr>
              <w:t xml:space="preserve">punktā</w:t>
            </w:r>
            <w:r w:rsidR="00000000" w:rsidRPr="00000000" w:rsidDel="00000000">
              <w:rPr>
                <w:rtl w:val="0"/>
              </w:rPr>
              <w:t xml:space="preserve"> vai </w:t>
            </w:r>
            <w:r w:rsidR="00000000" w:rsidRPr="00000000" w:rsidDel="00000000">
              <w:rPr>
                <w:rtl w:val="0"/>
              </w:rPr>
              <w:t xml:space="preserve">46. </w:t>
            </w:r>
            <w:r w:rsidR="00000000" w:rsidRPr="00000000" w:rsidDel="00000000">
              <w:rPr>
                <w:rtl w:val="0"/>
              </w:rPr>
              <w:t xml:space="preserve">punktā</w:t>
            </w:r>
            <w:r w:rsidR="00000000" w:rsidRPr="00000000" w:rsidDel="00000000">
              <w:rPr>
                <w:rtl w:val="0"/>
              </w:rPr>
              <w:t xml:space="preserve"> minēto valsts atbalsta regulējumu.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Sabiedrība "Altum" komersantu un projektu vērtē, balstoties uz šādiem komersanta iesniedzamajiem dokumentiem: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noteikt dokumentu glabāšanas nosacījumus un ilgumu. Dokumentiem jābūt pieejamiem piecu gadus pēc pēdējā maksājuma veikšanas, ja vien specifiskie normatīvie akti nenosaka garāku dokumentu glabāšanas termiņu, piemēram, komercdarbības atbalsta gadījumā, kā arī lūdzam noteikt AF investīciju administrēšanā iesaistīto investīciju piekļuves tiesības šiem dokumentiem.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Noteikumu projektā (V nodaļā) jau ir paredzētas prasības gan sabiedrībai “Altum”, gan komersantam – nodrošināt informācijas uzskaiti par sniegto finansējumu atbilstoši Komisijas regulas Nr. 651/2014 12. pantam un glabāt to 10 gadus no dienas, kad šo noteikumu ietvaros ir piešķirts pēdējais atbalsts, un informāciju pēc pieprasījuma iesniegt Ekonomikas ministrijai, Finanšu ministrijai kā revīzijas iestādei un Atveseļošanas fonda koordinatoram, Centrālajai finanšu un līgumu aģentūrai vai Eiropas Komisijai.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Sabiedrība "Altum" komersantu un projektu vērtē, balstoties uz šādiem komersanta iesniedzamajiem dokumentiem: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26.6. atbalsta, kas sniegts saskaņā ar šo noteikumu </w:t>
            </w:r>
            <w:r w:rsidR="00000000" w:rsidRPr="00000000" w:rsidDel="00000000">
              <w:rPr>
                <w:rtl w:val="0"/>
              </w:rPr>
              <w:t xml:space="preserve">22. </w:t>
            </w:r>
            <w:r w:rsidR="00000000" w:rsidRPr="00000000" w:rsidDel="00000000">
              <w:rPr>
                <w:rtl w:val="0"/>
              </w:rPr>
              <w:t xml:space="preserve">punktu</w:t>
            </w:r>
            <w:r w:rsidR="00000000" w:rsidRPr="00000000" w:rsidDel="00000000">
              <w:rPr>
                <w:rtl w:val="0"/>
              </w:rPr>
              <w:t xml:space="preserve">, gadījumā – komersanta parakstītu apliecinājumu, ka uz komersantu nav attiecināma Komisijas regulas Nr. 651/2014 2. panta 18. punkta “c” apakšpunktā minētā situācija – tam netiek piemērota kolektīva maksātnespējas procedūra, un tas neatbilst Latvijas Republikas tiesību aktos noteiktajiem kritērijiem, lai tam pēc kreditoru pieprasījuma piemērotu kolektīvu maksātnespējas procedūru;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tikai Komisijas regulas Nr.651/2014 2.panta 18.punkta c) apakšpunktā ietvertā nosacījuma “vai tas atbilst normatīvajos aktos noteiktiem kritērijiem, lai tam pēc kreditora pieprasījuma piemērotu maksātnespējas procedūru” pārbaudi nav iespējams veikt, pamatojoties uz publiskajos reģistros pieejamo informāciju un tā pārbaude parasti tiek veikta, ņemot vērā projekta iesniedzēja apliecinājumu, lūdzam precizēt MK noteikumu 26.6.apakšpunkta redakciju, dzēšot vārdus "tam netiek piemērota kolektīva maksātnespējas procedūra, un ", tādējādi nodrošinot, ka apliecinājums jāiesniedz tikai par to, ka projekta iesniedzējs neatbilst Latvijas Republikas tiesību aktos noteiktajiem kritērijiem, lai tam pēc kreditoru pieprasījuma piemērotu maksātnespējas procedūru.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26.6. atbalsta, kas sniegts saskaņā ar šo noteikumu </w:t>
            </w:r>
            <w:r w:rsidR="00000000" w:rsidRPr="00000000" w:rsidDel="00000000">
              <w:rPr>
                <w:rtl w:val="0"/>
              </w:rPr>
              <w:t xml:space="preserve">22. </w:t>
            </w:r>
            <w:r w:rsidR="00000000" w:rsidRPr="00000000" w:rsidDel="00000000">
              <w:rPr>
                <w:rtl w:val="0"/>
              </w:rPr>
              <w:t xml:space="preserve">punktu</w:t>
            </w:r>
            <w:r w:rsidR="00000000" w:rsidRPr="00000000" w:rsidDel="00000000">
              <w:rPr>
                <w:rtl w:val="0"/>
              </w:rPr>
              <w:t xml:space="preserve">, gadījumā – komersanta parakstītu apliecinājumu, ka uz komersantu nav attiecināma Komisijas regulas Nr. 651/2014 2. panta 18. punkta “c” apakšpunktā minētā situācija – tas neatbilst Latvijas Republikas tiesību aktos noteiktajiem kritērijiem, lai tam pēc kreditoru pieprasījuma piemērotu kolektīvu maksātnespējas procedūru;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26.7. atbalsta, kas sniegts saskaņā ar šo noteikumu </w:t>
            </w:r>
            <w:r w:rsidR="00000000" w:rsidRPr="00000000" w:rsidDel="00000000">
              <w:rPr>
                <w:rtl w:val="0"/>
              </w:rPr>
              <w:t xml:space="preserve">47. </w:t>
            </w:r>
            <w:r w:rsidR="00000000" w:rsidRPr="00000000" w:rsidDel="00000000">
              <w:rPr>
                <w:rtl w:val="0"/>
              </w:rPr>
              <w:t xml:space="preserve">punktu</w:t>
            </w:r>
            <w:r w:rsidR="00000000" w:rsidRPr="00000000" w:rsidDel="00000000">
              <w:rPr>
                <w:rtl w:val="0"/>
              </w:rPr>
              <w:t xml:space="preserve">, gadījumā – komersanta parakstītu apliecinājumu, ka tam netiek piemērota kolektīva maksātnespējas procedūra, vai tas neatbilst savas valsts tiesību aktos noteiktiem kritērijiem, lai tam pēc kreditoru pieprasījuma piemērotu kolektīvu maksātnespējas procedūru ievērošanai;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iebildumu pie 26.6.apakšpunkta un atbilstoši precizēt MK noteikumu 26.7.apakšpunktu.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26.7. atbalsta, kas sniegts saskaņā ar šo noteikumu </w:t>
            </w:r>
            <w:r w:rsidR="00000000" w:rsidRPr="00000000" w:rsidDel="00000000">
              <w:rPr>
                <w:rtl w:val="0"/>
              </w:rPr>
              <w:t xml:space="preserve">46. </w:t>
            </w:r>
            <w:r w:rsidR="00000000" w:rsidRPr="00000000" w:rsidDel="00000000">
              <w:rPr>
                <w:rtl w:val="0"/>
              </w:rPr>
              <w:t xml:space="preserve">punktu</w:t>
            </w:r>
            <w:r w:rsidR="00000000" w:rsidRPr="00000000" w:rsidDel="00000000">
              <w:rPr>
                <w:rtl w:val="0"/>
              </w:rPr>
              <w:t xml:space="preserve">, gadījumā – komersanta parakstītu apliecinājumu, ka tas neatbilst savas valsts tiesību aktos noteiktiem kritērijiem, lai tam pēc kreditoru pieprasījuma piemērotu kolektīvu maksātnespējas procedūru ievērošanai;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Sabiedrība “Altum” pieņem lēmumu par atbalsta piešķiršanu, pamatojoties uz: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22.punkta ievaddaļu, jo tā neatbilst turpmākajam šā punkta saturam. Norādām, ka noteikumu projekta 22.punkts uzskaita dokumentus, kas komersantam jāiesniedz, lai tā atbalsta pieteikums varētu tikt izskatīts. Savukārt lēmuma pieņemšanas </w:t>
            </w:r>
            <w:r w:rsidR="00000000" w:rsidRPr="00000000" w:rsidDel="00000000">
              <w:rPr>
                <w:u w:val="single"/>
                <w:rtl w:val="0"/>
              </w:rPr>
              <w:t xml:space="preserve">pamatojums</w:t>
            </w:r>
            <w:r w:rsidR="00000000" w:rsidRPr="00000000" w:rsidDel="00000000">
              <w:rPr>
                <w:rtl w:val="0"/>
              </w:rPr>
              <w:t xml:space="preserve"> ir </w:t>
            </w:r>
            <w:r w:rsidR="00000000" w:rsidRPr="00000000" w:rsidDel="00000000">
              <w:rPr>
                <w:u w:val="single"/>
                <w:rtl w:val="0"/>
              </w:rPr>
              <w:t xml:space="preserve">nevis komersanta iesniegtie dokument</w:t>
            </w:r>
            <w:r w:rsidR="00000000" w:rsidRPr="00000000" w:rsidDel="00000000">
              <w:rPr>
                <w:rtl w:val="0"/>
              </w:rPr>
              <w:t xml:space="preserve">i (kas var atbilst vai neatbilst normatīvā akta prasībām), bet gan </w:t>
            </w:r>
            <w:r w:rsidR="00000000" w:rsidRPr="00000000" w:rsidDel="00000000">
              <w:rPr>
                <w:u w:val="single"/>
                <w:rtl w:val="0"/>
              </w:rPr>
              <w:t xml:space="preserve">tiesību normas</w:t>
            </w:r>
            <w:r w:rsidR="00000000" w:rsidRPr="00000000" w:rsidDel="00000000">
              <w:rPr>
                <w:rtl w:val="0"/>
              </w:rPr>
              <w:t xml:space="preserve">, kas regulē atbalsta piešķiršanu (tā veidu, apjomu, intensitāti utt., tai skaitā normas, kas paredz piešķirt atbalstu, ja komersants izpildījis visas attiecīgā normatīvā akta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Sabiedrība "Altum" komersantu un projektu vērtē, balstoties uz šādiem komersanta iesniedzamajiem dokumentiem: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Sabiedrība “Altum” finansē tikai tādas darbības, kuras ir atzinusi par ekonomiski dzīvotspējīgām, tai skaitā, izvērtē komersanta investīciju projekta ilgtspēju, projekta īstenošanai nepieciešamo līdzfinansējumu, nodrošinājuma pietiekamību, komersanta esošo un nākotnes finanšu situāciju, zināšanu un pieredzes atbilstību projektā paredzēto darbību veiksmīgai īstenošanai, kā arī analizē identificētos uzņēmējdarbības riskus un citus faktorus komersanta aizdevuma kvalitātes noteikšanai. Sabiedrībai "Altum" ir tiesības neslēgt aizdevuma līgumu ar komersantu un atteikt finansējuma izmaksu, tai skaitā gadījumos, kad lēmums par atbalsta piešķiršanu jau ir pieņemts, ja sabiedrībai "Altum" kļūst zināmi apstākļi, ka komersants vai projekts vairs neatbilst šo noteikumu nosacījumiem vai finansējumu nevar izsniegt saskaņā ar sabiedrībai "Altum" saistošajiem normatīvajiem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Precizētais noteikumu projekta 26.punkts papildināts ar nosacījumu, ka "Sabiedrībai "Altum" ir tiesības neslēgt aizdevuma līgumu ar komersantu un atteikt finansējuma izmaksu, tai skaitā gadījumos, kad lēmums par atbalsta piešķiršanu jau ir pieņemts, ja sabiedrībai "Altum" kļūst zināmi apstākļi, ka komersants vai projekts vairs neatbilst šo noteikumu nosacījumiem </w:t>
            </w:r>
            <w:r w:rsidR="00000000" w:rsidRPr="00000000" w:rsidDel="00000000">
              <w:rPr>
                <w:i w:val="1"/>
                <w:rtl w:val="0"/>
              </w:rPr>
              <w:t xml:space="preserve">vai finansējumu nevar izsniegt saskaņā ar sabiedrībai "Altum" saistošajiem normatīvajiem aktiem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 jāsaprot atsauce uz "sabiedrībai "Altum" saistošajiem normatīvajiem aktiem". Nepieciešamības gadījumā lūdzam precizēt noteikumu projekta 26.punktu, ievērojot, ka aizdevuma izsniegšanas (vai atteikuma izsniegt aizdevumu) noteikumiem jābūt saprotamiem un </w:t>
            </w:r>
            <w:r w:rsidR="00000000" w:rsidRPr="00000000" w:rsidDel="00000000">
              <w:rPr>
                <w:u w:val="single"/>
                <w:rtl w:val="0"/>
              </w:rPr>
              <w:t xml:space="preserve">saistošiem</w:t>
            </w:r>
            <w:r w:rsidR="00000000" w:rsidRPr="00000000" w:rsidDel="00000000">
              <w:rPr>
                <w:rtl w:val="0"/>
              </w:rPr>
              <w:t xml:space="preserve"> arī komersantam (projekta iesniedzējam), uz ko attiecas noteikumu projekta 26.punkts. Piemēram, tie nevar būt iekšējie normatīvie akti.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ar šo nosacījumu tiek saprasts tas, ka sabiedrība “Altum” ir citu normatīvo aktu subjekts, piemēram, Noziedzīgi iegūtu līdzekļu legalizācijas un terorisma un proliferācijas finansēšanas novēršanas likuma, Starptautisko un Latvijas Republikas nacionālo sankciju likuma ietvaros. Tas nozīmē, ka sabiedrībai “Altum” ir jāievēro ne tikai šajā MK Noteikumu projektā noteiktās prasības, bet jāseko līdzi, lai komersanti atbilstu arī citos normatīvajos aktos noteiktajām prasībām, kas ļautu viņiem piešķirt atbalstu un nodrošināt tā sniegšanu. Šī atsauce ir paredzēta tikai tādu normatīvo aktu kontekstā, kas ir publiski pieejami un komersantiem saistoši.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Sabiedrība “Altum” finansē tikai tādas darbības, kuras ir atzinusi par ekonomiski dzīvotspējīgām, tai skaitā, izvērtē komersanta investīciju projekta ilgtspēju, projekta īstenošanai nepieciešamo līdzfinansējumu, nodrošinājuma pietiekamību, komersanta esošo un nākotnes finanšu situāciju, zināšanu un pieredzes atbilstību projektā paredzēto darbību veiksmīgai īstenošanai, kā arī analizē identificētos uzņēmējdarbības riskus un citus faktorus komersanta aizdevuma kvalitātes noteikšanai.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komersanta parakstītu apliecinājumu par projektā paredzēto darbību atbilstību nenodarīt būtisku kaitējumu principiem;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skaidrot, kas domāts ar "nenodarīt būtisku kaitējumu principiem".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svītrota.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25.8. citu sabiedrības “Altum” pieprasīto informāciju, kas nepieciešama, lai izvērtētu komersanta un projekta atbilstību šajos noteikumos paredzētajiem atbalsta saņemšanas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ka tiks izvērtēta interešu konflikta, korupcijas un krāpšanas un dubultā finansējuma neesamība projekta iesniegumā.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projekta iesniegumā interešu konflikta, korupcijas un krāpšanas un dubultā finansējuma neesamība tiks vērtēta, balstoties uz informāciju, ko komersants iesniegs par plānoto un piešķirto atbalstu tā paša projekta ietvaros, tai skaitā par tām pašām attiecināmajām izmaksām, norādot atbalsta piešķiršanas datumu, atbalsta sniedzēju, atbalsta pasākumu, plānoto un piešķirto atbalsta summu un atbalsta intensitāti (šo noteikumu 24.8. apakšpunktā noteiktais).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pienākums veikt darbības, lai investīcijas laikā novērstu interešu konflikta, koropcijas, krāpšanas un dubultā finansējuma risku, tiek noteikts atsevišķā MK Noteikumu projekta punktā.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26.9. sabiedrības "Altum" paralēlā aizdevuma gadījumā cita finansētāja lēmumu par finansējuma piešķiršanu projekta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22.9. citu sabiedrības “Altum” pieprasīto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neradītu interpretācijas iespējas, lūdzu izvērtēt un papildināt punktu, norādot, ka papildus informācija tiek pieprasīta, kas nepieciešama pieteikuma izvērtēšanai. Analoģiski kā tas norādīts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papildināts ar norādi par informāciju, kas nepieciešama pieteikuma izvērtēšanai.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26.9. sabiedrības "Altum" paralēlā aizdevuma gadījumā cita finansētāja lēmumu par finansējuma piešķiršanu projekta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Ja komersanta projektā paredzētās darbības nesakrīt ar digitālās attīstības ceļa kartē norādīto, tad sabiedrībai “Altum” ir tiesības neslēgt aizdevuma līgumu ar komersantu. Sabiedrībai "Altum" ir tiesības neslēgt aizdevuma līgumu ar komersantu un atteikt finansējuma izmaksu, tai skaitā gadījumos, kad lēmums par atbalsta piešķiršanu jau ir pieņemts, ja sabiedrībai "Altum" kļūst zināmi apstākļi, ka komersants vai projekts vairs neatbilst šo noteikumu nosacījumiem vai finansējumu nevar izsniegt saskaņā ar sabiedrībai "Altum" saistošajiem normatīvajiem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skaidrot noteikumu projekta 28.punkta, īpaši tā otrā teikuma, piemērošanas mehānismu. Vēršam uzmanību, ka noteikumu projekta 28.punktā minētajos gadījumos lēmums (administratīvais akts) par atbalsta piešķiršanu ir atceļams (piemēram, piemērojot Administratīvā procesa likuma 68. pantu un 85.panta otrās daļas 2.punktu, ja lēmumā iekļauts attiecīgs nosacījums).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piedāvātajā redakcijā saskatāma pretruna ar noteikumu projekta 29. par atbalsta piešķiršanas brīdi, proti, 29.punkts paredz, ka “Komersantam </w:t>
            </w:r>
            <w:r w:rsidR="00000000" w:rsidRPr="00000000" w:rsidDel="00000000">
              <w:rPr>
                <w:u w:val="single"/>
                <w:rtl w:val="0"/>
              </w:rPr>
              <w:t xml:space="preserve">atbalstu piešķir brīdī</w:t>
            </w:r>
            <w:r w:rsidR="00000000" w:rsidRPr="00000000" w:rsidDel="00000000">
              <w:rPr>
                <w:rtl w:val="0"/>
              </w:rPr>
              <w:t xml:space="preserve">, kad sabiedrība “Altum” pieņem lēmumu par aizdevuma vai paralēlā aizdevuma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sabiedrības “Altum” lēmums nav administratīvs akts līdz ar to uz to neattiecas Administratīvā procesa likuma nosacījumi. Norāde, ka sabiedrības "Altum" lēmumi nav administratīvi akti, ir pievienota anotācijā.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norādi par pretrunu kontekstā ar MK Noteikumu projekta 29. punktu, skaidrojam, ka attiecīgā norma ir svarīga valsts atbalsta piešķiršanas normu piemērošanā, kad ir jābūt precīzi zināmam, no kura brīža var uzskatīt, ka atbalsta saņēmējam ir piešķirts atbalsts (pat, ja finansējums tiek piešķirts vēlāk - pēc aizdevuma līguma noslēgšanas).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Ja komersanta projektā paredzētās darbības nesakrīt ar digitālās attīstības ceļa kartē norādīto, tad sabiedrībai “Altum” ir tiesības pieņemt lēmumu par aizdevuma pieteikuma noraidīšanu. Sabiedrībai "Altum" ir tiesības neslēgt aizdevuma līgumu ar komersantu un atteikt aizdevuma vai sabiedrības "Altum" paralēlā aizdevuma izmaksu, tai skaitā gadījumos, kad lēmums par atbalsta piešķiršanu jau ir pieņemts, ja sabiedrībai "Altum" kļūst zināmi apstākļi, ka komersants vai projekts vairs neatbilst šo noteikumu nosacījumiem vai aizdevumu un sabiedrības "Altum" paralēlo aizdevumu nevar izsniegt saskaņā ar sabiedrībai "Altum" saistošajiem normatīvajiem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Sabiedrībai “Altum” ir tiesības bez maksas pieprasīt un saņemt tiešu pieeju datiem valsts informācijas sistēmās tādā apjomā, kāds nepieciešams investīcijas īstenošanai un atbalsta sniegšanai komersantiem šo noteikumu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svītrot punktu. Vēršam uzmanību, ka atbilstoši juridiskām prasībām attiecīgs nosacījums ir nosakāms augstāka spēka normatīvajā aktā, piemēram, Attīstības finanšu institūcijas likumā. Papildus anotācijā būtu jānosaka kādām datubāzēm sabiedrībai "Altum" būtu nepieciešama piekļuve.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ANM gadījumā nav likums, tāpēc kā piemērots normatīvais akts, kurā noteikt šīs tiesības, ir katras programmas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finansējuma saņēmējam pienākums ir piešķirt un nodrošināt programmas finansējuma izlietojumu tālāk gala saņēmējiem. Veicot pārbaudes ir nepieciešams gūt pārliecību par virkni nosacījumu atbilstību,  izmantojot valsts informācijas sistēmas pieejamai informācija par gala saņēmēju, tā juridisko statusu, finanšu informāciju, datu ticamību par personas datiem,  tā saistībām, u.t.t. Finansējuma saņēmējs šajās programmās veic līdzvērtīgu invertējumu kā citas ANM plāna ieviešanā iesaistītas institūcijas un ir atbildīgs par atbilstošu finansējuma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Izvērtēšana ir būtisks elements, lai nodrošinātu atbalsta saņemšanas noteikumiem atbilstošus projektus un novērstu neatbilstības riskus. Visiem finansējuma saņēmējiem, kuriem caur Ministru kabineta noteikumiem tiek uzdots pienākums piešķirt atbalstu, būtu jābūt vienādām iespējām un nosacījumiem izmantot valsts atbalsta sistēmas. Nebūtu pieļaujams, ka uzraugošās iestādes ir labāk informētas par projekta riskiem, kā finansējuma saņēmējs, kuram pieeju attiecīgākajiem resursiem nav.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Datubāzes: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1.Uzņēmumu reģistra pārziņā esošie reģistri: Uzņēmumu reģistrs/Komercreģistrs /Maksātnespējas reģistrs/ Laulības līgumu reģistrs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Nepieciešamie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Subjekta pamata informācija, dalībnieki, amatpersonas, PLG.</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Fiziskai persona - dalībnieks, amatpersona, PLG.</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Statūti.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Maksātnespējas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Laulības līgumu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2.Zemesgramata.lv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3.Kadastrs.lv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4.PMLP datu bāze; Iedzīvotāju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Nederīgo dokumentu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Deklarētā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Laulības šķiršanas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Mirušo personu pārbaude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Nerezidentu uzturēšanās atļauju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kodu maiņa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koda atbilstība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5.CSDD datu bāze;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6.vid datu bāze, nepieciešamie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Nodokļu parādu informācija (t.sk. saimnieciskās darbības veicējiem).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Fiziskām personām (saimnieciskās darbības veicējiem) - Gada ienākumu deklarācija ar pielikumu par saimniecisko darbību (t.sk.atšifrējumi par ieņēmumiem/izdevumiem)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Uzņēmumiem - Gada pārskatu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Mikrouzņēmuma nodokļa deklarācija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Politiski nozīmīgas personas (PEP) datu struktūras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Darbinieku skaits/kustība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Krīzes atbalsta pasākumu izmantošana – nodokļu brīvdienas, dīkstāves pabalsts (skaits, summas)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Uzņēmuma samaksātais atalgojums un sociālais iemaksas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gada nolietojuma/ amortizācijas apmēru.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Sabiedrībai “Altum” investīcijas īstenošanai un atbalsta sniegšanai komersantiem šo noteikumu ietvaros ir tiesības bez maksas pieprasīt saņemt informāciju no valsts informācijas sistēmām, datu bāzēm un reģistriem normatīvajos aktos noteiktajā apjomā.</w:t>
            </w:r>
            <w:r w:rsidR="00000000" w:rsidRPr="00000000" w:rsidDel="00000000">
              <w:rPr>
                <w:color w:val="#f1c40f"/>
                <w:rtl w:val="0"/>
              </w:rPr>
              <w:t xml:space="preserve"> </w:t>
            </w:r>
            <w:r w:rsidR="00000000" w:rsidRPr="00000000" w:rsidDel="00000000">
              <w:rPr>
                <w:rtl w:val="0"/>
              </w:rPr>
              <w:t xml:space="preserve">Lai nodrošinātu pieeju datiem, sabiedrība "Altum" nepieciešamības gadījumā slēdz vienošanos ar attiecīgo valsts informācijas sistēmas, datu bāzes un reģistra pārzini.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Sabiedrība “Altum” finansē tikai tādas darbības, kuras ir atzinusi par ekonomiski dzīvotspējīgām, tai skaitā, izvērtē komersanta investīciju projekta ilgtspēju, projekta īstenošanai nepieciešamo līdzfinansējumu, nodrošinājuma pietiekamību, komersanta esošo un nākotnes finanšu situāciju, zināšanu un pieredzes atbilstību projektā paredzēto darbību veiksmīgai īstenošanai, kā arī analizē identificētos uzņēmējdarbības riskus un citus faktorus komersanta aizdevuma kvalitātes noteikšanai.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šo punktu ar nosacījumu, kas paredzētu, ka finansējums tiks piešķirts tikai ieguldījumiem, kuriem nav atrasts pietiekams finansējums no tirgus avotiem.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jebkura valsts atbalsta programma tiek veidota tikai tajā jomā, kur ir kaut kādas tirgus nepilnības, kas kavē vai negatīvi ietekmē ekonomisko attīstību un izaugsmi. Kā norādīts Ministru kabineta 2021. gada 28. aprīļa rīkojumā Nr. 292 "Par Latvijas Atveseļošanas un noturības mehānisma plānu", tad Latvijas uzņēmumi nepietiekami izmanto digitālās transformācijas sniegtās iespējas un Latvija atpaliek no ES uzņēmumu īpatsvara ziņā, kas izmanto IKT - gan pamattehnoloģijas, gan specifiskās atbalsta tehnoloģijas. Turklāt, lai uzlabotu komersantu digitalizāciju caur automatizētu vai robotizētu procesu ieviešanu, tādejādi sekmējot uzņēmuma produktivitāti ir nepieciešami lieli kapitālieguldījumi, kurus esošajā tirgus situācijā Latvijas komersanti izmanto nepietiekami. Atbalsta programmas mērķis ir cita starpā vairot komersantu izpratni par ieguldījumu nepieciešamību digitalizācijā, automatizācijā un robotizācijā un to pozitīvo ietekmi uz komersanta darbību, tādējādi veicinot turpmākus ieguldījumus šajā jomā arī nākotnē.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Sabiedrība “Altum” finansē tikai tādas darbības, kuras ir atzinusi par ekonomiski dzīvotspējīgām, tai skaitā, izvērtē komersanta investīciju projekta ilgtspēju, projekta īstenošanai nepieciešamo līdzfinansējumu, nodrošinājuma pietiekamību, komersanta esošo un nākotnes finanšu situāciju, zināšanu un pieredzes atbilstību projektā paredzēto darbību veiksmīgai īstenošanai, kā arī analizē identificētos uzņēmējdarbības riskus un citus faktorus komersanta aizdevuma kvalitātes noteikšanai.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Komersantam atbalstu piešķir brīdī, kad sabiedrība “Altum” pieņem lēmumu par aizdevuma vai paralēlā aizdevuma piešķiršanu, kurā ir noteikts atbalsta maksimālais apjoms, atbalsta intensitāte un maksimālā pieejamā kapitāla atlaide. Atbalstu piešķir, ja komersants atbilst šo noteikumu </w:t>
            </w:r>
            <w:r w:rsidR="00000000" w:rsidRPr="00000000" w:rsidDel="00000000">
              <w:rPr>
                <w:rtl w:val="0"/>
              </w:rPr>
              <w:t xml:space="preserve">21. </w:t>
            </w:r>
            <w:r w:rsidR="00000000" w:rsidRPr="00000000" w:rsidDel="00000000">
              <w:rPr>
                <w:rtl w:val="0"/>
              </w:rPr>
              <w:t xml:space="preserve">punktā</w:t>
            </w:r>
            <w:r w:rsidR="00000000" w:rsidRPr="00000000" w:rsidDel="00000000">
              <w:rPr>
                <w:rtl w:val="0"/>
              </w:rPr>
              <w:t xml:space="preserve"> vai </w:t>
            </w:r>
            <w:r w:rsidR="00000000" w:rsidRPr="00000000" w:rsidDel="00000000">
              <w:rPr>
                <w:rtl w:val="0"/>
              </w:rPr>
              <w:t xml:space="preserve">43. </w:t>
            </w:r>
            <w:r w:rsidR="00000000" w:rsidRPr="00000000" w:rsidDel="00000000">
              <w:rPr>
                <w:rtl w:val="0"/>
              </w:rPr>
              <w:t xml:space="preserve">punktā</w:t>
            </w:r>
            <w:r w:rsidR="00000000" w:rsidRPr="00000000" w:rsidDel="00000000">
              <w:rPr>
                <w:rtl w:val="0"/>
              </w:rPr>
              <w:t xml:space="preserve"> minētā valsts atbalsta saņemšanas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Nepiekrītam izziņas 39.punktā Ekonomikas ministrijas sniegtajam skaidrojumam, ka </w:t>
            </w:r>
            <w:r w:rsidR="00000000" w:rsidRPr="00000000" w:rsidDel="00000000">
              <w:rPr>
                <w:i w:val="1"/>
                <w:rtl w:val="0"/>
              </w:rPr>
              <w:t xml:space="preserve">Jauns atbalsts ar mērķi ‘uzlabot uzņēmuma naudas plūsmu/likviditātes pozīciju’ nebūtu kumulējams ar atbalstu, kas sniegts par projekta attiecināmām izmaksām ar mērķi ‘īstenot digitalizācijas projektu’</w:t>
            </w:r>
            <w:r w:rsidR="00000000" w:rsidRPr="00000000" w:rsidDel="00000000">
              <w:rPr>
                <w:rtl w:val="0"/>
              </w:rPr>
              <w:t xml:space="preserve">, jo atkārtoti vēršam uzmanību, ka, ja aizdevumam jau ir piešķirts reģionālais atbalsts ar maksimālo atbalsta intensitāti, šāda aizdevuma pagarināšanai </w:t>
            </w:r>
            <w:r w:rsidR="00000000" w:rsidRPr="00000000" w:rsidDel="00000000">
              <w:rPr>
                <w:i w:val="1"/>
                <w:rtl w:val="0"/>
              </w:rPr>
              <w:t xml:space="preserve">de minimis</w:t>
            </w:r>
            <w:r w:rsidR="00000000" w:rsidRPr="00000000" w:rsidDel="00000000">
              <w:rPr>
                <w:rtl w:val="0"/>
              </w:rPr>
              <w:t xml:space="preserve"> atbalstu nevar piešķirt, jo tādā gadījumā tiktu pārsniegta maksimālā atbalsta intensitāte, ņemot vērā, ka atbalsts tiek piešķirts tām pašām attiecināmām izmaksām (tas ir tas pats aizdevums, kas sniegts digitalizācijai, par tām pašām attiecināmajām izmaksām). Atbilstoši lūdzam precizēt informāciju izziņā, kā arī informāciju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ņemot vērā, ka anotācijā ir norādīts, ka, ja atbalsts ir ticis piešķirts kā reģionālais atbalsts, tad termiņa pagarinājums nebūs iespējams, savukārt, ja jau sākotnēji atbalsts būs sniegts kā </w:t>
            </w:r>
            <w:r w:rsidR="00000000" w:rsidRPr="00000000" w:rsidDel="00000000">
              <w:rPr>
                <w:i w:val="1"/>
                <w:rtl w:val="0"/>
              </w:rPr>
              <w:t xml:space="preserve">de minimis</w:t>
            </w:r>
            <w:r w:rsidR="00000000" w:rsidRPr="00000000" w:rsidDel="00000000">
              <w:rPr>
                <w:rtl w:val="0"/>
              </w:rPr>
              <w:t xml:space="preserve">, tad tādā gadījumā pagarinājums būtu jauns </w:t>
            </w:r>
            <w:r w:rsidR="00000000" w:rsidRPr="00000000" w:rsidDel="00000000">
              <w:rPr>
                <w:i w:val="1"/>
                <w:rtl w:val="0"/>
              </w:rPr>
              <w:t xml:space="preserve">de minimis</w:t>
            </w:r>
            <w:r w:rsidR="00000000" w:rsidRPr="00000000" w:rsidDel="00000000">
              <w:rPr>
                <w:rtl w:val="0"/>
              </w:rPr>
              <w:t xml:space="preserve"> atbalsts, tad lūdzam atbilstoši precizēt noteikumu projekta 28.punkta redakciju, ka pagarinājums ir iespējams tikai tad, ja sākotnēji aizdevums ir piešķirts kā </w:t>
            </w:r>
            <w:r w:rsidR="00000000" w:rsidRPr="00000000" w:rsidDel="00000000">
              <w:rPr>
                <w:i w:val="1"/>
                <w:rtl w:val="0"/>
              </w:rPr>
              <w:t xml:space="preserve">de minimis</w:t>
            </w:r>
            <w:r w:rsidR="00000000" w:rsidRPr="00000000" w:rsidDel="00000000">
              <w:rPr>
                <w:rtl w:val="0"/>
              </w:rPr>
              <w:t xml:space="preserve"> atbalsts, un tādā gadījumā pagarinājums būtu jauns </w:t>
            </w:r>
            <w:r w:rsidR="00000000" w:rsidRPr="00000000" w:rsidDel="00000000">
              <w:rPr>
                <w:i w:val="1"/>
                <w:rtl w:val="0"/>
              </w:rPr>
              <w:t xml:space="preserve">de minimis</w:t>
            </w:r>
            <w:r w:rsidR="00000000" w:rsidRPr="00000000" w:rsidDel="00000000">
              <w:rPr>
                <w:rtl w:val="0"/>
              </w:rPr>
              <w:t xml:space="preserve"> atbalsts.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Jauns atbalsts ar mērķi "uzlabot uzņēmuma naudas plūsmu/likviditātes pozīciju" ir dzēsts no MK Noteikumu projekta. Atbalsts, kas sniegts PNV finansēšanai vai termiņa pagarinājuma rezultātā tiks kumulēts.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aizdevumam jau ir piešķirts reģionālais atbalsts, šāda aizdevuma pagarināšanai jaunu </w:t>
            </w:r>
            <w:r w:rsidR="00000000" w:rsidRPr="00000000" w:rsidDel="00000000">
              <w:rPr>
                <w:i w:val="1"/>
                <w:rtl w:val="0"/>
              </w:rPr>
              <w:t xml:space="preserve">de minimis</w:t>
            </w:r>
            <w:r w:rsidR="00000000" w:rsidRPr="00000000" w:rsidDel="00000000">
              <w:rPr>
                <w:rtl w:val="0"/>
              </w:rPr>
              <w:t xml:space="preserve"> atbalstu nevar piešķirt, jo tādā gadījumā nebūtu izpildīts stimulējošās ietekmes nosacījums (piešķirtās atbalsta intensitātes pārbaudei līdz ar to ir tikai sekundārā nozīme).  Līdz ar to noteikumu projekta 48.2.apakšpunkts attiecas uz termiņa pagarinājuma gadījumu, kad tiek piešķirts 'jauns atbalsts" - un tas ir pieejams vienīgi tad, ja sākotnēji atbalsts ir piešķirts kā </w:t>
            </w:r>
            <w:r w:rsidR="00000000" w:rsidRPr="00000000" w:rsidDel="00000000">
              <w:rPr>
                <w:i w:val="1"/>
                <w:rtl w:val="0"/>
              </w:rPr>
              <w:t xml:space="preserve">de minimis </w:t>
            </w:r>
            <w:r w:rsidR="00000000" w:rsidRPr="00000000" w:rsidDel="00000000">
              <w:rPr>
                <w:rtl w:val="0"/>
              </w:rPr>
              <w:t xml:space="preserve">atbalsts.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noteikumu projekta 48.1. apakšpunkts nosaka situāciju, kurā termiņa pagarinājums ir iespējams esošā atbalsta ietvaros (t.i., nav jauna atbalsta) un tas pieejams gan tiem projektiem, kas sākotnēji saņēmuši reģionālo atbalstu, gan </w:t>
            </w:r>
            <w:r w:rsidR="00000000" w:rsidRPr="00000000" w:rsidDel="00000000">
              <w:rPr>
                <w:i w:val="1"/>
                <w:rtl w:val="0"/>
              </w:rPr>
              <w:t xml:space="preserve">de minimis </w:t>
            </w:r>
            <w:r w:rsidR="00000000" w:rsidRPr="00000000" w:rsidDel="00000000">
              <w:rPr>
                <w:rtl w:val="0"/>
              </w:rPr>
              <w:t xml:space="preserve">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Nepiešķirot jaunu atbalstu, atsevišķos gadījumos termiņa pagarinājums ir iespējams, ja tiek koriģēta, piemēram, klientam piemērotā aizdevumu procentu likme uz augšu, kā arī gadījumos, kad piešķirtā atbalsta subsīdijas ekvivalentu aprēķina kā nominālo summu (šādā gadījumā subsīdijas ekvivalenta aprēķina formulā nemaz nav ‘termiņa’ parametra).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tiek piešķirts aizdevuma termiņa pagarinājums, tiek pārbaudīts, vai šādu izmaiņu rezultātā netiek pārsniegts sākotnēji piešķirtā atbalsta apmērs un intensitāte, līdz ar to ne visiem projektiem termiņa pagarinājums būs praktiski iespējams saskaņā ar 48.1.apakšpunktu.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Komersantam atbalstu piešķir brīdī, kad sabiedrība “Altum” pieņem lēmumu par aizdevuma vai paralēlā aizdevuma piešķiršanu, kurā ir noteikts atbalsta maksimālais apjoms, atbalsta intensitāte un maksimālā pieejamā kapitāla atlaide. Atbalstu piešķir, ja komersants atbilst šajos noteikumos noteiktajām valsts atbalsta saņemšanas prasībām saskaņā ar šo noteikumu </w:t>
            </w:r>
            <w:r w:rsidR="00000000" w:rsidRPr="00000000" w:rsidDel="00000000">
              <w:rPr>
                <w:rtl w:val="0"/>
              </w:rPr>
              <w:t xml:space="preserve">22. </w:t>
            </w:r>
            <w:r w:rsidR="00000000" w:rsidRPr="00000000" w:rsidDel="00000000">
              <w:rPr>
                <w:rtl w:val="0"/>
              </w:rPr>
              <w:t xml:space="preserve">punktā</w:t>
            </w:r>
            <w:r w:rsidR="00000000" w:rsidRPr="00000000" w:rsidDel="00000000">
              <w:rPr>
                <w:rtl w:val="0"/>
              </w:rPr>
              <w:t xml:space="preserve"> vai </w:t>
            </w:r>
            <w:r w:rsidR="00000000" w:rsidRPr="00000000" w:rsidDel="00000000">
              <w:rPr>
                <w:rtl w:val="0"/>
              </w:rPr>
              <w:t xml:space="preserve">46. </w:t>
            </w:r>
            <w:r w:rsidR="00000000" w:rsidRPr="00000000" w:rsidDel="00000000">
              <w:rPr>
                <w:rtl w:val="0"/>
              </w:rPr>
              <w:t xml:space="preserve">punktā</w:t>
            </w:r>
            <w:r w:rsidR="00000000" w:rsidRPr="00000000" w:rsidDel="00000000">
              <w:rPr>
                <w:rtl w:val="0"/>
              </w:rPr>
              <w:t xml:space="preserve"> minēto valsts atbalsta regulējumu.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Komersantam atbalstu piešķir brīdī, kad sabiedrība “Altum” pieņem lēmumu par aizdevuma vai paralēlā aizdevuma piešķiršanu, kurā ir noteikts atbalsta maksimālais apjoms, atbalsta intensitāte un maksimālā pieejamā kapitāla atlaide. Atbalstu piešķir, ja komersants atbilst šo noteikumu </w:t>
            </w:r>
            <w:r w:rsidR="00000000" w:rsidRPr="00000000" w:rsidDel="00000000">
              <w:rPr>
                <w:rtl w:val="0"/>
              </w:rPr>
              <w:t xml:space="preserve">21. </w:t>
            </w:r>
            <w:r w:rsidR="00000000" w:rsidRPr="00000000" w:rsidDel="00000000">
              <w:rPr>
                <w:rtl w:val="0"/>
              </w:rPr>
              <w:t xml:space="preserve">punktā</w:t>
            </w:r>
            <w:r w:rsidR="00000000" w:rsidRPr="00000000" w:rsidDel="00000000">
              <w:rPr>
                <w:rtl w:val="0"/>
              </w:rPr>
              <w:t xml:space="preserve"> vai </w:t>
            </w:r>
            <w:r w:rsidR="00000000" w:rsidRPr="00000000" w:rsidDel="00000000">
              <w:rPr>
                <w:rtl w:val="0"/>
              </w:rPr>
              <w:t xml:space="preserve">44. </w:t>
            </w:r>
            <w:r w:rsidR="00000000" w:rsidRPr="00000000" w:rsidDel="00000000">
              <w:rPr>
                <w:rtl w:val="0"/>
              </w:rPr>
              <w:t xml:space="preserve">punktā</w:t>
            </w:r>
            <w:r w:rsidR="00000000" w:rsidRPr="00000000" w:rsidDel="00000000">
              <w:rPr>
                <w:rtl w:val="0"/>
              </w:rPr>
              <w:t xml:space="preserve"> minētā valsts atbalsta saņemšanas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ja aizdevumam jau ir piešķirts reģionālais atbalsts ar maksimālo atbalsta intensitāti, šāda aizdevuma pagarināšanai </w:t>
            </w:r>
            <w:r w:rsidR="00000000" w:rsidRPr="00000000" w:rsidDel="00000000">
              <w:rPr>
                <w:i w:val="1"/>
                <w:rtl w:val="0"/>
              </w:rPr>
              <w:t xml:space="preserve">de minimis</w:t>
            </w:r>
            <w:r w:rsidR="00000000" w:rsidRPr="00000000" w:rsidDel="00000000">
              <w:rPr>
                <w:rtl w:val="0"/>
              </w:rPr>
              <w:t xml:space="preserve"> atbalstu nevar piešķirt, jo tādā gadījumā tiktu pārsniegta maksimālā atbalsta intensitāte, ņemot vērā, ka atbalsts tiek piešķirts tām pašām attiecināmām izmaksām (tas ir tas pats aizdevums, kas sniegts digitalizācijai, par tām pašām attiecināmajām izmaksām). Ja tas nav aizdevuma pagarinājums, tad tas visdrīzāk būtu jauns aizdevums - </w:t>
            </w:r>
            <w:r w:rsidR="00000000" w:rsidRPr="00000000" w:rsidDel="00000000">
              <w:rPr>
                <w:i w:val="1"/>
                <w:rtl w:val="0"/>
              </w:rPr>
              <w:t xml:space="preserve">de minimis</w:t>
            </w:r>
            <w:r w:rsidR="00000000" w:rsidRPr="00000000" w:rsidDel="00000000">
              <w:rPr>
                <w:rtl w:val="0"/>
              </w:rPr>
              <w:t xml:space="preserve"> atbalsts likviditātes pozīciju stiprināšanai, un arī šāds atbalsts ir iespējams tikai saskaņā ar Komisijas regulu Nr.1407/2013, un tas būtu jauns </w:t>
            </w:r>
            <w:r w:rsidR="00000000" w:rsidRPr="00000000" w:rsidDel="00000000">
              <w:rPr>
                <w:i w:val="1"/>
                <w:rtl w:val="0"/>
              </w:rPr>
              <w:t xml:space="preserve">de minimis</w:t>
            </w:r>
            <w:r w:rsidR="00000000" w:rsidRPr="00000000" w:rsidDel="00000000">
              <w:rPr>
                <w:rtl w:val="0"/>
              </w:rPr>
              <w:t xml:space="preserve"> atbalsts, kas piešķirts likviditātes atbalstam. Atbilstoši lūdzam precizēt informāciju izziņas 39.punktu un atbilstoši precizēt arī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ka pirms tiek piešķirts aizdevuma termiņa pagarinājums, tiek pārbaudīts, vai šādu izmaiņu rezultātā netiek pārsniegts sākotnēji piešķirtā atbalsta apmērs un intensitāte, līdz ar to ne visiem projektiem termiņa pagarinājums būs praktiski iespējams. Ja atbalsts ir ticis piešķirts kā reģionālais atbalsts, tad termiņa pagarinājums nebūs iespējams, savukārt, ja jau sākotnēji atbalsts būs sniegts kā </w:t>
            </w:r>
            <w:r w:rsidR="00000000" w:rsidRPr="00000000" w:rsidDel="00000000">
              <w:rPr>
                <w:i w:val="1"/>
                <w:rtl w:val="0"/>
              </w:rPr>
              <w:t xml:space="preserve">de minimis</w:t>
            </w:r>
            <w:r w:rsidR="00000000" w:rsidRPr="00000000" w:rsidDel="00000000">
              <w:rPr>
                <w:rtl w:val="0"/>
              </w:rPr>
              <w:t xml:space="preserve">, tad tādā gadījumā pagarinājums būtu jauns </w:t>
            </w:r>
            <w:r w:rsidR="00000000" w:rsidRPr="00000000" w:rsidDel="00000000">
              <w:rPr>
                <w:i w:val="1"/>
                <w:rtl w:val="0"/>
              </w:rPr>
              <w:t xml:space="preserve">de minimis</w:t>
            </w:r>
            <w:r w:rsidR="00000000" w:rsidRPr="00000000" w:rsidDel="00000000">
              <w:rPr>
                <w:rtl w:val="0"/>
              </w:rPr>
              <w:t xml:space="preserve"> atbalsts, tad lūdzam atbilstoši precizēt noteikumu projekta 28.punkta redakciju, ka pagarinājums ir iespējams tikai tad, ja sākotnēji aizdevums ir piešķirts kā </w:t>
            </w:r>
            <w:r w:rsidR="00000000" w:rsidRPr="00000000" w:rsidDel="00000000">
              <w:rPr>
                <w:i w:val="1"/>
                <w:rtl w:val="0"/>
              </w:rPr>
              <w:t xml:space="preserve">de minimis</w:t>
            </w:r>
            <w:r w:rsidR="00000000" w:rsidRPr="00000000" w:rsidDel="00000000">
              <w:rPr>
                <w:rtl w:val="0"/>
              </w:rPr>
              <w:t xml:space="preserve"> atbalsts, un tādā gadījumā pagarinājums būtu jauns </w:t>
            </w:r>
            <w:r w:rsidR="00000000" w:rsidRPr="00000000" w:rsidDel="00000000">
              <w:rPr>
                <w:i w:val="1"/>
                <w:rtl w:val="0"/>
              </w:rPr>
              <w:t xml:space="preserve">de minimis</w:t>
            </w:r>
            <w:r w:rsidR="00000000" w:rsidRPr="00000000" w:rsidDel="00000000">
              <w:rPr>
                <w:rtl w:val="0"/>
              </w:rPr>
              <w:t xml:space="preserve">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Jūsu uzmanību, ka gadījumā, ja Jūs lemsiet, ka subsīdijas ekvivalents ir visa atbalsta summa, tad aizdevuma pagarinājums neradīs jaunu atbalsta ekvivalentu.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Precizēts MKN projekta 49.1.apakšpunkts un informācija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Komersantam atbalstu piešķir brīdī, kad sabiedrība “Altum” pieņem lēmumu par aizdevuma vai paralēlā aizdevuma piešķiršanu, kurā ir noteikts atbalsta maksimālais apjoms, atbalsta intensitāte un maksimālā pieejamā kapitāla atlaide. Atbalstu piešķir, ja komersants atbilst šajos noteikumos noteiktajām valsts atbalsta saņemšanas prasībām saskaņā ar šo noteikumu </w:t>
            </w:r>
            <w:r w:rsidR="00000000" w:rsidRPr="00000000" w:rsidDel="00000000">
              <w:rPr>
                <w:rtl w:val="0"/>
              </w:rPr>
              <w:t xml:space="preserve">22. </w:t>
            </w:r>
            <w:r w:rsidR="00000000" w:rsidRPr="00000000" w:rsidDel="00000000">
              <w:rPr>
                <w:rtl w:val="0"/>
              </w:rPr>
              <w:t xml:space="preserve">punktā</w:t>
            </w:r>
            <w:r w:rsidR="00000000" w:rsidRPr="00000000" w:rsidDel="00000000">
              <w:rPr>
                <w:rtl w:val="0"/>
              </w:rPr>
              <w:t xml:space="preserve"> vai </w:t>
            </w:r>
            <w:r w:rsidR="00000000" w:rsidRPr="00000000" w:rsidDel="00000000">
              <w:rPr>
                <w:rtl w:val="0"/>
              </w:rPr>
              <w:t xml:space="preserve">46. </w:t>
            </w:r>
            <w:r w:rsidR="00000000" w:rsidRPr="00000000" w:rsidDel="00000000">
              <w:rPr>
                <w:rtl w:val="0"/>
              </w:rPr>
              <w:t xml:space="preserve">punktā</w:t>
            </w:r>
            <w:r w:rsidR="00000000" w:rsidRPr="00000000" w:rsidDel="00000000">
              <w:rPr>
                <w:rtl w:val="0"/>
              </w:rPr>
              <w:t xml:space="preserve"> minēto valsts atbalsta regulējumu.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Komersantam atbalstu piešķir brīdī, kad sabiedrība “Altum” pieņem lēmumu par aizdevuma vai paralēlā aizdevuma piešķiršanu, kurā ir noteikts atbalsta maksimālais apjoms, atbalsta intensitāte un maksimālā pieejamā kapitāla atlaide. Atbalstu piešķir, ja komersants atbilst šo noteikumu </w:t>
            </w:r>
            <w:r w:rsidR="00000000" w:rsidRPr="00000000" w:rsidDel="00000000">
              <w:rPr>
                <w:rtl w:val="0"/>
              </w:rPr>
              <w:t xml:space="preserve">22. </w:t>
            </w:r>
            <w:r w:rsidR="00000000" w:rsidRPr="00000000" w:rsidDel="00000000">
              <w:rPr>
                <w:rtl w:val="0"/>
              </w:rPr>
              <w:t xml:space="preserve">punktā</w:t>
            </w:r>
            <w:r w:rsidR="00000000" w:rsidRPr="00000000" w:rsidDel="00000000">
              <w:rPr>
                <w:rtl w:val="0"/>
              </w:rPr>
              <w:t xml:space="preserve"> vai </w:t>
            </w:r>
            <w:r w:rsidR="00000000" w:rsidRPr="00000000" w:rsidDel="00000000">
              <w:rPr>
                <w:rtl w:val="0"/>
              </w:rPr>
              <w:t xml:space="preserve">46. </w:t>
            </w:r>
            <w:r w:rsidR="00000000" w:rsidRPr="00000000" w:rsidDel="00000000">
              <w:rPr>
                <w:rtl w:val="0"/>
              </w:rPr>
              <w:t xml:space="preserve">punktā</w:t>
            </w:r>
            <w:r w:rsidR="00000000" w:rsidRPr="00000000" w:rsidDel="00000000">
              <w:rPr>
                <w:rtl w:val="0"/>
              </w:rPr>
              <w:t xml:space="preserve"> minētā valsts atbalsta saņemšanas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atsauci uz noteikumu projekta 22.punktu un nepieciešamības gadījumā precizēt to, ņemot vērā, ka noteikumu projekta 22.punktā nav minētas valsts atbalsta saņemšanas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Komersantam atbalstu piešķir brīdī, kad sabiedrība “Altum” pieņem lēmumu par aizdevuma vai paralēlā aizdevuma piešķiršanu, kurā ir noteikts atbalsta maksimālais apjoms, atbalsta intensitāte un maksimālā pieejamā kapitāla atlaide. Atbalstu piešķir, ja komersants atbilst šajos noteikumos noteiktajām valsts atbalsta saņemšanas prasībām saskaņā ar šo noteikumu </w:t>
            </w:r>
            <w:r w:rsidR="00000000" w:rsidRPr="00000000" w:rsidDel="00000000">
              <w:rPr>
                <w:rtl w:val="0"/>
              </w:rPr>
              <w:t xml:space="preserve">22. </w:t>
            </w:r>
            <w:r w:rsidR="00000000" w:rsidRPr="00000000" w:rsidDel="00000000">
              <w:rPr>
                <w:rtl w:val="0"/>
              </w:rPr>
              <w:t xml:space="preserve">punktā</w:t>
            </w:r>
            <w:r w:rsidR="00000000" w:rsidRPr="00000000" w:rsidDel="00000000">
              <w:rPr>
                <w:rtl w:val="0"/>
              </w:rPr>
              <w:t xml:space="preserve"> vai </w:t>
            </w:r>
            <w:r w:rsidR="00000000" w:rsidRPr="00000000" w:rsidDel="00000000">
              <w:rPr>
                <w:rtl w:val="0"/>
              </w:rPr>
              <w:t xml:space="preserve">46. </w:t>
            </w:r>
            <w:r w:rsidR="00000000" w:rsidRPr="00000000" w:rsidDel="00000000">
              <w:rPr>
                <w:rtl w:val="0"/>
              </w:rPr>
              <w:t xml:space="preserve">punktā</w:t>
            </w:r>
            <w:r w:rsidR="00000000" w:rsidRPr="00000000" w:rsidDel="00000000">
              <w:rPr>
                <w:rtl w:val="0"/>
              </w:rPr>
              <w:t xml:space="preserve"> minēto valsts atbalsta regulējumu.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Sabiedrībai “Altum” ir tiesības bez maksas pieprasīt un saņemt tiešu pieeju datiem valsts informācijas sistēmās tādā apjomā, kāds nepieciešams investīcijas īstenošanai un atbalsta sniegšanai komersantiem šo noteikumu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punkts ir saglabāts, lūgums papildināt anotāciju, norādot datu apjomu, ko nepieciešams pieprasīt no anotācijā norādītajām datu bāzēm, īpaši uzsverot datus, kas skar privātpersonas.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Sabiedrībai “Altum” investīcijas īstenošanai un atbalsta sniegšanai komersantiem šo noteikumu ietvaros ir tiesības bez maksas pieprasīt saņemt informāciju no valsts informācijas sistēmām, datu bāzēm un reģistriem normatīvajos aktos noteiktajā apjomā.</w:t>
            </w:r>
            <w:r w:rsidR="00000000" w:rsidRPr="00000000" w:rsidDel="00000000">
              <w:rPr>
                <w:color w:val="#f1c40f"/>
                <w:rtl w:val="0"/>
              </w:rPr>
              <w:t xml:space="preserve"> </w:t>
            </w:r>
            <w:r w:rsidR="00000000" w:rsidRPr="00000000" w:rsidDel="00000000">
              <w:rPr>
                <w:rtl w:val="0"/>
              </w:rPr>
              <w:t xml:space="preserve">Lai nodrošinātu pieeju datiem, sabiedrība "Altum" nepieciešamības gadījumā slēdz vienošanos ar attiecīgo valsts informācijas sistēmas, datu bāzes un reģistra pārzini.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Sabiedrībai “Altum” ir tiesības bez maksas pieprasīt un saņemt tiešu pieeju datiem valsts informācijas sistēmās tādā apjomā, kāds nepieciešams investīcijas īstenošanai un atbalsta sniegšanai komersantiem šo noteikumu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valsts pārvaldes iekārtas likuma 10.panta 5., 6., 8., 10. punktus un MK noteikumu nr.39 "Par pakalpojumu vides pilnveides plānu 2020.-2023. gadam" rīcības virzienu 2.5. "Vienreizes principa nodrošināšana valsts pārvaldes pakalpojumos" ir nepieciešams paredzēt vienreizes principa ievērošanu pakalpojumu sniegšanā. Līdz ar to ir nepieciešams paredzēt informācijas izguvi ne tikai valsts informācijas sistēmām, bet arī datu bāzēm un reģistriem.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 “Sabiedrībai “Altum” ir tiesības bez maksas pieprasīt un saņemt tiešu pieeju datiem valsts informācijas sistēmās, </w:t>
            </w:r>
            <w:r w:rsidR="00000000" w:rsidRPr="00000000" w:rsidDel="00000000">
              <w:rPr>
                <w:b w:val="1"/>
                <w:rtl w:val="0"/>
              </w:rPr>
              <w:t xml:space="preserve">datu bāzēs un reģistros</w:t>
            </w:r>
            <w:r w:rsidR="00000000" w:rsidRPr="00000000" w:rsidDel="00000000">
              <w:rPr>
                <w:rtl w:val="0"/>
              </w:rPr>
              <w:t xml:space="preserve"> tādā apjomā, kāds nepieciešams investīcijas īstenošanai un atbalsta sniegšanai komersantiem šo noteikumu ietvaros.”.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precizēts atbilstoši piedāvātajai redakcijai.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Sabiedrībai “Altum” ir tiesības veikt </w:t>
            </w:r>
            <w:r w:rsidR="00000000" w:rsidRPr="00000000" w:rsidDel="00000000">
              <w:rPr>
                <w:b w:val="1"/>
                <w:rtl w:val="0"/>
              </w:rPr>
              <w:t xml:space="preserve">bez maksas pieprasīt un saņemt tiešu pieeju datiem </w:t>
            </w:r>
            <w:r w:rsidR="00000000" w:rsidRPr="00000000" w:rsidDel="00000000">
              <w:rPr>
                <w:rtl w:val="0"/>
              </w:rPr>
              <w:t xml:space="preserve">valsts informācijas sistēmās, datu bāzēs un reģistros tādā apjomā, kāds nepieciešams investīcijas īstenošanai un atbalsta sniegšanai komersantiem šo noteikumu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30. punkts paredz tiesības sabiedrībai “Altum” pieprasīt un saņemt tiešu pieeju datiem valsts informācijas sistēmās, datu bāzēs un reģistros tādā apjomā, kāds nepieciešams investīcijas īstenošanai un atbalsta sniegšanai komersantiem. Vienlaikus anotācijas 1.3. apakšpunktā ir skaidrots, ka sabiedrība “Altum” savā darbībā izmanto dažādus informācijas resursus darījumu pārbaudei un informācijas gūšanai par atbalsta pretendentu, tā saistībām un tam piederošo kustamo un nekustamo mantu, kas kalpo par nodrošinājumu, piemēram, Valsts ieņēmumu dienesta, Pilsonības un migrācijas lietu pārvaldes, Ceļu satiksmes drošības direkcijas datu bāzes, Latvijas Bankas Kredītu reģistru, Valsts vienoto datorizēto zemesgrāmatu, Kadastra informācijas sistēmu. Tāpat, tiks veikts izvērtējums atbilstoši Starptautisko un Latvijas Republikas nacionālo sankciju likumam. Proti, no anotācijas 1.3.apakšpunktā ietvertā skaidrojuma izriet, ka sabiedrība “Altum”, izvērtējot komersanta atbilstību prasībām, citastarp plāno apstrādāt fizisko personu datus. Vēršam uzmanību, ka saskaņā ar Vispārīgās datu aizsardzības regulas 6. panta 1. punktu un 6. panta 3. punktu, lai publiska iestāde varētu veikt fiziskas personas datu apstrādi, datu apstrādes tiesiskam pamatam un nolūkam ir jābūt noteiktam normatīvā aktā. Ņemot vērā minēto, lūdzam papildināt noteikumu projektu ar regulējumu par plānoto personas datu apstrādi, ka arī aizpildīt anotācijas 8.1.13.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sadaļa "(18) Pieeja datiem valsts informācijas sistēmās" papildināta ar teikumu: "Nododot datus, kas satur personas datus, abas puses to apstrādē un glabāšanā ievēro Vispārīgās datu aizsardzības regulas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MK Noteikumu projekta 30. punkts papildināts ar teikumu "Lai nodrošinātu pieeju datiem, sabiedrība "Altum" nepieciešamības gadījumā slēdz vienošanos ar attiecīgo valsts informācijas sistēmas, datu bāzes un reģistra turētāju." Tādējādi kārtība, kā tiks ievērotas Vispārīgās datu aizsardzības regulas prasībasa, tiks iekļauta savstarpējā vienošanās projektā.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Sabiedrībai “Altum” investīcijas īstenošanai un atbalsta sniegšanai komersantiem šo noteikumu ietvaros ir tiesības bez maksas pieprasīt saņemt informāciju no valsts informācijas sistēmām, datu bāzēm un reģistriem normatīvajos aktos noteiktajā apjomā.</w:t>
            </w:r>
            <w:r w:rsidR="00000000" w:rsidRPr="00000000" w:rsidDel="00000000">
              <w:rPr>
                <w:color w:val="#f1c40f"/>
                <w:rtl w:val="0"/>
              </w:rPr>
              <w:t xml:space="preserve"> </w:t>
            </w:r>
            <w:r w:rsidR="00000000" w:rsidRPr="00000000" w:rsidDel="00000000">
              <w:rPr>
                <w:rtl w:val="0"/>
              </w:rPr>
              <w:t xml:space="preserve">Lai nodrošinātu pieeju datiem, sabiedrība "Altum" nepieciešamības gadījumā slēdz vienošanos ar attiecīgo valsts informācijas sistēmas, datu bāzes un reģistra pārzini.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Sabiedrībai “Altum” ir tiesības bez maksas pieprasīt un saņemt tiešu pieeju datiem valsts informācijas sistēmās, datu bāzēs un reģistros tādā apjomā, kāds nepieciešams investīcijas īstenošanai un atbalsta sniegšanai komersantiem šo noteikumu ietvaros. Lai nodrošinātu pieeju datiem, sabiedrība "Altum" nepieciešamības gadījumā slēdz vienošanos ar attiecīgo valsts informācijas sistēmas, datu bāzes un reģistra turētāju.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vērš uzmanību, ka minētā norma ir deklaratīva un neuzliek pienākumu citām institūcijām izsniegt datus, ja to apjoms nav skaidri noteikts normatīvajos aktos, it īpaši, ja tas skar fizisko personu datus. Ja tiek pieprasīti fizisko personu dati, tad tam ir jābūt noregulētam likumā un anotācijā ir jābūt izvērtējumam par fizisko personu datu apstrādes nolūku atbilstoši Vispārīgai datu apstrādes regulai. Ja nav noteikts izsniedzamo datu apjoms projektā, tā anotācijā nav sniegts fizisko datu apstrāde nolūks atbilstoši Vispārīgai datu apstrādes regulai, tad iestāde nav tiesīga izsniegt datus. Tāpat anotācijā  ir jāsniedz izvērtējums, kāpēc attiecīgo mērķi nevar sasniegt ar citām metodēm, izmantojot publiskos reģistrus vai personu sniegtos datus vai kredītreģistra biroju sniegto informāciju. Turklāt vienošanās līgums ir instruments, ar kuru vienojās par tehnisko risinājumu. Ievērojot minēto, lūdzam svītrot minēto punktu un  tā otro teikumu var ietvert anotācijā vai precizēt noteikumu 30.punktu, nosakot, ka atbilstoši normatīvajos aktos noteiktajam, izsniedz informāciju.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Sabiedrībai “Altum” ir tiesības bez maksas pieprasīt un atbilstoši normatīvajos aktos noteiktajam saņemt informāciju no valsts informācijas sistēmām tādā apjomā, kāds nepieciešams investīcijas īstenošanai un atbalsta sniegšanai komersantiem šo noteikumu ietvaros. Lai nodrošinātu pieeju datiem, sabiedrība "Altum" nepieciešamības gadījumā slēdz vienošanos ar attiecīgo valsts informācijas sistēmas pārzinis.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Sabiedrībai “Altum” investīcijas īstenošanai un atbalsta sniegšanai komersantiem šo noteikumu ietvaros ir tiesības bez maksas pieprasīt saņemt informāciju no valsts informācijas sistēmām, datu bāzēm un reģistriem normatīvajos aktos noteiktajā apjomā.</w:t>
            </w:r>
            <w:r w:rsidR="00000000" w:rsidRPr="00000000" w:rsidDel="00000000">
              <w:rPr>
                <w:color w:val="#f1c40f"/>
                <w:rtl w:val="0"/>
              </w:rPr>
              <w:t xml:space="preserve"> </w:t>
            </w:r>
            <w:r w:rsidR="00000000" w:rsidRPr="00000000" w:rsidDel="00000000">
              <w:rPr>
                <w:rtl w:val="0"/>
              </w:rPr>
              <w:t xml:space="preserve">Lai nodrošinātu pieeju datiem, sabiedrība "Altum" nepieciešamības gadījumā slēdz vienošanos ar attiecīgo valsts informācijas sistēmas, datu bāzes un reģistra pārzini.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Lai nodrošinātu piešķirtā atbalsta atbilstību šiem noteikumiem, sabiedrībai "Altum" ir tiesības nodot datus par komersantu un projektu EDIC, savukārt EDIC ir tiesības nodot datus par komersantu un projektu sabiedrībai "Altum”.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un, ja attiecināms, papildināt anotāciju ar skaidrojumu, ka nododot datus, kas satur personas datus, abas puses to apstrādē un glabāšanā ievēro Eiropas Parlamenta un Padomes 2016. gada 27. aprīļa Regulas Nr. 2016/679 par fizisku personu aizsardzību attiecībā uz personas datu apstrādi un šādu datu brīvu apriti un ar ko atceļ Direktīvu 95/46/EK (Vispārīgā datu aizsardzības regula)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Lai nodrošinātu piešķirtā atbalsta atbilstību šiem noteikumiem, sabiedrībai "Altum" ir tiesības nodot datus par komersantu un projektu EDIC, savukārt EDIC ir tiesības nodot datus par komersantu un projektu sabiedrībai "Altum”.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Šo noteikumu izpratnē atbalstu var piešķirt komersantam, kas atbilst šādiem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un ietvert, ka sabiedrība "Altum" pārliecinās, ka komersants nav sankciju subjekts.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nav nepieciešams atsevišķi norādīt normas, kas sabiedrībai “Altum” ir jau saistošas no citiem normatīviem.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ALTUM ir Noziedzīgi iegūtu līdzekļu legalizācijas un terorisma un proliferācijas finansēšanas novēršanas likuma (turpmāk – Likums) subjekts, un savā darbībā stingri ievēro Likuma normas, t.sk. ir izveidota izveidojot iekšējās kontroles sistēma un tiek nodrošināta vienota klienta un tā saimnieciskās darbības izpēte atbilstoši Likuma un uz tā pamato izdoto normatīvo dokumentu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atbilstoši Starptautisko un Latvijas Republikas nacionālo sankciju likumam (Sankciju likums), Altum ir izveidota sankciju riska pārvaldīšanas iekšējās kontroles sistēma, t.sk. nodrošinot Sankciju likumā 11.2 panta speciālās prasības Sankciju ievērošanai Eiropas Savienības fondu un citas ārvalstu finanšu palīdzības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Latvijas Republikas spēkā esošajiem normatīvajiem aktiem, atbilstoši Altum organizatoriskajiem dokumentiem un lēmumiem un ievērojot atbilstības likumus, noteikumus un standartus, tajā skaitā nozares pašregulējošo dokumentu prasības, Altum ir izstrādāta un tiek īstenota Noziedzīgi iegūtu līdzekļu legalizācijas un terorisma un proliferācijas finansēšanas novēršanas un sankciju ievērošanas politika (Altum NILLTPFN un Sankciju politika).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Altum NILLTPFN un Sankciju politiku, Altum cita starpā, bet ne tikai: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neuzsāk darījuma attiecības, t.sk. neveic gadījuma rakstura darījumu ar klientu, ja Altum rīcībā ir informācija par klienta iespējamo saistību ar NILLTPF, krāpnieciskām darbībām vai citām aktivitātēm (darbībām), kas varētu kaitēt Altum reputācijai;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patur tiesības neveidot darījuma attiecības vai neveikt darījumus saistītus ar fiziskām vai juridiskām personām, kas minētas ES, ANO, ASV (OFAC) un / vai Latvijas Republikas sankciju sarakstos, kā arī ar juridiskām personām, kas ir šo personu īpašumā vai kontrolē;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atturas no darījuma, kurā kāda no darījuma pusēm ir reģistrēta jurisdikcijā, kas iekļauta FAFT augsta riska jurisdikciju sarakstā (FAFT High-risk and Non-Cooperative Jurisdictions);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atturas no darījuma, kurā kāda no darījuma pusēm ir reģistrēta ES augsta riska trešo valstu sarakstā, vai Latvijas Republikas normatīvajos aktos noteikta zemu nodokļu vai beznodokļu valstī vai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Altum kā Finanšu nozares asociācijas biedrs savā darbībā ievēro Finanšu nozares asociācijas NILLN un Sankciju politiku tādā apmērā, kas nepieciešams Altum darbībai raksturīgo AML/CFT risku pilnīgai pārvaldīšanai.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Altum ievēro nulles tolerancei attiecībā uz normatīvo aktu tīšiem pārkāpumiem noziedzīgi iegūtu līdzekļu legalizācijas, terorisma finansēšanas novēršanas, starptautisko, nacionālo un eksteritoriālo sankciju ievērošanas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Šo noteikumu izpratnē atbalstu var piešķirt komersantam, kas uz atbalsta piešķiršanas brīdi atbilst šādiem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Šo noteikumu izpratnē atbalstu var piešķirt komersantam, kas atbilst šādiem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30.punktu ar papildus kritērijiem, kas izriet no  Eiropas Parlamenta un Padomes 2018. gada 18. jūlija regulas Nr.2018/1046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136.panta.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Pievienots papildus apakšpunkts, nosakot, ka jāizvērtē komersanta atbilstība attiecīgās regulas 136. pantā noteiktajiem izslēgšanas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Šo noteikumu izpratnē atbalstu var piešķirt komersantam, kas uz atbalsta piešķiršanas brīdi atbilst šādiem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Atbilstoši Komisijas regulas Nr. 651/2014 14. panta 13. punktam ikvienu sākotnējo ieguldījumu, kuru tas pats saņēmējs (grupas līmenī) ir sācis triju gadu laikā no dienas, kad sākti darbi pie cita atbalstītā ieguldījuma tajā pašā NUTS 3. līmeņa</w:t>
            </w:r>
            <w:r w:rsidR="00000000" w:rsidRPr="00000000" w:rsidDel="00000000">
              <w:rPr>
                <w:b w:val="1"/>
                <w:rtl w:val="0"/>
              </w:rPr>
              <w:t xml:space="preserve"> </w:t>
            </w:r>
            <w:r w:rsidR="00000000" w:rsidRPr="00000000" w:rsidDel="00000000">
              <w:rPr>
                <w:rtl w:val="0"/>
              </w:rPr>
              <w:t xml:space="preserve">reģionā, uzskata par daļu no vienota ieguldījumu projekta. Ja šis vienotais ieguldījumu projekts ir liels ieguldījumu projekts saskaņā ar Komisijas regulas Nr. 651/2014 2. panta 52. punktu, atbalsta kopsumma vienotajam ieguldījumu projektam nepārsniedz lieliem ieguldījumu projektiem noteikto koriģēto atbalsta summu: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plānots, ka atbalstāmi varētu būt arī lieli ieguldījuma projekti (kas nav vienotais investīciju projekts) atbilstoši Komisijas regulas Nr. 651/2014  2. panta 52. punktam, lūdzam papildināt noteikumu projektu ar nosacījumiem, kas izriet no Komisijas regulas Nr.651/2014 14.panta 12.punkta, proti, ka "</w:t>
            </w:r>
            <w:r w:rsidR="00000000" w:rsidRPr="00000000" w:rsidDel="00000000">
              <w:rPr>
                <w:i w:val="1"/>
                <w:rtl w:val="0"/>
              </w:rPr>
              <w:t xml:space="preserve">Lieliem ieguldījumu projektiem atbalsta summa nepārsniedz atbalsta koriģēto summu, kas aprēķināta saskaņā ar 2. panta 20. punktā noteikto mehānismu</w:t>
            </w:r>
            <w:r w:rsidR="00000000" w:rsidRPr="00000000" w:rsidDel="00000000">
              <w:rPr>
                <w:rtl w:val="0"/>
              </w:rPr>
              <w:t xml:space="preserve">" ( šo noteikumu 36.punktā minēto mehānismu).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Atbalsta, kas sniegts saskaņā ar šo noteikumu </w:t>
            </w:r>
            <w:r w:rsidR="00000000" w:rsidRPr="00000000" w:rsidDel="00000000">
              <w:rPr>
                <w:rtl w:val="0"/>
              </w:rPr>
              <w:t xml:space="preserve">22. </w:t>
            </w:r>
            <w:r w:rsidR="00000000" w:rsidRPr="00000000" w:rsidDel="00000000">
              <w:rPr>
                <w:rtl w:val="0"/>
              </w:rPr>
              <w:t xml:space="preserve">punktu</w:t>
            </w:r>
            <w:r w:rsidR="00000000" w:rsidRPr="00000000" w:rsidDel="00000000">
              <w:rPr>
                <w:rtl w:val="0"/>
              </w:rPr>
              <w:t xml:space="preserve">, gadījumā, atbilstoši Komisijas regulas Nr. 651/2014 14. panta 13. punktam ikvienu sākotnējo ieguldījumu, kuru tas pats saņēmējs (grupas līmenī) ir sācis triju gadu laikā no dienas, kad sākti darbi pie cita atbalstītā ieguldījuma tajā pašā NUTS 3. līmeņa</w:t>
            </w:r>
            <w:r w:rsidR="00000000" w:rsidRPr="00000000" w:rsidDel="00000000">
              <w:rPr>
                <w:b w:val="1"/>
                <w:rtl w:val="0"/>
              </w:rPr>
              <w:t xml:space="preserve"> </w:t>
            </w:r>
            <w:r w:rsidR="00000000" w:rsidRPr="00000000" w:rsidDel="00000000">
              <w:rPr>
                <w:rtl w:val="0"/>
              </w:rPr>
              <w:t xml:space="preserve">reģionā, uzskata par daļu no vienota ieguldījumu projekta. Ja šis vienotais ieguldījumu projekts ir liels ieguldījumu projekts, kā arī lielu ieguldījumu projekta gadījumā, kas nav vienotais investīciju projekts, saskaņā ar Komisijas regulas Nr. 651/2014 2. panta 52. punktu (neatkarīgi no tā, vai ieguldījumus veic mazs, vidējs vai liels komersants), atbalstu piešķir, ievērojot šādus nosacījumus: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31.4. ar nemateriālo aktīvu lietošanas tiesību iegūšanu saistītās izmaksas ir attiecināmas;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nemateriālo aktīvu lietošanas tiesību iegūšanu saistītās izmaksas nav attiecināmas zem reģionālā atbalsta mērķa, jo nemateriālo aktīvu attiecināmas izmaksas saskaņā ar Komisijas regulas Nr. 651/2014 2. panta 30. punktā noteikto ir aktīvi, kas nav konkretizēti fiziskā vai finanšu formā, piemēram, patenti, licences, zinātība vai cits intelektuālais īpašums nevis lietošanas tiesību iegūšana, līdz ar to lūdzam šīs izmaksas kā attiecināmas zem reģionālā atbalsta mērķa dzēst.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dzēsts, jo lietošanas tiesības, piemēram, programmatūras izmantošanai varēs iegātāties kā licenci, kas iekļaujas nemateriālo aktīvu definīcijā saskaņā ar Komisijas regulas Nr. 651/2014 2. panta 30. punktā noteikto.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31.6. atbalstu izmanto projekta attiecināmām izmaksām, kas saistītas ar komersanta digitālo transformāciju šādos procesos: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31.6.apakšpunktu izteikt kā atsevišķu punktu, jo šajos apakšpunktos noteiktās investīciju jomas un neattiecināmās izmaksas ir attiecināmas uz AF 2.2.1.4.i. investīciju neatkarīgi no valsts atbalsta veida.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Investīciju jomas un neattiecināmās izmaksas izteiktas atsevišķā punktā.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31.7. atbalstu neizmanto šādām izmaksām un tās neiekļauj projekta attiecināmās izmaksās: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31.7.apakšpunktu izteikt kā atsevišķu punktu, jo šajos apakšpunktos noteiktās investīciju jomas un neattiecināmās izmaksas ir attiecināmas uz AF 2.2.1.4.i. investīciju neatkarīgi no valsts atbalsta veida.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Izteikts kā atsevišķs punkts.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31.7.6. pievienotās vērtības nodokļa segšana, izņemot kā </w:t>
            </w:r>
            <w:r w:rsidR="00000000" w:rsidRPr="00000000" w:rsidDel="00000000">
              <w:rPr>
                <w:i w:val="1"/>
                <w:rtl w:val="0"/>
              </w:rPr>
              <w:t xml:space="preserve">de minimis</w:t>
            </w:r>
            <w:r w:rsidR="00000000" w:rsidRPr="00000000" w:rsidDel="00000000">
              <w:rPr>
                <w:rtl w:val="0"/>
              </w:rPr>
              <w:t xml:space="preserve"> atbalstu no programmas finansējuma, kas minēts šo noteikumu 16.punktā;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skaidri noteikt, ka pievienotās vērtības nodoklis tiks segts tikai no Altum papildus piesaistītā finansējuma, kas ir noteikts šo noteikumu 16.punktā. Papildus lūdzam skaidrot ko nozīmē šajā apakšpunktā noteiktais izņēmums attiecībā uz </w:t>
            </w:r>
            <w:r w:rsidR="00000000" w:rsidRPr="00000000" w:rsidDel="00000000">
              <w:rPr>
                <w:i w:val="1"/>
                <w:rtl w:val="0"/>
              </w:rPr>
              <w:t xml:space="preserve">de minimis</w:t>
            </w:r>
            <w:r w:rsidR="00000000" w:rsidRPr="00000000" w:rsidDel="00000000">
              <w:rPr>
                <w:rtl w:val="0"/>
              </w:rPr>
              <w:t xml:space="preserve"> atbalstu.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Aizdevums pievienotās vērtības nodokļa izmaksu finansēšanai paredzēts kā </w:t>
            </w:r>
            <w:r w:rsidR="00000000" w:rsidRPr="00000000" w:rsidDel="00000000">
              <w:rPr>
                <w:i w:val="1"/>
                <w:rtl w:val="0"/>
              </w:rPr>
              <w:t xml:space="preserve">de minimis</w:t>
            </w:r>
            <w:r w:rsidR="00000000" w:rsidRPr="00000000" w:rsidDel="00000000">
              <w:rPr>
                <w:rtl w:val="0"/>
              </w:rPr>
              <w:t xml:space="preserve">, šāda aizdevuma finansēšanai tiek izmantots sabiedrības "Altum" papildu piesaistītais finansējums - kā to paredz esošā MK Noteikumu redakcija.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 sākotnējie ieguldījumi pēc projekta pabeigšanas paliek Latvijas Republikā attiecīgajā NUTS 3 reģionā, kurā tiek īstenots atbalstāmais projekts vismaz piecus gadus (lielajiem komersantiem) vai trīs gadus (maziem, sīkajiem (mikro) vai vidējiem komersantiem) atbilstoši Komisijas regulas Nr. 651/2014 14. panta 5. 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sākotnējiem ieguldījumiem pēc projekta pabeigšanas jāpaliek Latvijas Republikā attiecīgajā NUTS 3 intensitātes reģionā, lūdzam pēc vārdiem “attiecīgajā NUTS 3” papildināt ar vārdu “intensitātes”.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vārdu "intensitātes" pēc vārdiem "kopējā statistiski teritoriālo vienību klasifikācijas jeb NUTS 3. līmeņa".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43.2. sākotnējie ieguldījumi pēc projekta pabeigšanas paliek Latvijas Republikā attiecīgajā kopējā statistiski teritoriālo vienību klasifikācijas jeb NUTS 3. līmeņa intensitātes reģionā, kurā tiek īstenots atbalstāmais projekts, vai paliek Latvijā jebkurā reģionā, ja atbalsts tiek piešķirts, ņemot vērā šo noteikumu </w:t>
            </w:r>
            <w:r w:rsidR="00000000" w:rsidRPr="00000000" w:rsidDel="00000000">
              <w:rPr>
                <w:rtl w:val="0"/>
              </w:rPr>
              <w:t xml:space="preserve">37.2. </w:t>
            </w:r>
            <w:r w:rsidR="00000000" w:rsidRPr="00000000" w:rsidDel="00000000">
              <w:rPr>
                <w:rtl w:val="0"/>
              </w:rPr>
              <w:t xml:space="preserve">apakšpunktu</w:t>
            </w:r>
            <w:r w:rsidR="00000000" w:rsidRPr="00000000" w:rsidDel="00000000">
              <w:rPr>
                <w:rtl w:val="0"/>
              </w:rPr>
              <w:t xml:space="preserve">, vismaz piecus gadus (lielajiem komersantiem) vai trīs gadus (maziem, sīkajiem (mikro) vai vidējiem komersantiem) atbilstoši Komisijas regulas Nr. 651/2014 14. panta 5. punktam.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37.2. </w:t>
            </w:r>
            <w:r w:rsidR="00000000" w:rsidRPr="00000000" w:rsidDel="00000000">
              <w:rPr>
                <w:b w:val="1"/>
                <w:rtl w:val="0"/>
              </w:rPr>
              <w:t xml:space="preserve">ja aktīvu izmantošanas vieta ir visa Latvija, visam projektam piemēro zemāko atbalsta intensitāti.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sniedzot reģionālo atbalstu un piemērojot konkrētu atbalsta intensitāti atbilstoši NUTS 3 reģionam, ir nepieciešams nodrošināt skaidri identificējamu aktīvu (gan materiālo, gan ne materiālo) atrašanās vietu, jo arī gadījumā, ja runa iet par nemateriālo aktīvu izmantošanu, tiem jebkurā gadījumā būtu jābūt izmantotiem uzņēmējdarbības vietā, kas saņem atbalstu, līdz ar to lūdzam pārskatīt un precizēt šo punktu. Lūdzam anotācijā skaidrot ar piemēru, kādā gadījumā minētā situācija var iestāties.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nodrošināt, ka zemākā atbalsta intensitāte ir atbilstoša NUTS 3 attiecīgajam reģionam. Lūdzam pārskatīt arī noteikumu projekta 44.2. apakšpunkta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37.2. ja no sākotnējiem ieguldījumiem neatkarīgi no to atrašanās vietas komersants gūst labumu vienā vai vairākos dažādas atbalsta intensitātes NUTS 3. līmeņa reģionos, visam projektam piemēro zemāko atbalsta intensitāti starp atbalsta intensitātes NUTS 3. līmeņa reģioniem, kuros komersants gūst labumu no projekta īstenošanas.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Ja tiek pārkāptas Komisijas regulas Nr. 651/2014 prasības, atbalsta saņēmējam ir pienākums atmaksāt sabiedrībai “Altum” visu projekta ietvaros saņemto nelikumīgo komercdarbības atbalstu, kas sniegts saskaņā ar Komisijas regulu Nr. 651/2014 atbilstoši Komercdarbības atbalsta kontroles likuma IV un V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33. punktā saikli “IV </w:t>
            </w:r>
            <w:r w:rsidR="00000000" w:rsidRPr="00000000" w:rsidDel="00000000">
              <w:rPr>
                <w:u w:val="single"/>
                <w:rtl w:val="0"/>
              </w:rPr>
              <w:t xml:space="preserve">un</w:t>
            </w:r>
            <w:r w:rsidR="00000000" w:rsidRPr="00000000" w:rsidDel="00000000">
              <w:rPr>
                <w:rtl w:val="0"/>
              </w:rPr>
              <w:t xml:space="preserve"> V” aizstājot to ar saikli “IV </w:t>
            </w:r>
            <w:r w:rsidR="00000000" w:rsidRPr="00000000" w:rsidDel="00000000">
              <w:rPr>
                <w:u w:val="single"/>
                <w:rtl w:val="0"/>
              </w:rPr>
              <w:t xml:space="preserve">vai</w:t>
            </w:r>
            <w:r w:rsidR="00000000" w:rsidRPr="00000000" w:rsidDel="00000000">
              <w:rPr>
                <w:rtl w:val="0"/>
              </w:rPr>
              <w:t xml:space="preserve"> V”, jo abas Komercdarbības atbalsta kontroles likuma nodaļas nepiemēro vienlaikus, kā arī to, ka atbalsta saņēmējam ir pienākums atmaksāt sabiedrībai "Altum" visu projekta ietvaros saņemto nelikumīgo komercdarbības atbalstu kopā ar procentiem no līdzekļiem, kas ir brīvi no valsts atbalsta, piemēram,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pārkāptas Komisijas regulas Nr.  651/2014 prasības, atbalsta saņēmējam ir pienākums atmaksāt sabiedrībai "Altum" visu projekta ietvaros saņemto nelikumīgo komercdarbības atbalstu kopā ar procentiem no līdzekļiem, kas ir brīvi no valsts atbalsta, atbilstoši Komercdarbības atbalsta kontroles likuma IV </w:t>
            </w:r>
            <w:r w:rsidR="00000000" w:rsidRPr="00000000" w:rsidDel="00000000">
              <w:rPr>
                <w:u w:val="single"/>
                <w:rtl w:val="0"/>
              </w:rPr>
              <w:t xml:space="preserve">vai</w:t>
            </w:r>
            <w:r w:rsidR="00000000" w:rsidRPr="00000000" w:rsidDel="00000000">
              <w:rPr>
                <w:rtl w:val="0"/>
              </w:rPr>
              <w:t xml:space="preserve"> V nodaļā minētajiem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Iekļauta piedāvātā redakcija un saiklis "un" aizstāts ar saikli "vai".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Ja tiek pārkāptas šajos noteikumos noteiktās komercdarbības atbalsta kontroles normas, tostarp nosacījumi, kas izriet no Komisijas regulas Nr. 651/2014, komersantam ir pienākums atmaksāt sabiedrībai "Altum" projekta ietvaros saņemto nelikumīgo komercdarbības atbalstu kopā ar procentiem no līdzekļiem, kas ir brīvi no komercdarbības atbalsta, atbilstoši Komercdarbības atbalsta kontroles likuma IV vai V nodaļas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Atbalstu izmanto šādām izmaksām un tās iekļauj projekta attiecināmās izmaksās, kas saistītas ar komersanta digitālo transformāciju: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sasaisti ar Digitālās transformācijas pamatnostādnēs 2021. – 2027. gadam 4.4.11. rīcības virzienā: “Komercdarbības digitalizācijas veicināšana” ietverto uzstādījumu kā arī, lai veicinātu Latvijas uzņēmumu iespējas iesaistīties Digitālās Eiropas programmā, lūdzam, noteikumu projekta 28.punktu saistībā ar attiecināmajām izmaksām papildināt ar šādiem Digitālās transformācijas būtiskiem aspektiem: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 ka mākslīgais intelekts ir ne tikai kā industrija 4.0 komponente, ar ko parasti tiek saprasta tā izvēršana ražošanas procesos, bet kopumā kā tehnoloģiskais risinājums uzņēmējdarbības procesu pilnveidei;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paredzēt arī pārmaiņu vadību, datu analītiku un modelēšanu kā digitālās transformācijas attīstībai atbalstāmās jomas, vienlaikus nosakot, ka jābūt definētam pārmaināmajam procesam vai ieviešamajām 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atsevišķu attiecināmo izmaksu aicinām paredzēt pieslēgumu valsts datu un pakalpojumu platformām;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iekļaut, ka pieejamais finansējums būtu attiecināms arī kā līdzfinansējums dalībai Digitālās Eiropas programmas uzsaukumiem.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attiecināmās izmaksas ir noteiktas ANM plānā un MK Noteikumu projektā nav plānots izdalīt vēl citas papildu aktivitātes ārpus ANM plānā minētā. Vienlaikus norādām, ka daļa iebildumā minētās aktivitātes jau šobrīd ir uzskatāmas kā attiecināmas zem MK Noteikumu projekta atbalstāmajām darbībām, tādējādi iebildumā minētās aktivitātes kā paskaidrojums ir pievienotas anotācijā (sadaļā "Atbalstāmās darbības"). Tai pašā laikā norādām, ka šī MK Noteikumu projekta mērķis, kas ir definēts ANM plānā, nesakrīt ar to mērķi, kas ir paredzēts Digitālās Eiropas programmas uzsaukumos paredzētajām aktivitātēm, tādēļ uzskatām, ka šāda veida izmaksas nav attiecināmas un tās nav iekļaujamas šo noteikumu tvērumā.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Šo noteikumu izpratnē atbalstu var piešķirt komersantam, kas atbilst šādiem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uz kuru brīdi ALTUM veiks komersanta vērtēšanu pēc šīm pazīmēm.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Šo noteikumu izpratnē atbalstu var piešķirt komersantam, kas uz atbalsta piešķiršanas brīdi atbilst šādiem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Šo noteikumu izpratnē atbalstu var piešķirt komersantam, kas līdz atbalsta piešķiršanas brīdim atbilst šādiem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37.punkta šī brīža redakcija nav precīza un paredz interpretācijas iespējas, lūdzam precizēt, ka ALTUM veiks komersanta vērtēšanu uz atbilstību šīm pazīmēm </w:t>
            </w:r>
            <w:r w:rsidR="00000000" w:rsidRPr="00000000" w:rsidDel="00000000">
              <w:rPr>
                <w:u w:val="single"/>
                <w:rtl w:val="0"/>
              </w:rPr>
              <w:t xml:space="preserve">uz atbalsta piešķiršanas brīdi.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 anotācijā pievienots skaidrojums, ka komersanta vērtēšana tiek veikta laika periodā no pieteikuma saņemšanas līdz lēmuma pieņemšanai.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Šo noteikumu izpratnē atbalstu var piešķirt komersantam, kas uz atbalsta piešķiršanas brīdi atbilst šādiem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w:t>
            </w:r>
            <w:r w:rsidR="00000000" w:rsidRPr="00000000" w:rsidDel="00000000">
              <w:rPr>
                <w:b w:val="1"/>
                <w:rtl w:val="0"/>
              </w:rPr>
              <w:t xml:space="preserve">Atbalsta, kas sniegts saskaņā ar šo noteikumu </w:t>
            </w:r>
            <w:r w:rsidR="00000000" w:rsidRPr="00000000" w:rsidDel="00000000">
              <w:rPr>
                <w:rtl w:val="0"/>
              </w:rPr>
              <w:t xml:space="preserve">22. </w:t>
            </w:r>
            <w:r w:rsidR="00000000" w:rsidRPr="00000000" w:rsidDel="00000000">
              <w:rPr>
                <w:rtl w:val="0"/>
              </w:rPr>
              <w:t xml:space="preserve">punktu</w:t>
            </w:r>
            <w:r w:rsidR="00000000" w:rsidRPr="00000000" w:rsidDel="00000000">
              <w:rPr>
                <w:b w:val="1"/>
                <w:rtl w:val="0"/>
              </w:rPr>
              <w:t xml:space="preserve">, gadījumā projekta sākotnējie ieguldījumi var tikt veikti Latvijā arī divos vai vairākos vienādas maksimālās pieļaujamās atbalsta intensitātes NUTS 3. līmeņa reģionos.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komentāru pie 37.2.apakšpunkts, aicinām šo noteikumu projekta punktu dzēst, jo attiecīgie nosacījumi jau ir aptverti ar 37.2.apakšpunktu.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39.2.2. attiecībā uz atbalstu, ko piešķir lieliem komersantiem esošas uzņēmējdarbības vietas darbības dažādošanai, attiecināmajām izmaksām vismaz par 200 % jāpārsniedz atkārtoti izmantoto aktīvu uzskaites vērtība, kas reģistrēta iepriekšējā fiskālajā gadā pirms darbu sākšanas.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Informācijas un komunikācijas tehnoloģiju asociācija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 lielo uzņēmumu un apjomīgu ražotņu ietvaros tas saskan ar esošo procesu digitalizāciju (procesos, kuri šobrīd nav digitalizēti, vai ir digitalizēti nepilnīgi)? Faktiski ar salīdzinoši mazām investīcijām (IKT sistēmās un iekārtu / risinājumu uzlabojumos) var panākt būtiskas pārmaiņas, bet salīdzinot ar apjomīgu ražotņu amortizācijas apjomu, šāda prasība var kļūt neizpildāma.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ka šis nosacījums lielajiem uzņēmumiem nelielos projektos, kas saistīti ar digitalizāciju, varētu būt sarežģīti izpildāms, taču norādām, ka, ja komersants nekvalificējas atbalsta saņemšanai saskaņā ar Komisijas regulas Nr. 651/2014 nosacījumiem, tiks izvērtēta tā atbilstība atbalstu saņemt saskaņā ar Komisijas regulu Nr. 1407/2013.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39.3. tam saskaņā ar Valsts ieņēmumu dienesta administrēto nodokļu (nodevu) parādnieku datubāzē pieejamo informāciju nav nodokļu vai nodevu parādu, kas kopsummā pārsniedz 150</w:t>
            </w:r>
            <w:r w:rsidR="00000000" w:rsidRPr="00000000" w:rsidDel="00000000">
              <w:rPr>
                <w:b w:val="1"/>
                <w:rtl w:val="0"/>
              </w:rPr>
              <w:t xml:space="preserve"> </w:t>
            </w:r>
            <w:r w:rsidR="00000000" w:rsidRPr="00000000" w:rsidDel="00000000">
              <w:rPr>
                <w:i w:val="1"/>
                <w:rtl w:val="0"/>
              </w:rPr>
              <w:t xml:space="preserve">euro</w:t>
            </w:r>
            <w:r w:rsidR="00000000" w:rsidRPr="00000000" w:rsidDel="00000000">
              <w:rPr>
                <w:rtl w:val="0"/>
              </w:rPr>
              <w:t xml:space="preserve">, izņemot nodokļu maksājumus, kuru segšanai ir piešķirts samaksas termiņa pagarinājums, ir noslēgta vienošanās par labprātīgu nodokļu samaksu vai noslēgts vienošanās līgums. Nosacījumu pārbauda līdz aizdevuma izsniegšanas uzsākšanai;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vērš uzmanību, ka likuma "Par nodokļiem un nodevām" 18.panta pirmās daļas 8.</w:t>
            </w:r>
            <w:r w:rsidR="00000000" w:rsidRPr="00000000" w:rsidDel="00000000">
              <w:rPr>
                <w:rtl w:val="0"/>
              </w:rPr>
              <w:t xml:space="preserve">daļā ir paredzēts izņēmums neiekļaut publiskojamajos datos informāciju par nodokļu parādiem, kur</w:t>
            </w:r>
            <w:r w:rsidR="00000000" w:rsidRPr="00000000" w:rsidDel="00000000">
              <w:rPr>
                <w:rtl w:val="0"/>
              </w:rPr>
              <w:t xml:space="preserve">u maksāšanas termiņš saskaņā ar šā likuma 24.panta pirmo un 1.3 daļu ir pagarināts, sadalīts termiņos, atlikts vai atkārtoti sadalīts termiņos. Attiecīgi lūdzam atbilstoši precizēt noteikumu projekta normu. Pēc šāda algoritma ir uztaisīti arī VID datu servisi ārējiem lietotājiem.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39.3. tam saskaņā ar Valsts ieņēmumu dienesta administrēto nodokļu (nodevu) parādnieku datubāzē pieejamo informāciju nav nodokļu vai nodevu parādu, kas kopsummā pārsniedz 150 euro, izņemot nodokļu maksājumus, kuru segšanai ir piešķirts samaksas termiņa pagarinājums. Nosacījumu pārbauda līdz aizdevuma izsniegšanas uzsākšanai;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39.3. tam saskaņā ar Valsts ieņēmumu dienesta administrēto nodokļu (nodevu) parādnieku datubāzē pieejamo informāciju nav nodokļu vai nodevu parādu, kas kopsummā pārsniedz 150</w:t>
            </w:r>
            <w:r w:rsidR="00000000" w:rsidRPr="00000000" w:rsidDel="00000000">
              <w:rPr>
                <w:b w:val="1"/>
                <w:rtl w:val="0"/>
              </w:rPr>
              <w:t xml:space="preserve"> </w:t>
            </w:r>
            <w:r w:rsidR="00000000" w:rsidRPr="00000000" w:rsidDel="00000000">
              <w:rPr>
                <w:i w:val="1"/>
                <w:rtl w:val="0"/>
              </w:rPr>
              <w:t xml:space="preserve">euro</w:t>
            </w:r>
            <w:r w:rsidR="00000000" w:rsidRPr="00000000" w:rsidDel="00000000">
              <w:rPr>
                <w:rtl w:val="0"/>
              </w:rPr>
              <w:t xml:space="preserve">, izņemot nodokļu maksājumus, kuru segšanai ir piešķirts samaksas termiņa pagarinājums vai noslēgts vienošanās līgums. Nosacījumu pārbauda līdz aizdevuma izsniegšanas uzsākšanai;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35.3. atbalstu nepiešķir komersantam, kuram lēmuma par atbalsta piešķiršanu brīdī par atbalsta piešķiršanu ar tiesas spriedumu ir pasludināts maksātnespējas process, ir ierosināts vai tiek īstenots tiesiskās aizsardzības process vai ja komersants atbilst normatīvajos aktos noteiktajiem kritērijiem, uz kuriem pamatojoties kreditors var pieprasīt maksātnespējas procedūru, un lielajiem komersantiem tā kredītreitings ir zemāks par "B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nolūkos lūdzam noteikumu projekta 35.3.apakšpunktā precizēt, kas ir tiesīgs sniegt šajā punktā minēto kredītreitingu, piemēram, vai tā ir </w:t>
            </w:r>
            <w:r w:rsidR="00000000" w:rsidRPr="00000000" w:rsidDel="00000000">
              <w:rPr>
                <w:i w:val="1"/>
                <w:rtl w:val="0"/>
              </w:rPr>
              <w:t xml:space="preserve">Eiropas Parlamenta un Padomes 2009. gada 16. septembra Regula (EK) Nr. 1060/2009  par kredītreitingu aģentūrām</w:t>
            </w:r>
            <w:r w:rsidR="00000000" w:rsidRPr="00000000" w:rsidDel="00000000">
              <w:rPr>
                <w:rtl w:val="0"/>
              </w:rPr>
              <w:t xml:space="preserve"> minētā kredītreitinga aģentūra, vai arī citi tiesību subjekti.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Komersanta novērtēšanu pēc iekšējās kredītreitinga sistēmas veic sabiedrība “Altum”.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47.3. atbalstu nepiešķir komersantam, kuram lēmuma par atbalsta piešķiršanu brīdī par atbalsta piešķiršanu ar tiesas spriedumu ir pasludināts maksātnespējas process, ir ierosināts vai tiek īstenots tiesiskās aizsardzības process vai ja komersants atbilst normatīvajos aktos noteiktajiem kritērijiem, uz kuriem pamatojoties kreditors var pieprasīt maksātnespējas procedūru, un lielajiem komersantiem, ja tā kredītreitings ir zemāks par "B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40.3. tam saskaņā ar Valsts ieņēmumu dienesta administrēto nodokļu (nodevu) parādnieku datubāzē pieejamo informāciju nav nodokļu vai nodevu parādu, kas kopsummā pārsniedz 1000 </w:t>
            </w:r>
            <w:r w:rsidR="00000000" w:rsidRPr="00000000" w:rsidDel="00000000">
              <w:rPr>
                <w:i w:val="1"/>
                <w:rtl w:val="0"/>
              </w:rPr>
              <w:t xml:space="preserve">euro</w:t>
            </w:r>
            <w:r w:rsidR="00000000" w:rsidRPr="00000000" w:rsidDel="00000000">
              <w:rPr>
                <w:rtl w:val="0"/>
              </w:rPr>
              <w:t xml:space="preserve">, izņemot nodokļu maksājumus, kuru segšanai ir piešķirts samaksas termiņa pagarinājums, ir noslēgta vienošanās par labprātīgu nodokļu samaksu vai noslēgts vienošanās līgums. Nosacījumu pārbauda līdz aizdevuma izsniegšanas uzsākšanai;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norma par nodokļa parāda esamību, kas kopsummā nepārsniedz 1000 </w:t>
            </w:r>
            <w:r w:rsidR="00000000" w:rsidRPr="00000000" w:rsidDel="00000000">
              <w:rPr>
                <w:i w:val="1"/>
                <w:rtl w:val="0"/>
              </w:rPr>
              <w:t xml:space="preserve">euro</w:t>
            </w:r>
            <w:r w:rsidR="00000000" w:rsidRPr="00000000" w:rsidDel="00000000">
              <w:rPr>
                <w:rtl w:val="0"/>
              </w:rPr>
              <w:t xml:space="preserve">, tika izveidota, lai sniegtu atbalstu plašākajam Covid-19 pandēmijā cietušo uzņēmumu lokam. Ņemot vērā, ka investīcijas projekta iesniedzēji nav uzskatāmi par minētā atvieglojuma subjektu, aicinām noteikumu projektā ietvert līdzšinēji izmantoto horizontālo normu par nodokļu parādu neesamību, vai arī sniegt detalizētu EM izvērtējumu un skaidrojumu par to, uz kāda pamata uz kuros atbalsta pasākumos tiek noteikts 1000 un kuros 150 </w:t>
            </w:r>
            <w:r w:rsidR="00000000" w:rsidRPr="00000000" w:rsidDel="00000000">
              <w:rPr>
                <w:i w:val="1"/>
                <w:rtl w:val="0"/>
              </w:rPr>
              <w:t xml:space="preserve">euro </w:t>
            </w:r>
            <w:r w:rsidR="00000000" w:rsidRPr="00000000" w:rsidDel="00000000">
              <w:rPr>
                <w:rtl w:val="0"/>
              </w:rPr>
              <w:t xml:space="preserve">parāda slieksnis un kā tiek kontrolēti riski parāda esamības gadījumā. Vēršam uzmanību, ka EM citu MK noteikumu projektu anotācijas ietvaros iepriekš sniegtais skaidrojums, ka 1000 </w:t>
            </w:r>
            <w:r w:rsidR="00000000" w:rsidRPr="00000000" w:rsidDel="00000000">
              <w:rPr>
                <w:i w:val="1"/>
                <w:rtl w:val="0"/>
              </w:rPr>
              <w:t xml:space="preserve">euro </w:t>
            </w:r>
            <w:r w:rsidR="00000000" w:rsidRPr="00000000" w:rsidDel="00000000">
              <w:rPr>
                <w:rtl w:val="0"/>
              </w:rPr>
              <w:t xml:space="preserve">izņēmums ir vērsts uz COVID seku mazināšanu esošajā COVID situācijā vairs nav īsti pamatots un rada bažas par nevienlīdzīgu, tai skaitā ne līdz galam izsekojamu izņēmuma gadījumu noteikšanu kopējā ES fondu atbalsta sniegšanas mehānismā.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39.3. tam saskaņā ar Valsts ieņēmumu dienesta administrēto nodokļu (nodevu) parādnieku datubāzē pieejamo informāciju nav nodokļu vai nodevu parādu, kas kopsummā pārsniedz 150</w:t>
            </w:r>
            <w:r w:rsidR="00000000" w:rsidRPr="00000000" w:rsidDel="00000000">
              <w:rPr>
                <w:b w:val="1"/>
                <w:rtl w:val="0"/>
              </w:rPr>
              <w:t xml:space="preserve"> </w:t>
            </w:r>
            <w:r w:rsidR="00000000" w:rsidRPr="00000000" w:rsidDel="00000000">
              <w:rPr>
                <w:i w:val="1"/>
                <w:rtl w:val="0"/>
              </w:rPr>
              <w:t xml:space="preserve">euro</w:t>
            </w:r>
            <w:r w:rsidR="00000000" w:rsidRPr="00000000" w:rsidDel="00000000">
              <w:rPr>
                <w:rtl w:val="0"/>
              </w:rPr>
              <w:t xml:space="preserve">, izņemot nodokļu maksājumus, kuru segšanai ir piešķirts samaksas termiņa pagarinājums vai noslēgts vienošanās līgums. Nosacījumu pārbauda līdz aizdevuma izsniegšanas uzsākšanai;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35.4. ja tiek pārkāptas Komisijas regulas Nr. 1407/2013 prasības, atbalsta saņēmējam ir pienākums atmaksāt sabiedrībai “Altum” visu projekta ietvaros saņemto komercdarbības atbalstu, kas sniegts saskaņā ar Komisijas regulu Nr.1407/2013, atbilstoši Komercdarbības atbalsta kontroles likuma IV un V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35.4. punktā saikli “IV </w:t>
            </w:r>
            <w:r w:rsidR="00000000" w:rsidRPr="00000000" w:rsidDel="00000000">
              <w:rPr>
                <w:u w:val="single"/>
                <w:rtl w:val="0"/>
              </w:rPr>
              <w:t xml:space="preserve">un</w:t>
            </w:r>
            <w:r w:rsidR="00000000" w:rsidRPr="00000000" w:rsidDel="00000000">
              <w:rPr>
                <w:rtl w:val="0"/>
              </w:rPr>
              <w:t xml:space="preserve"> V” aizstājot to ar saikli “IV </w:t>
            </w:r>
            <w:r w:rsidR="00000000" w:rsidRPr="00000000" w:rsidDel="00000000">
              <w:rPr>
                <w:u w:val="single"/>
                <w:rtl w:val="0"/>
              </w:rPr>
              <w:t xml:space="preserve">vai</w:t>
            </w:r>
            <w:r w:rsidR="00000000" w:rsidRPr="00000000" w:rsidDel="00000000">
              <w:rPr>
                <w:rtl w:val="0"/>
              </w:rPr>
              <w:t xml:space="preserve"> V”, jo abas Komercdarbības atbalsta kontroles likuma nodaļas nepiemēro vienlaikus, kā arī to, ka atbalsta saņēmējam ir pienākums atmaksāt sabiedrībai "Altum" visu projekta ietvaros saņemto komercdarbības atbalstu kopā ar procentiem no līdzekļiem, kas ir brīvi no valsts atbalsta, piemēram,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pārkāptas Komisijas regulas Nr.  1407/2013 prasības, atbalsta saņēmējam ir pienākums atmaksāt sabiedrībai "Altum" visu projekta ietvaros saņemto komercdarbības atbalstu kopā ar procentiem no līdzekļiem, kas ir brīvi no valsts atbalsta, atbilstoši Komercdarbības atbalsta kontroles likuma IV vai V nodaļā minētajiem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Iekļauta piedāvātā redakcija un saiklis "un" aizstāts ar saikli "vai".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47.4. ja tiek pārkāptas Komisijas regulas Nr. 1407/2013 prasības, komersantam ir pienākums atmaksāt sabiedrībai "Altum" visu projekta ietvaros saņemto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valsts atbalsta, atbilstoši Komercdarbības atbalsta kontroles likuma IV vai V nodaļā minētajiem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Atbalstu neizmanto šādām izmaksām un tās neiekļauj projekta attiecināmās izmaksās: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ANM plāna 683.§ noteikto, lūdzam papildināt noteikumu projektu ar papildus neattiecināmajām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esošās programmatūras pielāgošana;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lietotāja dokumentācijas sagatavošana.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izvērtēt un aizstāt noteikumu 40.punktā vārdu “izmaksām” ar vārdu “darbībām”.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Atbalstu neizmanto šādām izmaksām un tās neiekļauj projekta attiecināmās izmaksās: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41.1.1. šo noteikumu </w:t>
            </w:r>
            <w:r w:rsidR="00000000" w:rsidRPr="00000000" w:rsidDel="00000000">
              <w:rPr>
                <w:rtl w:val="0"/>
              </w:rPr>
              <w:t xml:space="preserve">25. </w:t>
            </w:r>
            <w:r w:rsidR="00000000" w:rsidRPr="00000000" w:rsidDel="00000000">
              <w:rPr>
                <w:rtl w:val="0"/>
              </w:rPr>
              <w:t xml:space="preserve">punktā</w:t>
            </w:r>
            <w:r w:rsidR="00000000" w:rsidRPr="00000000" w:rsidDel="00000000">
              <w:rPr>
                <w:rtl w:val="0"/>
              </w:rPr>
              <w:t xml:space="preserve"> minētais projekta pieteikums ir iesniegts pirms darbu uzsākšanas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atbilstību Komisijas regulas Nr. 651/2014 6.panta 2.punktā noteiktajām pieteikumā ietvertajām prasībām, lūdzam precizēt, ka pieteikums atbilst Komisijas regulas Nr. 651/2014 6.panta 2.punktā ietvertajām prasībām par pieteikumā iekļaujamo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43.1.1. šo noteikumu </w:t>
            </w:r>
            <w:r w:rsidR="00000000" w:rsidRPr="00000000" w:rsidDel="00000000">
              <w:rPr>
                <w:rtl w:val="0"/>
              </w:rPr>
              <w:t xml:space="preserve">25. </w:t>
            </w:r>
            <w:r w:rsidR="00000000" w:rsidRPr="00000000" w:rsidDel="00000000">
              <w:rPr>
                <w:rtl w:val="0"/>
              </w:rPr>
              <w:t xml:space="preserve">punktā</w:t>
            </w:r>
            <w:r w:rsidR="00000000" w:rsidRPr="00000000" w:rsidDel="00000000">
              <w:rPr>
                <w:rtl w:val="0"/>
              </w:rPr>
              <w:t xml:space="preserve"> minētais aizdevuma pieteikums atbilst Komisijas regulas Nr. 651/2014 6. panta 2. punktā ietvertajām prasībām par pieteikumā iekļaujamo informāciju un tas ir iesniegts pirms darbu uzsākšanas projektā;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41.1.2. ja projektam piesaista citu publisko finansējumu, darbu ar projektu var uzsākt tad, kad visās iestādēs, kur pretendē uz atbalstu, ir iesniegts pieteikums un ir pieņemts lēmums par atbalsta piešķiršanu vai noslēgts līgums, ja atbalstu nepiešķir ar lēmumu, atbilstoši Komisijas regulas Nr. 651/2014 6. panta 2. punktam;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šajā punktā ir noteiktas stingrākas prasības nekā Komisijas regulas Nr. 651/2014 6.panta 2.punkts nosaka, nav korekti pie normas iekļaut atsauci uz konkrēto regulas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anotāciju papildināt ar šo noteikumu punkta izvērtējumu atbilstoši Komisijas regulas Nr.651/2014 6.panta 2.punktam, norādot, ka noteikumos ir ietvertas stingrākas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43.1.2. ja projektam piesaista citu publisko finansējumu, darbu ar projektu var uzsākt tad, kad visās iestādēs, kur pretendē uz atbalstu, ir iesniegts pieteikums un ir pieņemts lēmums par atbalsta piešķiršanu vai noslēgts līgums, ja atbalstu nepiešķir ar lēmumu;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Ja tiek pārkāptas Komisijas regulas Nr.  651/2014 prasības, atbalsta saņēmējam ir pienākums atmaksāt sabiedrībai "Altum" visu projekta ietvaros saņemto nelikumīgo valsts atbalstu kopā ar procentiem no līdzekļiem, kas ir brīvi no valsts atbalsta, atbilstoši Komercdarbības atbalsta kontroles likuma IV vai V nodaļā minētajiem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šo punktu, lai novērstu interpretācijas iespējas,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pārkāptas [šajos noteikumos] noteiktās komercdarbības atbalsta kontroles normas, tostarp nosacījumi, kas izriet no Regulas Nr.651/2014, [atbalsta saņēmējam] ir pienākums atmaksāt [ALTUM] projekta ietvaros saņemto nelikumīgo komercdarbības atbalstu kopā ar procentiem no līdzekļiem, kas ir brīvi no komercdarbības atbalsta, atbilstoši Komercdarbības atbalsta kontroles likuma IV vai V nodaļas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Ja tiek pārkāptas šajos noteikumos noteiktās komercdarbības atbalsta kontroles normas, tostarp nosacījumi, kas izriet no Komisijas regulas Nr. 651/2014, komersantam ir pienākums atmaksāt sabiedrībai "Altum" projekta ietvaros saņemto nelikumīgo komercdarbības atbalstu kopā ar procentiem no līdzekļiem, kas ir brīvi no komercdarbības atbalsta, atbilstoši Komercdarbības atbalsta kontroles likuma IV vai V nodaļas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41.3. atbalstu nepiešķir komersantam, kuram lēmuma par atbalsta piešķiršanu brīdī par atbalsta piešķiršanu ar tiesas spriedumu ir pasludināts maksātnespējas process, ir ierosināts vai tiek īstenots tiesiskās aizsardzības process vai ja komersants atbilst normatīvajos aktos noteiktajiem kritērijiem, uz kuriem pamatojoties kreditors var pieprasīt maksātnespējas procedūru, un lielajiem komersantiem tā kredītreitings ir zemāks par "B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07.01.2022. izteikto iebildumu un izziņā sniegto skaidrojumu, kā arī to, ka noteikumu projekta 41.3. apakšpunkts netiek saturiski precizēts, lūdzam papildināt noteikumu projekta anotāciju ar šobrīd izziņā sniegto skaidrojumu, ka komersanta novērtēšanu pēc iekšējās kredītreitinga sistēmas veic sabiedrība “Altum”.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teikumu: "Komersanta novērtēšanu pēc iekšējās kredītreitinga sistēmas veic sabiedrība “Altum”."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47.3. atbalstu nepiešķir komersantam, kuram lēmuma par atbalsta piešķiršanu brīdī par atbalsta piešķiršanu ar tiesas spriedumu ir pasludināts maksātnespējas process, ir ierosināts vai tiek īstenots tiesiskās aizsardzības process vai ja komersants atbilst normatīvajos aktos noteiktajiem kritērijiem, uz kuriem pamatojoties kreditors var pieprasīt maksātnespējas procedūru, un lielajiem komersantiem, ja tā kredītreitings ir zemāks par "B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43.3. esošo programmu papildināšana ar jaunu funkcionalitāti lietotājiem;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Informācijas un komunikācijas tehnoloģiju asociācija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šo ņemt ārā, jo, piemēram, uzņēmumā ir programmatūra, kas nodrošina grāmatvedības un noliktavas pārvaldību un projekta ietvaros uzņēmums plāno ieviest tā paša izstrādātāja ražošanas pārvaldības moduli. Šādā gadījumā faktiski tiktu digitalizēti līdz šim manuāli vai nepilnīgi automatizēti procesi un tā mūsuprāt būtu pilnīga atbilstība projekta mērķiem.  Tomēr no programmnodrošinājuma viedokļa tā būtu papildu maksa esošajam IT risinājumam. Līdz ar to noteikumi šādā redakcijā atbalstītu neefektīvu risinājumu iegādi, jo cita izstrādātāja programmatūra (tātad jauna) šādā gadījumā būtu atbalstāma.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izmaksas, kuras nevar izmantot atbalsta sniegšanai un nevar iekļaukt projekta attiecināmajās izmaksās ir noteiktas ar Ministru kabineta 2021. gada 28. aprīļa rīkojumu Nr. 292 "Par Latvijas Atveseļošanas un noturības mehānisma plānu". Eiropas Savienības Atveseļošanas un noturības mehānisma plāns 2021. gada 13. jūlijā ir apstiprināts Eiropas Savienības Ekonomikas un finanšu padomē un šobrīd tajā nav plānots veikt izmaiņas.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43.4. esošās programmatūras pielāgošanu;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Informācijas un komunikācijas tehnoloģiju asociācija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papildināt ar “izņemot ar procesu digitalizācijai nepieciešamo esošo ražošanas un citu iekārtu atjaunošanas un efektivizēšanas, kā arī ar jaunu iekārtu iegādi saistītās programmatūras pieslēgšanu”.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Skaidrojam, ka izmaksas, kuras nevar izmantot atbalsta sniegšanai un nevar iekļaukt projekta attiecināmajās izmaksās ir noteiktas ar Ministru kabineta 2021. gada 28. aprīļa rīkojumu Nr. 292 "Par Latvijas Atveseļošanas un noturības mehānisma plānu". Eiropas Savienības Atveseļošanas un noturības mehānisma plāns 2021. gada 13. jūlijā ir apstiprināts Eiropas Savienības Ekonomikas un finanšu padomē un šobrīd tajā nav plānots veikt izmaiņas.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43.6. pievienotās vērtības nodokļa segšana, izņemot kā </w:t>
            </w:r>
            <w:r w:rsidR="00000000" w:rsidRPr="00000000" w:rsidDel="00000000">
              <w:rPr>
                <w:i w:val="1"/>
                <w:rtl w:val="0"/>
              </w:rPr>
              <w:t xml:space="preserve">de minimis</w:t>
            </w:r>
            <w:r w:rsidR="00000000" w:rsidRPr="00000000" w:rsidDel="00000000">
              <w:rPr>
                <w:rtl w:val="0"/>
              </w:rPr>
              <w:t xml:space="preserve"> atbalsts no programmas finansējuma avota, kas minēts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vai šo noteikumu </w:t>
            </w:r>
            <w:r w:rsidR="00000000" w:rsidRPr="00000000" w:rsidDel="00000000">
              <w:rPr>
                <w:rtl w:val="0"/>
              </w:rPr>
              <w:t xml:space="preserve">​</w:t>
            </w:r>
            <w:r w:rsidR="00000000" w:rsidRPr="00000000" w:rsidDel="00000000">
              <w:rPr>
                <w:rtl w:val="0"/>
              </w:rPr>
              <w:t xml:space="preserve">18.3. </w:t>
            </w:r>
            <w:r w:rsidR="00000000" w:rsidRPr="00000000" w:rsidDel="00000000">
              <w:rPr>
                <w:rtl w:val="0"/>
              </w:rPr>
              <w:t xml:space="preserve">apakšpunktā</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ietvaros tiek plānots segt pievienotās vērtības nodokli ar </w:t>
            </w:r>
            <w:r w:rsidR="00000000" w:rsidRPr="00000000" w:rsidDel="00000000">
              <w:rPr>
                <w:i w:val="1"/>
                <w:rtl w:val="0"/>
              </w:rPr>
              <w:t xml:space="preserve">de minimis</w:t>
            </w:r>
            <w:r w:rsidR="00000000" w:rsidRPr="00000000" w:rsidDel="00000000">
              <w:rPr>
                <w:rtl w:val="0"/>
              </w:rPr>
              <w:t xml:space="preserve"> atbalstu, kas ir par tām pašām attiecināmajām izmaksām, kam atbalsts tiek sniegts ar Komisijas regulas Nr. 651/2014 14.panta mērķi, lūdzam skaidrot, kā tiks nodrošināts, ka šajā gadījumā netiks pārsniegta maksimālā pieļaujamā atbalsta intensitāte un atbilstoši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“priekšfinansēšanai” aizstāts ar “finansēšanai”.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42.6. pievienotās vērtības nodokļa segšana;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47.4. ja tiek pārkāptas Komisijas regulas Nr. 1407/2013 prasības, komersantam ir pienākums atmaksāt sabiedrībai "Altum" visu projekta ietvaros saņemto valsts atbalstu kopā ar procentiem no līdzekļiem, kas ir brīvi no valsts atbalsta, atbilstoši Komercdarbības atbalsta kontroles likuma IV vai V nodaļā minētajiem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lai novērstu interpretācijas iespējas, precizēt šī punkta redakciju, ka Komisijas regulas pārkāpumu gadījumā, komersantam ir pienākums atmaksāt visu projekta ietvaros saņemto </w:t>
            </w:r>
            <w:r w:rsidR="00000000" w:rsidRPr="00000000" w:rsidDel="00000000">
              <w:rPr>
                <w:i w:val="1"/>
                <w:u w:val="single"/>
                <w:rtl w:val="0"/>
              </w:rPr>
              <w:t xml:space="preserve">de minimis</w:t>
            </w:r>
            <w:r w:rsidR="00000000" w:rsidRPr="00000000" w:rsidDel="00000000">
              <w:rPr>
                <w:u w:val="single"/>
                <w:rtl w:val="0"/>
              </w:rPr>
              <w:t xml:space="preserve"> atbalstu</w:t>
            </w:r>
            <w:r w:rsidR="00000000" w:rsidRPr="00000000" w:rsidDel="00000000">
              <w:rPr>
                <w:rtl w:val="0"/>
              </w:rPr>
              <w:t xml:space="preserve"> kopā ar procentiem no līdzekļiem, kas ir brīvi no valsts atbalsta, atbilstoši Komercdarbības atbalsta kontroles likuma IV vai V nodaļā minētajiem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47.4. ja tiek pārkāptas Komisijas regulas Nr. 1407/2013 prasības, komersantam ir pienākums atmaksāt sabiedrībai "Altum" visu projekta ietvaros saņemto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valsts atbalsta, atbilstoši Komercdarbības atbalsta kontroles likuma IV vai V nodaļā minētajiem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Kārtība un nosacījumi, lai pieteiktos atbalstam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(LFNA - 25.05.2022.)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MK noteikumos atrunāt pieteikšanās kārtību atbalstam, ja darījumā piedalās cits finansētājs (kredītiestāde), vai arī MK noteikumos atrunāt, kur tas tiks noteikts.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Pievienots papildu skaidrojums anotācijas sadaļā “Citi finansētāji”.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Kārtība un nosacījumi, lai pieteiktos atbalstam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Sabiedrība “Altum” piešķir aizdevumu vai paralēlo aizdevumu atbilstoši šajos noteikumos minētajiem nosacījumiem un savai risku pārvaldības politikai.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valsts atbalsta programmas ieviešanu nosaka Ministru kabineta noteikumi, kuri apstiprināti Attīstības finanšu institūcijas likumā noteiktajā kārtībā, ka arī privātpersonām ir saistošs tikai ārējā normatīvā akta regulējums, ievērojot iepriekšminēto lūdzam neatsaukties uz iekšējiem dokumentiem un papildināt punktu ar vērtēšanas kritērijiem.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redakcija, svītrojot vārdus “un savai risku pārvaldības politikai”, pievienojot skaidrojumu anotācijā, ka sabiedrības “Altum” risku pārvaldības politika būs dokuments, kas tiks izmantots, vērtējot komersanta  pieteikuma atbilstību aizdevuma vai paralēlā aizdevuma piešķiršanai. Vienlaikus norādām, ka vērtēšanas kritēriji ir norādīti atsevišķā MK Noteikumu projekta punktā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“Altum” finansē tikai tādas darbības, kuras ir atzinusi par ekonomiski dzīvotspējīgām, tai skaitā, izvērtē komersanta investīciju projekta ilgtspēju, projekta īstenošanai nepieciešamo līdzfinansējumu, nodrošinājuma pietiekamību, komersanta esošo un nākotnes finanšu situāciju, zināšanu un pieredzes atbilstību projektā paredzēto darbību veiksmīgai īstenošanai, kā arī analizē identificētos uzņēmējdarbības riskus un citus faktorus komersanta aizdevuma kvalitātes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Sabiedrība “Altum” piešķir aizdevumu vai paralēlo aizdevumu atbilstoši šajos noteikumos minētajiem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39.1. ja netiek pārsniegts sākotnēji piešķirtais valsts atbalsta apmērs;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šīs normas praktisko piemērošanu un anotācijā skaidrot, kā tiks nodrošināts, ka, piešķirot aizdevuma pagarinājumu, netiks palielināts atbalsta apmērs.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tiek piešķirts aizdevuma termiņa pagarinājums, tiek pārbaudīts, vai šādu izmaiņu rezultātā netiek pārsniegts sākotnēji piešķirtā atbalsta apmērs un intensitāte, līdz ar to ne visiem projektiem termiņa pagarinājums būs praktiski iespējams.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Praktiskā piemērošana būs atkarīga arī no Eiropas Komisijas sniegtās atbildes e-wiki (jautājums ievietots 29.12.2021), kā arī panāktās vienošanās par atbalsta subsīdijas ekvivalenta aprēķinu iespējamajiem aizdevuma ar kapitāla atlaidi un paralēlā aizdevuma ar kapitāla atlaidi sniegšanas veidiem šo noteikumu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Piešķirot aizdevuma pagarinājumu, netiks palielināts atbalsta apmērs: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ja sākotnēji piešķirot atbalstu atbalsta ekvivalents noteikts kā atbalsta nominālā 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 ja sākotnēji piešķirot atbalstu atbalsta ekvivalents noteikts izmantojot atsauces likmes, tad atsevišķos gadījumos termiņa pagarinājums iespējams, piemēram,  ceļot klientam piemēroto aizdevuma % likmi (t.i., tuvinot tirgus likmei).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51.2. kā jauns atbalsts, ko sniedz saskaņā ar šo noteikumu </w:t>
            </w:r>
            <w:r w:rsidR="00000000" w:rsidRPr="00000000" w:rsidDel="00000000">
              <w:rPr>
                <w:rtl w:val="0"/>
              </w:rPr>
              <w:t xml:space="preserve">46. </w:t>
            </w:r>
            <w:r w:rsidR="00000000" w:rsidRPr="00000000" w:rsidDel="00000000">
              <w:rPr>
                <w:rtl w:val="0"/>
              </w:rPr>
              <w:t xml:space="preserve">punktu</w:t>
            </w:r>
            <w:r w:rsidR="00000000" w:rsidRPr="00000000" w:rsidDel="00000000">
              <w:rPr>
                <w:rtl w:val="0"/>
              </w:rPr>
              <w:t xml:space="preserve">, ja atbalstu arī sākotnēji sniedz saskaņā ar šo noteikumu </w:t>
            </w:r>
            <w:r w:rsidR="00000000" w:rsidRPr="00000000" w:rsidDel="00000000">
              <w:rPr>
                <w:rtl w:val="0"/>
              </w:rPr>
              <w:t xml:space="preserve">46. </w:t>
            </w:r>
            <w:r w:rsidR="00000000" w:rsidRPr="00000000" w:rsidDel="00000000">
              <w:rPr>
                <w:rtl w:val="0"/>
              </w:rPr>
              <w:t xml:space="preserve">punktu</w:t>
            </w:r>
            <w:r w:rsidR="00000000" w:rsidRPr="00000000" w:rsidDel="00000000">
              <w:rPr>
                <w:rtl w:val="0"/>
              </w:rPr>
              <w:t xml:space="preserve">. Ja komersants atbilst šo noteikumu </w:t>
            </w:r>
            <w:r w:rsidR="00000000" w:rsidRPr="00000000" w:rsidDel="00000000">
              <w:rPr>
                <w:rtl w:val="0"/>
              </w:rPr>
              <w:t xml:space="preserve">46. </w:t>
            </w:r>
            <w:r w:rsidR="00000000" w:rsidRPr="00000000" w:rsidDel="00000000">
              <w:rPr>
                <w:rtl w:val="0"/>
              </w:rPr>
              <w:t xml:space="preserve">punktu</w:t>
            </w:r>
            <w:r w:rsidR="00000000" w:rsidRPr="00000000" w:rsidDel="00000000">
              <w:rPr>
                <w:rtl w:val="0"/>
              </w:rPr>
              <w:t xml:space="preserve"> minētā valsts atbalsta saņemšanas prasībām, atbalstu piešķir brīdī, kas sabiedrība "Altum" pieņem jaunu lēmumu, kurā ir noteikts atbalsta maksimālais apmērs.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48.1. ja atbalstu sākotnēji sniedz saskaņā ar šo noteikumu </w:t>
            </w:r>
            <w:r w:rsidR="00000000" w:rsidRPr="00000000" w:rsidDel="00000000">
              <w:rPr>
                <w:rtl w:val="0"/>
              </w:rPr>
              <w:t xml:space="preserve">21. </w:t>
            </w:r>
            <w:r w:rsidR="00000000" w:rsidRPr="00000000" w:rsidDel="00000000">
              <w:rPr>
                <w:rtl w:val="0"/>
              </w:rPr>
              <w:t xml:space="preserve">punktu</w:t>
            </w:r>
            <w:r w:rsidR="00000000" w:rsidRPr="00000000" w:rsidDel="00000000">
              <w:rPr>
                <w:rtl w:val="0"/>
              </w:rPr>
              <w:t xml:space="preserve"> vai </w:t>
            </w:r>
            <w:r w:rsidR="00000000" w:rsidRPr="00000000" w:rsidDel="00000000">
              <w:rPr>
                <w:rtl w:val="0"/>
              </w:rPr>
              <w:t xml:space="preserve">43. </w:t>
            </w:r>
            <w:r w:rsidR="00000000" w:rsidRPr="00000000" w:rsidDel="00000000">
              <w:rPr>
                <w:rtl w:val="0"/>
              </w:rPr>
              <w:t xml:space="preserve">punktu</w:t>
            </w:r>
            <w:r w:rsidR="00000000" w:rsidRPr="00000000" w:rsidDel="00000000">
              <w:rPr>
                <w:rtl w:val="0"/>
              </w:rPr>
              <w:t xml:space="preserve"> un termiņa pagarinājums nerada sākotnēji piešķirtā valsts atbalsta apmēra pārsniegumu;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minēto "</w:t>
            </w:r>
            <w:r w:rsidR="00000000" w:rsidRPr="00000000" w:rsidDel="00000000">
              <w:rPr>
                <w:i w:val="1"/>
                <w:rtl w:val="0"/>
              </w:rPr>
              <w:t xml:space="preserve">Jauna atbalsta gadījumā termiņa pagarinājumu nevarēs saņemt:</w:t>
            </w:r>
            <w:r w:rsidR="00000000" w:rsidRPr="00000000" w:rsidDel="00000000">
              <w:rPr>
                <w:i w:val="1"/>
                <w:rtl w:val="0"/>
              </w:rPr>
              <w:t xml:space="preserve">- kā reģionālo atbalstu saskaņā ar Komisijas regulas (ES) Nr. 651/2014 14. pantu, jo termiņa pagarinājuma gadījumā neizpildās stimulējošās ietekmes nosacījums;</w:t>
            </w:r>
            <w:r w:rsidR="00000000" w:rsidRPr="00000000" w:rsidDel="00000000">
              <w:rPr>
                <w:i w:val="1"/>
                <w:rtl w:val="0"/>
              </w:rPr>
              <w:t xml:space="preserve">- tie DT projekti, kas sākotnēji finansēti saskaņā ar Komisijas regulas (ES) Nr. 651/2014 14. pantu</w:t>
            </w:r>
            <w:r w:rsidR="00000000" w:rsidRPr="00000000" w:rsidDel="00000000">
              <w:rPr>
                <w:rtl w:val="0"/>
              </w:rPr>
              <w:t xml:space="preserve">.", lūdzam atbilstoši precizēt noteikumu projekta 48.1.apakšpunkta redakciju, dzēšot atsauci uz šo noteikumu 21.punktu, lai būtu skaidrs, ka pagarinājums ir iespējams tikai tad, ja sākotnēji aizdevums ir piešķirts kā </w:t>
            </w:r>
            <w:r w:rsidR="00000000" w:rsidRPr="00000000" w:rsidDel="00000000">
              <w:rPr>
                <w:i w:val="1"/>
                <w:rtl w:val="0"/>
              </w:rPr>
              <w:t xml:space="preserve">de minimis</w:t>
            </w:r>
            <w:r w:rsidR="00000000" w:rsidRPr="00000000" w:rsidDel="00000000">
              <w:rPr>
                <w:rtl w:val="0"/>
              </w:rPr>
              <w:t xml:space="preserve"> atbalsts, un tādā gadījumā pagarinājums būtu jauns </w:t>
            </w:r>
            <w:r w:rsidR="00000000" w:rsidRPr="00000000" w:rsidDel="00000000">
              <w:rPr>
                <w:i w:val="1"/>
                <w:rtl w:val="0"/>
              </w:rPr>
              <w:t xml:space="preserve">de minimis</w:t>
            </w:r>
            <w:r w:rsidR="00000000" w:rsidRPr="00000000" w:rsidDel="00000000">
              <w:rPr>
                <w:rtl w:val="0"/>
              </w:rPr>
              <w:t xml:space="preserve"> atbalsts.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aizdevumam jau ir piešķirts reģionālais atbalsts, šāda aizdevuma pagarināšanai jaunu </w:t>
            </w:r>
            <w:r w:rsidR="00000000" w:rsidRPr="00000000" w:rsidDel="00000000">
              <w:rPr>
                <w:i w:val="1"/>
                <w:rtl w:val="0"/>
              </w:rPr>
              <w:t xml:space="preserve">de minimis </w:t>
            </w:r>
            <w:r w:rsidR="00000000" w:rsidRPr="00000000" w:rsidDel="00000000">
              <w:rPr>
                <w:rtl w:val="0"/>
              </w:rPr>
              <w:t xml:space="preserve">atbalstu nevar piešķirt, jo tādā gadījumā nebūtu izpildīts stimulējošās ietekmes nosacījums (piešķirtās atbalsta intensitātes pārbaudei līdz ar to ir tikai sekundārā nozīme).  Līdz ar to MK Noteikumu projekta 48.2. apakšpunkts attiecas uz termiņa pagarinājuma gadījumu, kad tiek piešķirts "jauns atbalsts" - un tas ir pieejams vienīgi tad, ja sākotnēji atbalsts ir piešķirts kā </w:t>
            </w:r>
            <w:r w:rsidR="00000000" w:rsidRPr="00000000" w:rsidDel="00000000">
              <w:rPr>
                <w:i w:val="1"/>
                <w:rtl w:val="0"/>
              </w:rPr>
              <w:t xml:space="preserve">de minimis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noteikumu projekta 48.1. apakšpunkts nosaka situāciju, kurā  termiņa pagarinājums ir iespējams esošā atbalsta ietvaros (t.i., nav jauna atbalsta) un tas pieejams gan tiem projektiem, kas sākotnēji saņēmuši reģionālo atbalstu, gan </w:t>
            </w:r>
            <w:r w:rsidR="00000000" w:rsidRPr="00000000" w:rsidDel="00000000">
              <w:rPr>
                <w:i w:val="1"/>
                <w:rtl w:val="0"/>
              </w:rPr>
              <w:t xml:space="preserve">de minimis</w:t>
            </w:r>
            <w:r w:rsidR="00000000" w:rsidRPr="00000000" w:rsidDel="00000000">
              <w:rPr>
                <w:rtl w:val="0"/>
              </w:rPr>
              <w:t xml:space="preserve">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Nepiešķirot jaunu atbalstu, atsevišķos gadījumos termiņa pagarinājums ir iespējams, ja tiek koriģēta, piemēram, klientam piemērotā aizdevumu procentu likme uz augšu, kā arī gadījumos, kad piešķirtā atbalsta subsīdijas ekvivalentu aprēķina kā nominālo summu (šādā gadījumā subsīdijas ekvivalenta aprēķina formulā nemaz nav ‘termiņa’ parametra).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tiek piešķirts aizdevuma termiņa pagarinājums, tiek pārbaudīts, vai šādu izmaiņu rezultātā netiek pārsniegts sākotnēji piešķirtā atbalsta apmērs un intensitāte, līdz ar to ne visiem projektiem termiņa pagarinājums būs praktiski iespējams saskaņā ar 48.1.apakšpunktu.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51.2. kā jauns atbalsts, ko sniedz saskaņā ar šo noteikumu </w:t>
            </w:r>
            <w:r w:rsidR="00000000" w:rsidRPr="00000000" w:rsidDel="00000000">
              <w:rPr>
                <w:rtl w:val="0"/>
              </w:rPr>
              <w:t xml:space="preserve">46. </w:t>
            </w:r>
            <w:r w:rsidR="00000000" w:rsidRPr="00000000" w:rsidDel="00000000">
              <w:rPr>
                <w:rtl w:val="0"/>
              </w:rPr>
              <w:t xml:space="preserve">punktu</w:t>
            </w:r>
            <w:r w:rsidR="00000000" w:rsidRPr="00000000" w:rsidDel="00000000">
              <w:rPr>
                <w:rtl w:val="0"/>
              </w:rPr>
              <w:t xml:space="preserve">, ja atbalstu arī sākotnēji sniedz saskaņā ar šo noteikumu </w:t>
            </w:r>
            <w:r w:rsidR="00000000" w:rsidRPr="00000000" w:rsidDel="00000000">
              <w:rPr>
                <w:rtl w:val="0"/>
              </w:rPr>
              <w:t xml:space="preserve">46. </w:t>
            </w:r>
            <w:r w:rsidR="00000000" w:rsidRPr="00000000" w:rsidDel="00000000">
              <w:rPr>
                <w:rtl w:val="0"/>
              </w:rPr>
              <w:t xml:space="preserve">punktu</w:t>
            </w:r>
            <w:r w:rsidR="00000000" w:rsidRPr="00000000" w:rsidDel="00000000">
              <w:rPr>
                <w:rtl w:val="0"/>
              </w:rPr>
              <w:t xml:space="preserve">. Ja komersants atbilst šo noteikumu </w:t>
            </w:r>
            <w:r w:rsidR="00000000" w:rsidRPr="00000000" w:rsidDel="00000000">
              <w:rPr>
                <w:rtl w:val="0"/>
              </w:rPr>
              <w:t xml:space="preserve">46. </w:t>
            </w:r>
            <w:r w:rsidR="00000000" w:rsidRPr="00000000" w:rsidDel="00000000">
              <w:rPr>
                <w:rtl w:val="0"/>
              </w:rPr>
              <w:t xml:space="preserve">punktu</w:t>
            </w:r>
            <w:r w:rsidR="00000000" w:rsidRPr="00000000" w:rsidDel="00000000">
              <w:rPr>
                <w:rtl w:val="0"/>
              </w:rPr>
              <w:t xml:space="preserve"> minētā valsts atbalsta saņemšanas prasībām, atbalstu piešķir brīdī, kas sabiedrība "Altum" pieņem jaunu lēmumu, kurā ir noteikts atbalsta maksimālais apmērs.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49.1. ja atbalstu sākotnēji sniedz saskaņā ar šo noteikumu </w:t>
            </w:r>
            <w:r w:rsidR="00000000" w:rsidRPr="00000000" w:rsidDel="00000000">
              <w:rPr>
                <w:rtl w:val="0"/>
              </w:rPr>
              <w:t xml:space="preserve">21. </w:t>
            </w:r>
            <w:r w:rsidR="00000000" w:rsidRPr="00000000" w:rsidDel="00000000">
              <w:rPr>
                <w:rtl w:val="0"/>
              </w:rPr>
              <w:t xml:space="preserve">punktu</w:t>
            </w:r>
            <w:r w:rsidR="00000000" w:rsidRPr="00000000" w:rsidDel="00000000">
              <w:rPr>
                <w:rtl w:val="0"/>
              </w:rPr>
              <w:t xml:space="preserve"> vai </w:t>
            </w:r>
            <w:r w:rsidR="00000000" w:rsidRPr="00000000" w:rsidDel="00000000">
              <w:rPr>
                <w:rtl w:val="0"/>
              </w:rPr>
              <w:t xml:space="preserve">44. </w:t>
            </w:r>
            <w:r w:rsidR="00000000" w:rsidRPr="00000000" w:rsidDel="00000000">
              <w:rPr>
                <w:rtl w:val="0"/>
              </w:rPr>
              <w:t xml:space="preserve">punktu</w:t>
            </w:r>
            <w:r w:rsidR="00000000" w:rsidRPr="00000000" w:rsidDel="00000000">
              <w:rPr>
                <w:rtl w:val="0"/>
              </w:rPr>
              <w:t xml:space="preserve"> un šis termiņa pagarinājums nerada sākotnēji piešķirtā valsts atbalsta apmēra pārsniegumu, t.i., netiek piešķirts jauns atbalsts;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un lūdzam precizēt 49.1. apakšpunkta redakciju, dzēšot atsauci uz šo noteikumu 21.punktu, lai būtu skaidrs, ka pagarinājums ir iespējams tikai tad, ja sākotnēji aizdevums ir piešķirts kā </w:t>
            </w:r>
            <w:r w:rsidR="00000000" w:rsidRPr="00000000" w:rsidDel="00000000">
              <w:rPr>
                <w:i w:val="1"/>
                <w:rtl w:val="0"/>
              </w:rPr>
              <w:t xml:space="preserve">de minimis</w:t>
            </w:r>
            <w:r w:rsidR="00000000" w:rsidRPr="00000000" w:rsidDel="00000000">
              <w:rPr>
                <w:rtl w:val="0"/>
              </w:rPr>
              <w:t xml:space="preserve"> atbalsts, un tādā gadījumā pagarinājums būtu jauns </w:t>
            </w:r>
            <w:r w:rsidR="00000000" w:rsidRPr="00000000" w:rsidDel="00000000">
              <w:rPr>
                <w:i w:val="1"/>
                <w:rtl w:val="0"/>
              </w:rPr>
              <w:t xml:space="preserve">de minimis</w:t>
            </w:r>
            <w:r w:rsidR="00000000" w:rsidRPr="00000000" w:rsidDel="00000000">
              <w:rPr>
                <w:rtl w:val="0"/>
              </w:rPr>
              <w:t xml:space="preserve"> atbalsts, vienlaikus, dzēšot teikuma daļu “t.i. netiek piešķirts jauns atbalsts” jo jebkurā gadījumā termiņa pagarinājuma gadījumā tiek piešķirts jauns atbalsts.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Precizēts MKN projekta 49.1.apakšpunkts un informācija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51.2. kā jauns atbalsts, ko sniedz saskaņā ar šo noteikumu </w:t>
            </w:r>
            <w:r w:rsidR="00000000" w:rsidRPr="00000000" w:rsidDel="00000000">
              <w:rPr>
                <w:rtl w:val="0"/>
              </w:rPr>
              <w:t xml:space="preserve">46. </w:t>
            </w:r>
            <w:r w:rsidR="00000000" w:rsidRPr="00000000" w:rsidDel="00000000">
              <w:rPr>
                <w:rtl w:val="0"/>
              </w:rPr>
              <w:t xml:space="preserve">punktu</w:t>
            </w:r>
            <w:r w:rsidR="00000000" w:rsidRPr="00000000" w:rsidDel="00000000">
              <w:rPr>
                <w:rtl w:val="0"/>
              </w:rPr>
              <w:t xml:space="preserve">, ja atbalstu arī sākotnēji sniedz saskaņā ar šo noteikumu </w:t>
            </w:r>
            <w:r w:rsidR="00000000" w:rsidRPr="00000000" w:rsidDel="00000000">
              <w:rPr>
                <w:rtl w:val="0"/>
              </w:rPr>
              <w:t xml:space="preserve">46. </w:t>
            </w:r>
            <w:r w:rsidR="00000000" w:rsidRPr="00000000" w:rsidDel="00000000">
              <w:rPr>
                <w:rtl w:val="0"/>
              </w:rPr>
              <w:t xml:space="preserve">punktu</w:t>
            </w:r>
            <w:r w:rsidR="00000000" w:rsidRPr="00000000" w:rsidDel="00000000">
              <w:rPr>
                <w:rtl w:val="0"/>
              </w:rPr>
              <w:t xml:space="preserve">. Ja komersants atbilst šo noteikumu </w:t>
            </w:r>
            <w:r w:rsidR="00000000" w:rsidRPr="00000000" w:rsidDel="00000000">
              <w:rPr>
                <w:rtl w:val="0"/>
              </w:rPr>
              <w:t xml:space="preserve">46. </w:t>
            </w:r>
            <w:r w:rsidR="00000000" w:rsidRPr="00000000" w:rsidDel="00000000">
              <w:rPr>
                <w:rtl w:val="0"/>
              </w:rPr>
              <w:t xml:space="preserve">punktu</w:t>
            </w:r>
            <w:r w:rsidR="00000000" w:rsidRPr="00000000" w:rsidDel="00000000">
              <w:rPr>
                <w:rtl w:val="0"/>
              </w:rPr>
              <w:t xml:space="preserve"> minētā valsts atbalsta saņemšanas prasībām, atbalstu piešķir brīdī, kas sabiedrība "Altum" pieņem jaunu lēmumu, kurā ir noteikts atbalsta maksimālais apmērs.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52.1. ja atbalstu sākotnēji sniedz saskaņā ar šo noteikumu </w:t>
            </w:r>
            <w:r w:rsidR="00000000" w:rsidRPr="00000000" w:rsidDel="00000000">
              <w:rPr>
                <w:rtl w:val="0"/>
              </w:rPr>
              <w:t xml:space="preserve">22. </w:t>
            </w:r>
            <w:r w:rsidR="00000000" w:rsidRPr="00000000" w:rsidDel="00000000">
              <w:rPr>
                <w:rtl w:val="0"/>
              </w:rPr>
              <w:t xml:space="preserve">punktu</w:t>
            </w:r>
            <w:r w:rsidR="00000000" w:rsidRPr="00000000" w:rsidDel="00000000">
              <w:rPr>
                <w:rtl w:val="0"/>
              </w:rPr>
              <w:t xml:space="preserve"> vai </w:t>
            </w:r>
            <w:r w:rsidR="00000000" w:rsidRPr="00000000" w:rsidDel="00000000">
              <w:rPr>
                <w:rtl w:val="0"/>
              </w:rPr>
              <w:t xml:space="preserve">47. </w:t>
            </w:r>
            <w:r w:rsidR="00000000" w:rsidRPr="00000000" w:rsidDel="00000000">
              <w:rPr>
                <w:rtl w:val="0"/>
              </w:rPr>
              <w:t xml:space="preserve">punktu</w:t>
            </w:r>
            <w:r w:rsidR="00000000" w:rsidRPr="00000000" w:rsidDel="00000000">
              <w:rPr>
                <w:rtl w:val="0"/>
              </w:rPr>
              <w:t xml:space="preserve"> un šis termiņa pagarinājums nerada sākotnēji piešķirtā valsts atbalsta apmēra pārsniegumu, t.i., netiek piešķirts jauns atbalsts;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šo noteikumu 22.punktu tiek piešķirts reģionālais atbalsts un reģionālā atbalsta gadījumā ir jāievēro, ka netiek pārsniegts ne tikai reģionālā atbalsta apmērs, bet arī sākotnēji piešķirtā atbalsta summa un intensitāte, lūdzam pārskatīt un, iespējams, dzēst 52.1.punkta redakciju, ņemot vērā, ka nosacījumi, kas būtu jāievēro pagarinājuma gadījumā ir aptverti 52.2.apakšpunktā. Vienlaikus lūdzam sniegt detalizētu skaidrojumu anotācijā par atbalsta pagarināšanas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papildināt ar skaidrojumu anotāciju, kā tiks nodrošināts iepriekš precīzi aprēķināts bruto dotācijas ekvivalents atbilstoši Komisijas regulas Nr.651/2014 5.pantam un Komisijas regulas Nr.1407/2013 4.pantam.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51.2. kā jauns atbalsts, ko sniedz saskaņā ar šo noteikumu </w:t>
            </w:r>
            <w:r w:rsidR="00000000" w:rsidRPr="00000000" w:rsidDel="00000000">
              <w:rPr>
                <w:rtl w:val="0"/>
              </w:rPr>
              <w:t xml:space="preserve">46. </w:t>
            </w:r>
            <w:r w:rsidR="00000000" w:rsidRPr="00000000" w:rsidDel="00000000">
              <w:rPr>
                <w:rtl w:val="0"/>
              </w:rPr>
              <w:t xml:space="preserve">punktu</w:t>
            </w:r>
            <w:r w:rsidR="00000000" w:rsidRPr="00000000" w:rsidDel="00000000">
              <w:rPr>
                <w:rtl w:val="0"/>
              </w:rPr>
              <w:t xml:space="preserve">, ja atbalstu arī sākotnēji sniedz saskaņā ar šo noteikumu </w:t>
            </w:r>
            <w:r w:rsidR="00000000" w:rsidRPr="00000000" w:rsidDel="00000000">
              <w:rPr>
                <w:rtl w:val="0"/>
              </w:rPr>
              <w:t xml:space="preserve">46. </w:t>
            </w:r>
            <w:r w:rsidR="00000000" w:rsidRPr="00000000" w:rsidDel="00000000">
              <w:rPr>
                <w:rtl w:val="0"/>
              </w:rPr>
              <w:t xml:space="preserve">punktu</w:t>
            </w:r>
            <w:r w:rsidR="00000000" w:rsidRPr="00000000" w:rsidDel="00000000">
              <w:rPr>
                <w:rtl w:val="0"/>
              </w:rPr>
              <w:t xml:space="preserve">. Ja komersants atbilst šo noteikumu </w:t>
            </w:r>
            <w:r w:rsidR="00000000" w:rsidRPr="00000000" w:rsidDel="00000000">
              <w:rPr>
                <w:rtl w:val="0"/>
              </w:rPr>
              <w:t xml:space="preserve">46. </w:t>
            </w:r>
            <w:r w:rsidR="00000000" w:rsidRPr="00000000" w:rsidDel="00000000">
              <w:rPr>
                <w:rtl w:val="0"/>
              </w:rPr>
              <w:t xml:space="preserve">punktu</w:t>
            </w:r>
            <w:r w:rsidR="00000000" w:rsidRPr="00000000" w:rsidDel="00000000">
              <w:rPr>
                <w:rtl w:val="0"/>
              </w:rPr>
              <w:t xml:space="preserve"> minētā valsts atbalsta saņemšanas prasībām, atbalstu piešķir brīdī, kas sabiedrība "Altum" pieņem jaunu lēmumu, kurā ir noteikts atbalsta maksimālais apmērs.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39.2. kā jauns atbalsts atbilstoši šo noteikumu </w:t>
            </w:r>
            <w:r w:rsidR="00000000" w:rsidRPr="00000000" w:rsidDel="00000000">
              <w:rPr>
                <w:rtl w:val="0"/>
              </w:rPr>
              <w:t xml:space="preserve">34. </w:t>
            </w:r>
            <w:r w:rsidR="00000000" w:rsidRPr="00000000" w:rsidDel="00000000">
              <w:rPr>
                <w:rtl w:val="0"/>
              </w:rPr>
              <w:t xml:space="preserve">punktam</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punktu, ka  gadījumā, ja atbalsta saņēmējam tiek pagarināts aizdevuma atmaksas uzsākšanas termiņš, no jauna izvērtē un pārbauda atbilstību </w:t>
            </w:r>
            <w:r w:rsidR="00000000" w:rsidRPr="00000000" w:rsidDel="00000000">
              <w:rPr>
                <w:i w:val="1"/>
                <w:rtl w:val="0"/>
              </w:rPr>
              <w:t xml:space="preserve">de minimis</w:t>
            </w:r>
            <w:r w:rsidR="00000000" w:rsidRPr="00000000" w:rsidDel="00000000">
              <w:rPr>
                <w:rtl w:val="0"/>
              </w:rPr>
              <w:t xml:space="preserve"> atbalsta nosacījumiem un aprēķina subsīdijas ekvivalentu. Vienlaikus vēršam uzmanību, ja aizdevumam jau ir piešķirts reģionālais atbalsts ar maksimālo atbalsta intensitāti, šāda aizdevuma pagarināšanai </w:t>
            </w:r>
            <w:r w:rsidR="00000000" w:rsidRPr="00000000" w:rsidDel="00000000">
              <w:rPr>
                <w:i w:val="1"/>
                <w:rtl w:val="0"/>
              </w:rPr>
              <w:t xml:space="preserve">de minimis</w:t>
            </w:r>
            <w:r w:rsidR="00000000" w:rsidRPr="00000000" w:rsidDel="00000000">
              <w:rPr>
                <w:rtl w:val="0"/>
              </w:rPr>
              <w:t xml:space="preserve"> atbalstu nevar piešķirt, jo tādā gadījumā tiktu pārsniegta maksimālā atbalsta intensitāte, ņemot vērā, ka atbalsts tiek piešķirts tām pašām attiecināmām izmaksām. Atbilstoši lūdzam precizēt informāciju arī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projekta attiecīgais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39.2. apakšpunkts neattiecas uz ‘aizdevuma atmaksas uzsākšanas termiņa pagarinājumu’, bet gan uz ‘aizdevuma atmaksas termiņa pagarinājumu’.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komersants ir saņēmis aizdevumu, taču vēlāk iesniedz sabiedrībā “Altum” pieprasījumu pēc aizdevuma atmaksas termiņa pagarinājuma, tad atsevišķos gadījumos aizdevuma atmaksas termiņa pagarinājums ir iespējams tikai kā jauns atbalsts saskaņā ar Komisijas regulu Nr.1407/2013 ar mērķi “uzlabot uzņēmuma naudas plūsmu/likviditātes pozīciju”.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Jauns atbalsts ar mērķi ‘uzlabot uzņēmuma naudas plūsmu/likviditātes pozīciju’ nebūtu kumulējams ar atbalstu, kas sniegts par projekta attiecināmām izmaksām ar mērķi ‘īstenot digitalizācijas projektu’. Proti, ja nepieciešamība pagarināt aizdevuma atmaksas termiņu iestājas, piemēram, pēc 5 gadiem pēc projekta pabeigšanas, tad atbalsts vairs netiek sniegts digitalizācijai (jo tā jau ir notikusi), kā arī ar šo projektu saistītās izmaksas jau ir pilnībā finansētas ar aizdevuma, klienta un iespējams cita finansētāja līdzekļiem. Jaunais atbalsts termiņa pagarinājuma gadījumā ir vērsts uz pavisam citu mērķi (t.i., netiek finansētas projekta izmaksas, netiek izmaksāts jauns aizdevums), bet gan tiek pārskatīts grafiks un tādā veidā ir uzlabota komersanta naudas plūsma/likviditātes pozīcija.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 ja atbalstu sākotnēji sniedz saskaņā ar šo noteikumu </w:t>
            </w:r>
            <w:r w:rsidR="00000000" w:rsidRPr="00000000" w:rsidDel="00000000">
              <w:rPr>
                <w:rtl w:val="0"/>
              </w:rPr>
              <w:t xml:space="preserve">22. </w:t>
            </w:r>
            <w:r w:rsidR="00000000" w:rsidRPr="00000000" w:rsidDel="00000000">
              <w:rPr>
                <w:rtl w:val="0"/>
              </w:rPr>
              <w:t xml:space="preserve">punktu</w:t>
            </w:r>
            <w:r w:rsidR="00000000" w:rsidRPr="00000000" w:rsidDel="00000000">
              <w:rPr>
                <w:rtl w:val="0"/>
              </w:rPr>
              <w:t xml:space="preserve"> vai </w:t>
            </w:r>
            <w:r w:rsidR="00000000" w:rsidRPr="00000000" w:rsidDel="00000000">
              <w:rPr>
                <w:rtl w:val="0"/>
              </w:rPr>
              <w:t xml:space="preserve">46. </w:t>
            </w:r>
            <w:r w:rsidR="00000000" w:rsidRPr="00000000" w:rsidDel="00000000">
              <w:rPr>
                <w:rtl w:val="0"/>
              </w:rPr>
              <w:t xml:space="preserve">punktu</w:t>
            </w:r>
            <w:r w:rsidR="00000000" w:rsidRPr="00000000" w:rsidDel="00000000">
              <w:rPr>
                <w:rtl w:val="0"/>
              </w:rPr>
              <w:t xml:space="preserve"> un termiņa pagarinājums nerada sākotnēji piešķirtā valsts atbalsta summas un intensitātes pārsniegumu, nodrošinot Komisijas regulas Nr. 651/2014 5. pantā vai Komisijas regulas Nr. 1407/2013 4. pantā noteiktos atbalsta pārredzamības nosacījumus, t.i., netiek piešķirts jauns atbalsts;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45.2. kā jauns atbalsts. Ja komersants atbilst šo noteikumu </w:t>
            </w:r>
            <w:r w:rsidR="00000000" w:rsidRPr="00000000" w:rsidDel="00000000">
              <w:rPr>
                <w:rtl w:val="0"/>
              </w:rPr>
              <w:t xml:space="preserve">40. </w:t>
            </w:r>
            <w:r w:rsidR="00000000" w:rsidRPr="00000000" w:rsidDel="00000000">
              <w:rPr>
                <w:rtl w:val="0"/>
              </w:rPr>
              <w:t xml:space="preserve">punktā</w:t>
            </w:r>
            <w:r w:rsidR="00000000" w:rsidRPr="00000000" w:rsidDel="00000000">
              <w:rPr>
                <w:rtl w:val="0"/>
              </w:rPr>
              <w:t xml:space="preserve"> minētā valsts atbalsta saņemšanas prasībām, atbalstu ar mērķi uzlabot komersanta naudas plūsmu un likviditātes pozīciju piešķir brīdī, kad sabiedrība “Altum” pieņem jaunu lēmumu, kurā ir noteikts atbalsta maksimālais apjoms.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Nepiekrītam izziņas 44.punktā Ekonomikas ministrijas sniegtajam skaidrojumam, ka termiņa pagarinājuma gadījumā atbalsts vairs netiktu sniegts digitalizācijai, jo tā jau ir notikusi, un, ka tas būtu uzskatāms par jaunu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ja aizdevumam jau ir piešķirts reģionālais atbalsts ar maksimālo atbalsta intensitāti, šāda aizdevuma pagarināšanai de minimis atbalstu nevar piešķirt, jo tādā gadījumā tiktu pārsniegta maksimālā atbalsta intensitāte, ņemot vērā, ka atbalsts tiek piešķirts tām pašām attiecināmām izmaksām (tas ir tas pats aizdevums, kas sniegts digitalizācijai, par tām pašām attiecināmajām izmaksām). Atbilstoši lūdzam precizēt noteikumu projektu, kā arī informāciju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Detalizēts skaidrojums pie izziņas 41.punkta.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Finanšu ministrijas ieskatā termiņa pagarinājums nav jauns cita mērķa (t.i. likviditātes atbalsts), bet gan atbalsts sākotnējam digitalizācijas mērķim, tad neatkarīgi no tā, vai atbalstam, kas piešķirts saskaņā ar Komisijas regulas (ES) Nr. 651/2014 14. pantu, sākotnēji būtu piešķirta maksimālā intensitāte vai – nē, jauna atbalsta gadījumā būtu pārkāpta stimulējošā ietekme, līdz ar to šī iespēja no noteikumu projekta tiek dzēsta.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 ja atbalstu sākotnēji sniedz saskaņā ar šo noteikumu </w:t>
            </w:r>
            <w:r w:rsidR="00000000" w:rsidRPr="00000000" w:rsidDel="00000000">
              <w:rPr>
                <w:rtl w:val="0"/>
              </w:rPr>
              <w:t xml:space="preserve">22. </w:t>
            </w:r>
            <w:r w:rsidR="00000000" w:rsidRPr="00000000" w:rsidDel="00000000">
              <w:rPr>
                <w:rtl w:val="0"/>
              </w:rPr>
              <w:t xml:space="preserve">punktu</w:t>
            </w:r>
            <w:r w:rsidR="00000000" w:rsidRPr="00000000" w:rsidDel="00000000">
              <w:rPr>
                <w:rtl w:val="0"/>
              </w:rPr>
              <w:t xml:space="preserve"> vai </w:t>
            </w:r>
            <w:r w:rsidR="00000000" w:rsidRPr="00000000" w:rsidDel="00000000">
              <w:rPr>
                <w:rtl w:val="0"/>
              </w:rPr>
              <w:t xml:space="preserve">46. </w:t>
            </w:r>
            <w:r w:rsidR="00000000" w:rsidRPr="00000000" w:rsidDel="00000000">
              <w:rPr>
                <w:rtl w:val="0"/>
              </w:rPr>
              <w:t xml:space="preserve">punktu</w:t>
            </w:r>
            <w:r w:rsidR="00000000" w:rsidRPr="00000000" w:rsidDel="00000000">
              <w:rPr>
                <w:rtl w:val="0"/>
              </w:rPr>
              <w:t xml:space="preserve"> un termiņa pagarinājums nerada sākotnēji piešķirtā valsts atbalsta summas un intensitātes pārsniegumu, nodrošinot Komisijas regulas Nr. 651/2014 5. pantā vai Komisijas regulas Nr. 1407/2013 4. pantā noteiktos atbalsta pārredzamības nosacījumus, t.i., netiek piešķirts jauns atbalsts;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Sabiedrības “Altum” aizdevuma vai paralēlā aizdevuma pamatsummas atmaksu komersants uzsāk veikt: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(AS "Sadales tīkls" - 13.01.2022.)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nosaka maksimālo aizdevuma atmaksas termiņu, kas nepārsniedz 10 gadus. Lūdzam skaidrot, vai un kāds ir minimālais aizdevuma termiņš, piemēram, vai tas 8 mēneši pēc projekta īstenošanas pabeigšanas saskaņā ar MK noteikumu 40.punkta regulējumu?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Minimālais termiņš nav noteikts. Altum vērtē projekta dzīvotspēju un iespēju atmaksāt aizdevumu arī gadījumā, ja kapitāla atlaide projektam netiek piemērota. Atbilstoši noteikumiem minimālais aizdevuma termiņš būs vismaz 8 mēneši pēc projekta pabeigšanas.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Kapitāla atlaide ir līdz 35 %: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kādi kritēriji tiks piemēroti, lai noteiktu kapitāla atlaides apmēru, ņemot vērā, ka tā ir paredzēta līdz 35%. Lūdzam izvērtēt iespēju šos kritērijus noteikt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kapitāla atlaides apmērs tiek aprēķināts katram komersantam individuāli, piemēram, ņemot vērā komersantam pieļaujamo reģionālā atbalsta intensitāti un projekta attiecināmās izmaksas. Piemēram, lielajiem komersantiem Rīgas un Pierīgas reģionā maksimālā pieļaujamā reģionālā atbalsta intensitāte ir 30%, jo to nosaka reģionālās instensitātes ierobežojums, līdz ar to kapitāla atlaide nevarēs pārsniegt 30%. Taču citiem komersantiem citos reģionos kapitāla atlaide būs pieejama maksimālajā - 35% - apmērā, pat, ja reģionālās intensitātes ierobežojums ir augstāks. Jānorāda, ka komersantam piemērojamai kapitāla atlaidei pēc projekta īstenošanas netiek piemērotas gradācijas atkarībā no komersanta snieguma – kapitāla atlaide tiek piešķirta pilnā apmērā (ja visi nosacījumi ir izpildīti) vai netiek piemērota nemaz (ja netiek izpildīts viens, vairāki vai visi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Kapitāla atlaide ir līdz 35 % no investīciju projekta kopējā apjoma, bet ne vairāk kā 1 000 000 </w:t>
            </w:r>
            <w:r w:rsidR="00000000" w:rsidRPr="00000000" w:rsidDel="00000000">
              <w:rPr>
                <w:i w:val="1"/>
                <w:rtl w:val="0"/>
              </w:rPr>
              <w:t xml:space="preserve">euro</w:t>
            </w:r>
            <w:r w:rsidR="00000000" w:rsidRPr="00000000" w:rsidDel="00000000">
              <w:rPr>
                <w:rtl w:val="0"/>
              </w:rPr>
              <w:t xml:space="preserve">, nepārsniedzot šo noteikumu ietvaros noteikto pieļaujamo atbalsta intensitāti vai komersantam pieejamo </w:t>
            </w:r>
            <w:r w:rsidR="00000000" w:rsidRPr="00000000" w:rsidDel="00000000">
              <w:rPr>
                <w:i w:val="1"/>
                <w:rtl w:val="0"/>
              </w:rPr>
              <w:t xml:space="preserve">de minimis</w:t>
            </w:r>
            <w:r w:rsidR="00000000" w:rsidRPr="00000000" w:rsidDel="00000000">
              <w:rPr>
                <w:rtl w:val="0"/>
              </w:rPr>
              <w:t xml:space="preserve"> limita apmēru.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Kapitāla atlaide ir līdz 35 % no investīciju projekta kopējā apjoma, bet ne vairāk kā 1 000 000 euro, nepārsniedzot šo noteikumu ietvaros noteikto pieļaujamo atbalsta intensitāti vai komersantam pieejamo de minimis limita apmēru.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kādi kritēriji tiks piemēroti, lai noteiktu kapitāla atlaides apmēru, ņemot vērā, ka tā ir paredzēta līdz 35%. Lūdzam izvērtēt iespēju šos kritērijus noteikt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kapitāla atlaides apmērs tiek aprēķināts katram komersantam individuāli, piemēram, ņemot vērā komersantam pieļaujamo reģionālā atbalsta intensitāti un projekta attiecināmās izmaksas. Piemēram, lielajiem komersantiem Rīgas un Pierīgas reģionā maksimālā pieļaujamā reģionālā atbalsta intensitāte ir 30%, jo to nosaka reģionālās instensitātes ierobežojums, līdz ar to kapitāla atlaide nevarēs pārsniegt 30%. Taču citiem komersantiem citos reģionos kapitāla atlaide būs pieejama maksimālajā - 35% - apmērā, pat, ja reģionālās intensitātes ierobežojums ir augstāks. Jānorāda, ka komersantam piemērojamai kapitāla atlaidei pēc projekta īstenošanas netiek piemērotas gradācijas atkarībā no komersanta snieguma – kapitāla atlaide tiek piešķirta pilnā apmērā (ja visi nosacījumi ir izpildīti) vai netiek piemērota nemaz (ja netiek izpildīts viens, vairāki vai visi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šāds iebildums jau tika pausts iepriekšējā saskaņošanā, lūdzam skaidrot, vai nepieciešams papildu skaidrojums tam, kas jau ir minēts arī anotācijā.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Kapitāla atlaide ir līdz 35 % no investīciju projekta kopējā apjoma, bet ne vairāk kā 1 000 000 </w:t>
            </w:r>
            <w:r w:rsidR="00000000" w:rsidRPr="00000000" w:rsidDel="00000000">
              <w:rPr>
                <w:i w:val="1"/>
                <w:rtl w:val="0"/>
              </w:rPr>
              <w:t xml:space="preserve">euro</w:t>
            </w:r>
            <w:r w:rsidR="00000000" w:rsidRPr="00000000" w:rsidDel="00000000">
              <w:rPr>
                <w:rtl w:val="0"/>
              </w:rPr>
              <w:t xml:space="preserve">, nepārsniedzot šo noteikumu ietvaros noteikto pieļaujamo atbalsta intensitāti vai komersantam pieejamo </w:t>
            </w:r>
            <w:r w:rsidR="00000000" w:rsidRPr="00000000" w:rsidDel="00000000">
              <w:rPr>
                <w:i w:val="1"/>
                <w:rtl w:val="0"/>
              </w:rPr>
              <w:t xml:space="preserve">de minimis</w:t>
            </w:r>
            <w:r w:rsidR="00000000" w:rsidRPr="00000000" w:rsidDel="00000000">
              <w:rPr>
                <w:rtl w:val="0"/>
              </w:rPr>
              <w:t xml:space="preserve"> limita apmēru.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 ne vēlāk kā 6 mēnešu laikā pēc projekta pabeigšanas iesniedzis pozitīvu pēcnovērtējumu;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(AS "Sadales tīkls" - 13.01.2022.)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42.2.apakšpunkts nosaka, ka sabiedrības “Altum” aizdevumam vai paralēlam aizdevumam kapitāla atlaidi piemēro, ja komersants ne vēlāk kā 6 mēnešu laikā pēc projekta pabeigšanas ir iesniedzis pozitīvu pēcnovērtējumu. Savukārt MK noteikumu 40.punkts definē, ka aizdevuma vai paralēlā aizdevuma pamatsummas atmaksu komersants uzsāk ne vēlāk kā astoņu mēnešu laikā pēc projekta pabeigšanas, ja nav saņemts nekāds pēcnovērtējums, vai, ja saņemts negatīvs pēcnovērtējums. Tāpat šis regulējums paredz, ka komersanta nomaksāto sabiedrības “Altum” aizdevuma vai paralēlā aizdevuma pamatsummas daļu līdz brīdim, kad saņemts pozitīvs pēcnovērtējums, komersantam neatgriež un par šo summu tiek samazināta projektam pieejamā kapitāla atlaide.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šīs regulējuma būtisko ietekmi uz aizdevuma atmaksu, kā arī to, ka MK noteikumi nenosaka termiņu, kurā Eiropas Digitālo inovāciju centrs (turpmāk – EDIC) izsniedz pēcnovērtējumu pēc komersanta pieprasījuma, MK noteikumus nepieciešams papildināt ar jaunu punktu, kas nosaka EDIC pienākumu sniegt šo novērtējumu ne vēlāk kā 4 mēnešu laikā pēc komersanta pieprasījuma.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EDIC pienākumus regulēs atsevišķi Ministru kabineta noteikumi un tajos tiks iekļauts pienākums EDIC noteiktā laikā veikt komersantam digitālā brieduma testu, izstrādāt digitālās attīstības ceļa karti un izsniegt atzinumu par digitālās attīstības ceļa kartē noteikto priekšnosacījumu izpildi.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Komersants nodrošina vizuālās identitātes prasības atbilstoši Eiropas Parlamenta un Padomes (ES) 2021.gada 12. februāra Regulā Nr. 2021/241, ar ko izveido Atveseļošanas un noturības mehānismu, noteiktajam, iekļaujot atsauci – “Atbalsta Eiropas Savienība – Jaunā Paaudze ES”, saskaņā ar prasībām, kas ietvertas Finanšu ministrijas vadlīnijās “Eiropas Savienības fondu 2021. – 2027. gada plānošanas perioda komunikācijas un dizaina vadlīnijas Eiropas Savienības fondu finansējuma saņēmējiem”, kā arī atbilstoši publicitātes prasībām, kas noteiktas aizdevuma līgumā ar sabiedrību “Altum”.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pēdējos norādījumus, lūdzu precizēt punktu, nosakot to šādā redakcijā "nodrošina informācijas un publicitātes pasākumus saskaņā ar Eiropas Parlamenta un Padomes 2021. gada 12. februāra Regulas Nr. 2021/241 34. pantu un Eiropas Komisijas un Latvijas Republikas Atveseļošanas un noturības mehānisma finansēšanas nolīguma 10.pantu, kā arī Eiropas Savienības fondu 2021.–2027. gada plānošanas perioda komunikācijas un dizaina vadlīnijām Eiropas Savienības fondu un Atveseļošanas fonda 2021.–2027. gada plānošanas perioda komunikācijas un dizaina vadlīnijām.  Attiecīgu precizējumu lūdzu veikt arī noteikumu projekta 54.7.apakšpunktā."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precizēts.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Komersants nodrošina informācijas un publicitātes pasākumus saskaņā ar Eiropas Parlamenta un Padomes 2021. gada 12. februāra Regulas Nr. 2021/241, ar ko izveido Atveseļošanas un noturības mehānismu, 34. pantu un Eiropas Komisijas un Latvijas Republikas Atveseļošanas un noturības mehānisma finansēšanas nolīguma 10. pantu, kā arī atbilstoši publicitātes prasībām, kas noteiktas aizdevuma līgumā ar sabiedrību “Altum”.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Komersants nodrošina informācijas un publicitātes pasākumus saskaņā ar Eiropas Parlamenta un Padomes 2021. gada 12. februāra Regulas Nr. 2021/241 34. pantu un Eiropas Komisijas un Latvijas Republikas Atveseļošanas un noturības mehānisma finansēšanas nolīguma 10. pantu, kā arī Eiropas Savienības fondu un Atveseļošanas fonda 2021.–2027. gada plānošanas perioda komunikācijas un dizaina vadlīnijām, kā arī atbilstoši publicitātes prasībām, kas noteiktas aizdevuma līgumā ar sabiedrību “Altum”.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53.punktā svītrot vārdus "</w:t>
            </w:r>
            <w:r w:rsidR="00000000" w:rsidRPr="00000000" w:rsidDel="00000000">
              <w:rPr>
                <w:i w:val="1"/>
                <w:rtl w:val="0"/>
              </w:rPr>
              <w:t xml:space="preserve">kā arī Eiropas Savienības fondu un Atveseļošanas fonda 2021.–2027. gada plānošanas perioda komunikācijas un dizaina vadlīnijām</w:t>
            </w:r>
            <w:r w:rsidR="00000000" w:rsidRPr="00000000" w:rsidDel="00000000">
              <w:rPr>
                <w:rtl w:val="0"/>
              </w:rPr>
              <w:t xml:space="preserve">". Vēršam uzmanību, ka normatīvajos aktos neiekļauj atsauces uz dokumentiem, kuriem nav ārēja normatīvā akta spēka (vadlīnijām, rokasgrāmatām, metodikām). Šādi dokumenti komersantam </w:t>
            </w:r>
            <w:r w:rsidR="00000000" w:rsidRPr="00000000" w:rsidDel="00000000">
              <w:rPr>
                <w:u w:val="single"/>
                <w:rtl w:val="0"/>
              </w:rPr>
              <w:t xml:space="preserve">nav saistoši.</w:t>
            </w:r>
            <w:r w:rsidR="00000000" w:rsidRPr="00000000" w:rsidDel="00000000">
              <w:rPr>
                <w:rtl w:val="0"/>
              </w:rPr>
              <w:t xml:space="preserve"> Tāpat vēršam uzmanību, ka no šajā punktā minētajām vadlīnijām izrietošus informācijas un publicitātes pasākumus, kas nav noteikti ārējos normatīvajos aktos, ir iespējams ietvert  noteikumu projekta 53.punktā minētajā  līgumā, kas tiek slēgts ar sabiedrību “Altum”.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Svītroti attiecīgie vārdi;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par to, ka komersantam jānodrošina informācijas un publicitātes pasākumi saskaņā ar Eiropas Savienības fondu un Atveseļošanas fonda 2021.–2027. gada plānošanas perioda komunikācijas un dizaina vadlīnijām pievienots anotācijā, nosakot, ka tas tiek noteikts aizdevuma līgumā, ko komersants slēdz ar sabiedrību “Altum”.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Komersants nodrošina informācijas un publicitātes pasākumus saskaņā ar Eiropas Parlamenta un Padomes 2021. gada 12. februāra Regulas Nr. 2021/241, ar ko izveido Atveseļošanas un noturības mehānismu, 34. pantu un Eiropas Komisijas un Latvijas Republikas Atveseļošanas un noturības mehānisma finansēšanas nolīguma 10. pantu, kā arī atbilstoši publicitātes prasībām, kas noteiktas aizdevuma līgumā ar sabiedrību “Altum”.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Atbalstam subsīdijas ekvivalentu aprēķina un nosaka, summējot attiecīgās piešķirtā atbalsta daļas: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Jūs uzmanību, ka šobrīd nav korekti noteikta subsīdijas ekvivalenta aprēķināšanas kārtība, attiecībā uz aizdevumu - jārēķina ekvivalents visā periodā, jo tajā pretendents no kredīta, kas ir uz atvieglotiem nosacījumiem, gūst priekšrocību, savukārt summas, kas norakstās (grants), tiek summēta pie aizdevuma ekvivalenta. Lūdzam atbilstoši precizēt subsīdijas ekvivalenta aprēķināšanas kārtību. Lūdzam atbilstoši precizēt informāciju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tiks precizēta pēc Eiropas Komisijas sniegtās atbildes e-wiki (jautājums ievietots 29.12.2021), kā arī panāktās vienošanās par atbalsta subsīdijas ekvivalenta aprēķinu iespējamajiem aizdevuma ar kapitāla atlaidi un paralēlā aizdevuma ar kapitāla atlaidi sniegšanas veidiem šo noteikumu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Sabiedrības “Altum” aizdevumam vai paralēlajam aizdevumam subsīdijas ekvivalentu aprēķina kopā par visu atbalsta periodu, faktiski piemērojamo procentu summu atskaitot no procentu summas, kura jāmaksā saskaņā ar Eiropas Komisijas konkrētajam periodam noteikto bāzes likmi, kā arī riska likmi, kuras procentuālais apmērs tiek noteikts atbilstoši sabiedrības "Altum" izsniegtajam aizdevuma vai paralēlā aizdevuma saņēmēja reitingam un piedāvātajam nodrošinājumam un kura paralēlā aizdevuma gadījumā ir noteikta ne mazāk kā 650 bāzes punktu apmērā (bāzes un risku likmes publicētas Eiropas Komisijas Konkurences ģenerāldirektorāta tīmekļvietnē un šo noteikumu pielikumā), un tam pieskaita kapitāla atlaidi, kuras subsīdijas ekvivalents ir vienāds ar saimnieciskās darbības veicējam piešķirtās kapitāla atlaides nominālo apmēru, nodrošinot Komisijas regulas Nr. 651/2014 5. pantā noteiktos atbalsta pārredzamības nosacījumus.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Atbalstam subsīdijas ekvivalentu aprēķina un nosaka, summējot attiecīgās piešķirtā atbalsta daļas: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brīdim, kamēr nav saņemts Eiropas Komisijas viedoklis e-wiki (jautājums ievietots 29.12.2021), par atbalsta subsīdijas ekvivalenta aprēķina kārtību iespējamajiem aizdevumiem ar kapitāla atlaidi un paralēliem aizdevumiem ar kapitāla atlaidi, neatbalstām 51.punkta redakcijas tālāku virzību. Atkārtoti vēršam Jūs uzmanību, ka šobrīd nav korekti noteikta subsīdijas ekvivalenta aprēķināšanas kārtība, attiecībā uz aizdevumu - jārēķina ekvivalents visā periodā, jo tajā pretendents no kredīta, kas ir uz atvieglotiem nosacījumiem, gūst priekšrocību, savukārt summas, kas norakstās (grants), tiek summētas pie aizdevuma ekvivalenta. Lūdzam atbilstoši precizēt subsīdijas ekvivalenta aprēķināšanas kārtību, kā arī atbilstoši precizēt informāciju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ka redakcija tiks precizēta pēc Eiropas Komisijas viedokļa saņemšanas.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Sabiedrības “Altum” aizdevumam vai paralēlajam aizdevumam subsīdijas ekvivalentu aprēķina kopā par visu atbalsta periodu, faktiski piemērojamo procentu summu atskaitot no procentu summas, kura jāmaksā saskaņā ar Eiropas Komisijas konkrētajam periodam noteikto bāzes likmi, kā arī riska likmi, kuras procentuālais apmērs tiek noteikts atbilstoši sabiedrības "Altum" izsniegtajam aizdevuma vai paralēlā aizdevuma saņēmēja reitingam un piedāvātajam nodrošinājumam un kura paralēlā aizdevuma gadījumā ir noteikta ne mazāk kā 650 bāzes punktu apmērā (bāzes un risku likmes publicētas Eiropas Komisijas Konkurences ģenerāldirektorāta tīmekļvietnē un šo noteikumu pielikumā), un tam pieskaita kapitāla atlaidi, kuras subsīdijas ekvivalents ir vienāds ar saimnieciskās darbības veicējam piešķirtās kapitāla atlaides nominālo apmēru, nodrošinot Komisijas regulas Nr. 651/2014 5. pantā noteiktos atbalsta pārredzamības nosacījumus.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Atbalstam subsīdijas ekvivalentu aprēķina un nosaka, summējot attiecīgās piešķirtā atbalsta daļas: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brīdim, kamēr nav saņemts Eiropas Komisijas viedoklis e-wiki (jautājums ievietots 29.12.2021), par atbalsta subsīdijas ekvivalenta aprēķina kārtību iespējamajiem aizdevumiem ar kapitāla atlaidi un paralēliem aizdevumiem ar kapitāla atlaidi, neatbalstām 54.punkta redakcijas tālāku virzību. Atkārtoti vēršam Jūs uzmanību, ka šobrīd nav korekti noteikta subsīdijas ekvivalenta aprēķināšanas kārtība, attiecībā uz aizdevumu - jārēķina ekvivalents visā periodā, jo tajā pretendents no kredīta, kas ir uz atvieglotiem nosacījumiem, gūst priekšrocību, savukārt summas, kas norakstās (grants), tiek summētas pie aizdevuma ekvivalenta. Lūdzam atbilstoši precizēt subsīdijas ekvivalenta aprēķināšanas kārtību, kā arī atbilstoši precizēt informāciju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Eiropas Komisija sniegs skaidrojumu tikai par to, vai visu aizdevumu var uzskatīt par subsīdijas ekvivalentu, neatkarīgi no tā, kas tiks norakstīts vēlāk, līdz ar to, jau šobrīd lūdzam precizēt noteikumu projekta IV nodaļu atbilstoši subsīdijas ekvivalenta vispārējās aprēķināšanas kārtībai aizdevuma gadījumā. Lūdzam precizēt noteikumu projekta IV nodaļu, jo atbalstam subsīdijas ekvivalentu aprēķina un nosaka, summējot aizdevuma subsīdijas ekvivalentu un kapitāla atlaidi, nevis summējot atbalsta daļas.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attiecīgā punkta redakcija tiks precizēta pēc Eiropas Komisijas viedokļa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Sabiedrības “Altum” aizdevumam vai paralēlajam aizdevumam subsīdijas ekvivalentu aprēķina kopā par visu atbalsta periodu, faktiski piemērojamo procentu summu atskaitot no procentu summas, kura jāmaksā saskaņā ar Eiropas Komisijas konkrētajam periodam noteikto bāzes likmi, kā arī riska likmi, kuras procentuālais apmērs tiek noteikts atbilstoši sabiedrības "Altum" izsniegtajam aizdevuma vai paralēlā aizdevuma saņēmēja reitingam un piedāvātajam nodrošinājumam un kura paralēlā aizdevuma gadījumā ir noteikta ne mazāk kā 650 bāzes punktu apmērā (bāzes un risku likmes publicētas Eiropas Komisijas Konkurences ģenerāldirektorāta tīmekļvietnē un šo noteikumu pielikumā), un tam pieskaita kapitāla atlaidi, kuras subsīdijas ekvivalents ir vienāds ar saimnieciskās darbības veicējam piešķirtās kapitāla atlaides nominālo apmēru, nodrošinot Komisijas regulas Nr. 651/2014 5. pantā noteiktos atbalsta pārredzamības nosacījumus.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Atbalstam subsīdijas ekvivalentu aprēķina un nosaka, summējot attiecīgās piešķirtā atbalsta daļas: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05.04.2022 ir saņemts Eiropas Komisijas viedoklis e-wiki (uz Latvijas uzdoto jautājumu 29.12.2021), par atbalsta subsīdijas ekvivalenta aprēķina kārtību iespējamajiem aizdevumiem ar kapitāla atlaidi un paralēliem aizdevumiem ar kapitāla atlaidi, t.i., ka subsīdijas ekvivalents ir visa aizdevuma summa, neatkarīgi no tā, kas procentuāli vēlāk tiks norakstīts.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Ekonomikas ministrijas sniegto informāciju izziņas 90.punktā, ka noteikumu projekta 55.punkta redakcija tiks precizēta pēc Eiropas Komisijas sniegtās atbildes e-wiki, lūdzam atbilstoši precizēt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Jūs uzmanību, ka šobrīd noteikumu projektā nav korekti noteikta subsīdijas ekvivalenta aprēķināšanas kārtība, jo vispārējā kārtībā atbalstam subsīdijas ekvivalentu aprēķina un nosaka, summējot aizdevuma subsīdijas ekvivalentu un kapitāla atlaidi, nevis summējot atbalsta daļas.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ministrijas iebilduma būtība paredz, ka komersantam subsīdijas ekvivalentā viens un tas pats naudas apjoms sākotnēji tiek ieskaitīts nomināli (kā pieejamā kapitāla atlaide) un vēl otro reizi kā procentu likmju starpība (kā aizdevums), tādējādi divas reizes aprēķinot subsīdijas ekvivalentu vienam un tam pašam atbalsta apmēram. Ekonomikas ministrijas ieskatā šāda pieeja ir negodīga pret komersantu, jo viņam tādējādi tiek piedēvēts lielāks sniegtais valsts atbalsts nekā viņš reāli saņem. Tas ir īpaši būtiski situācijās, ja komersantam ir ierobežojumi attiecībā uz to, cik lielu atbalstu viņš kopumā drīkst saņemt. Šo MK Noteikumu projekta ietvaros jau ir noteikti ierobežojumi kopējam atbalsta apmēram (reģionālā atbalsta intensitātes un de minimis limits), un neprecīzi noteikts valsts atbalsts var negatīvi ietekmēt, piemēram, komersantam pieejamās kapitāla atlaides apmēru. Lūdzam Finanšu ministriju skaidrot, kāpēc viens un tas pats naudas apjoms divreiz jāierēķina kā valsts atbalsts.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Komisijas viedoklis e-wiki par subsīdijas ekvivalenta aprēķina kārtību iespējamajiem aizdevumiem ar kapitāla atlaidi paredz, ka subsīdijas ekvivalents ir visa aizdevuma summa, neatkarīgi no tā, kas procentuāli vēlāk tiks norakstīts. Ekonomikas ministrija piekrīt šādas aprēķina kārtības piemērošanai tajā gadījumā, ja komersantam izsniegtais aizdevums ir viņam pieejamās kapitāla atlaides apmērā, tātad, gadījumā, ja tiek norakstīta viss aizdevums. Ņemot vērā Eiropas Komisijas atbildi, MK Noteikumu projektā tiek paredzēts, ka gadījumā, ja komersants piesakās aizdevumam, kas ir vienāds ar viņam pieejamās kapitāla atlaides apmēru, subsīdijas ekvivalentā ierēķina nomināli visu aizdevuma summu (neatkarīgi no tā, vai kapitāla atlaide pēc projekta īstenošanas tiek piemērota vai nē). Šāda pieeja ir loģiska un pamatota, balstoties uz piesardzīgāko scenāriju, t.i., ka komersantam kapitāla atlaide tiks piemērota un komersantam piešķirtais atbalsts aizdevuma veidā, pēc sekmīgas DT projekta īstenošanas, tiks pārkonvertēts par atbalstu granta veidā, dzēšot aizdevumu.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Tai pašā laikā Ekonomikas ministrijas ieskatā Eiropas Komisijas viedoklis demonstrē arī to, ka Finanšu ministrijas iebilduma norāde – ka vispārējā kārtībā atbalstam subsīdijas ekvivalentu aprēķina un nosaka, summējot aizdevuma subsīdijas ekvivalentu un kapitāla atlaidi – ir neprecīza. Eiropas Komisija savā atbildē apstiprina, ka aizdevums (neatkarīgi no tā, kas tiek norakstīts kā kapitāla atlaide) ir maksimālais naudas izteiksmē aprēķinātais atbalsta saņēmēja ieguvums un, balstoties uz šo apstiprinājumu, var secināt, ka tam NAV papildus vēl jāpieskaita visa aizdevuma subsīdijas ekvivalents. Ekonomikas ministrija ieskatā tas apliecina, ka nav objektīvi, ka komersantam aprēķinātā valsts atbalsta apmērs pārsniedz to atbalstu, kas viņam realitātē tiek sniegts.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Turklāt, Eiropas Komisija savā atbildē norāda, ka šāda pieeja nav vienīgā, pie tam tā ir uzskatāma par konservatīvu un neparedz risku izvērtēšanu (citāts no Eiropas Komisijas atbildes - “the approach chosen here is conservative and allows to quantify ex-ante the GGE without any need to undertake a risk assessment”). Ekonomikas ministrijas ieskatā šāds viedoklis sniedz iespēju piemērot tādu subsīdijas ekvivalenta aprēķināšanas modeli, kas visprecīzāk ļautu identificēt komersantam sniegtā atbalsta apmēru, kas ir īpaši būtiski scenārijā, kad aizdevums pārsniedz pieejamās kapitāla atlaides apmēru. Precīza valsts atbalsta noteikšana šādā  scenārijā ir iespējama, jo, pieņemot lēmumu par atbalsta piešķiršanu, ir skaidri zināms, kā tieši sadalīsies kopējais aizdevums, t.i. cik liela ir aizdevuma daļa, kas potenciāli var tikt dzēsta, un cik liela aizdevuma daļa vienmēr paliks kā atmaksājamais aizdevums.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Ņemot vērā Eiropas Komisijas sniegto viedokli un augstāk minēto, Ekonomikas ministrijas ieskatā viskorektākais subsīdijas ekvivalenta aprēķināšanas modelis gadījumos, kad aizdevuma summa (gan sabiedrības “Altum”, gan paralēlajos aizdevumos) pārsniedz pieejamo kapitāla atlaidi, būtu summējot kapitāla atlaidi un aizdevuma subsīdijas ekvivalentu tai aizdevuma daļai, kas vienmēr paliks atmaksājama kā aizdevums (tā ne pie kādiem apstākļiem nevar tikt norakstīta un komersantam būs pienākums to atmaksāt). Tikai šāds aprēķins nodrošina, ka komersantam kā sniegtais valsts atbalsts tiek ieskaitīts tas, ko komersants reāli saņem kā valsts atbalstu. Tai pašā laikā tas ļauj pilnībā nodrošināt valsts atbalsta piemērošanas prasības, jo ir pietiekami piesardzīgs, proti, pieejamā kapitāla atlaide jau sākotnēji tiek ieskaitīta nomināli valsts atbalstā pilnā apmērā, pat, ja nav zināms, vai tā patiešām tiks piemērota, t.i., iespējams, komersants to nemaz nesaņems un viss valsts atbalsts tiks sniegts tikai aizdevuma veidā.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Sabiedrības “Altum” aizdevumam vai paralēlajam aizdevumam subsīdijas ekvivalentu aprēķina kopā par visu atbalsta periodu, faktiski piemērojamo procentu summu atskaitot no procentu summas, kura jāmaksā saskaņā ar Eiropas Komisijas konkrētajam periodam noteikto bāzes likmi, kā arī riska likmi, kuras procentuālais apmērs tiek noteikts atbilstoši sabiedrības "Altum" izsniegtajam aizdevuma vai paralēlā aizdevuma saņēmēja reitingam un piedāvātajam nodrošinājumam un kura paralēlā aizdevuma gadījumā ir noteikta ne mazāk kā 650 bāzes punktu apmērā (bāzes un risku likmes publicētas Eiropas Komisijas Konkurences ģenerāldirektorāta tīmekļvietnē un šo noteikumu pielikumā), un tam pieskaita kapitāla atlaidi, kuras subsīdijas ekvivalents ir vienāds ar saimnieciskās darbības veicējam piešķirtās kapitāla atlaides nominālo apmēru, nodrošinot Komisijas regulas Nr. 651/2014 5. pantā noteiktos atbalsta pārredzamības nosacījumus.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Atbalstam subsīdijas ekvivalentu aprēķina un nosaka, summējot attiecīgās piešķirtā atbalsta daļas: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joprojām turpinās komunikācija ar Eiropas Komisiju par korektu subsīdijas ekvivalenta aprēķināšanu aizdevuma ar kapitāla atlaidi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atbildes saņemšanai no Eiropas Komisijas nevaram piekrist Ekonomikas ministrijas izvirzītajai nostājai subsīdijas ekvivalenta aprēķināšanas kārtībā, ņemot vērā to, ka pastāv pamatprincips, kas ir jāievēro, ka kamēr ir aizdevums, par to ir jārēķina ekvivalents visā tā periodā, jo pretendents no aizdevuma, kas ir uz atvieglotiem nosacījumiem, gūst priekšrocību. Savukārt, summa, kas norakstās, tiek pieskaitīta pie aizdevuma ekvivalenta.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Noteikumu projekta izstrādes laikā vēl joprojām notiek Eiropas Komisijas viedokļa noskaidrošana par subsīdijas ekvivalenta aprēķināšanas kārtību, taču Ekonomikas ministrijai ir svarīgi pēc iespējas drīzāk sniegt komersantiem iespēju saņemt atbalstu DT projektu īstenošanai, Ekonomikas ministrija piekrīt MK Noteikumu projektā iekļaut tādu subsīdijas ekvivalenta aprēķināšanas kārtību, ko saskaņo Finanšu ministrija, lai arī Ekonomikas ministrijas ieskatā atsevišķos aizdevumu izsniegšanas scenārijos tā nav komersantiem labvēlīga.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Tiklīdz tiks saņemta atbilde no Eiropas Komisijas par to, vai subsīdijas ekvivalentu var aprēķināt atbilstoši Ekonomikas ministrijas piedāvātajai formulai, Ekonomikas ministrija veiks atbilstošus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sadaļu “(26) Subsīdijas ekvivalenta aprēķināšanas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Sabiedrības “Altum” aizdevumam vai paralēlajam aizdevumam subsīdijas ekvivalentu aprēķina kopā par visu atbalsta periodu, faktiski piemērojamo procentu summu atskaitot no procentu summas, kura jāmaksā saskaņā ar Eiropas Komisijas konkrētajam periodam noteikto bāzes likmi, kā arī riska likmi, kuras procentuālais apmērs tiek noteikts atbilstoši sabiedrības "Altum" izsniegtajam aizdevuma vai paralēlā aizdevuma saņēmēja reitingam un piedāvātajam nodrošinājumam un kura paralēlā aizdevuma gadījumā ir noteikta ne mazāk kā 650 bāzes punktu apmērā (bāzes un risku likmes publicētas Eiropas Komisijas Konkurences ģenerāldirektorāta tīmekļvietnē un šo noteikumu pielikumā), un tam pieskaita kapitāla atlaidi, kuras subsīdijas ekvivalents ir vienāds ar saimnieciskās darbības veicējam piešķirtās kapitāla atlaides nominālo apmēru, nodrošinot Komisijas regulas Nr. 651/2014 5. pantā noteiktos atbalsta pārredzamības nosacījumus.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Atbalstu, kas piešķirts saskaņā ar šo noteikumu </w:t>
            </w:r>
            <w:r w:rsidR="00000000" w:rsidRPr="00000000" w:rsidDel="00000000">
              <w:rPr>
                <w:rtl w:val="0"/>
              </w:rPr>
              <w:t xml:space="preserve">20. </w:t>
            </w:r>
            <w:r w:rsidR="00000000" w:rsidRPr="00000000" w:rsidDel="00000000">
              <w:rPr>
                <w:rtl w:val="0"/>
              </w:rPr>
              <w:t xml:space="preserve">punktu</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projektā tiek paredzēta kumulācija, lūdzam papildināt ar nosacījumu, ka atbalsta saņēmējam ir jāiesniedz visa informācija par plānoto un piešķirto atbalstu tā paša projekta ietvaros, tai skaitā par tām pašām attiecināmajām izmaksām, norādot atbalsta piešķiršanas datumu, atbalsta sniedzēju, atbalsta pasākumu un plānoto/piešķirto atbalsta summu un atbalsta intensitāti.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papildināts ar attiecīgu prasību par dokumentiem, kas jāiesniedz, piesakoties atbalstam.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Atbalstu, kas piešķirts saskaņā ar šo noteikumu </w:t>
            </w:r>
            <w:r w:rsidR="00000000" w:rsidRPr="00000000" w:rsidDel="00000000">
              <w:rPr>
                <w:rtl w:val="0"/>
              </w:rPr>
              <w:t xml:space="preserve">22. </w:t>
            </w:r>
            <w:r w:rsidR="00000000" w:rsidRPr="00000000" w:rsidDel="00000000">
              <w:rPr>
                <w:rtl w:val="0"/>
              </w:rPr>
              <w:t xml:space="preserve">punktu</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46.1. var apvienot ar citu valsts atbalstu, kura attiecināmās izmaksas nav nosakāmas, nepārsniedzot šajos noteikumos paredzēto finansējuma intensitāti un apmēru un nepārsniedzot maksimālā publiskā finansējuma apmēru vai maksimālo robežvērtību, kas noteikta citā valsts atbalsta programmā, individuālā atbalsta projektā vai Eiropas Komisijas lēmumā;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Notekumu Nr. 108 2.punktam visā noteikumu projekta tekstā lietot vienveidīgu terminu komercdarbības atbalsta apzīmēšanai. Vēršam uzmanību, ka šobrīd tiek izmantots gan termins "valsts atbalsts", gan "komercdarbības atbalsts".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Terminoloģija novienādota un termins "komercdarbības atbalsts" aizstāts ar "valsts atbalsts".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58.1. var apvienot ar citu valsts atbalstu, kura attiecināmās izmaksas nav nosakāmas, nepārsniedzot šajos noteikumos paredzēto finansējuma intensitāti un apmēru un nepārsniedzot maksimālā publiskā finansējuma apmēru vai maksimālo robežvērtību, kas noteikta citā valsts atbalsta programmā, individuālā atbalsta projektā vai Eiropas Komisijas lēmumā;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Sabiedrība “Altum”: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un, ja attiecināms, papildināt punktu ar nosacījumu, ka sabiedrība "Altum" ievēro regulā un vadllīnijās noteiktās publicitātes prasības, līdzīgi kā tas tika noteikts komersantam.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Pievienots attiecīgs apakšpunkts, taču vēršam uzmanību, ka pienākums ievērot publicitātes prasības attiecibā uz finansējuma saņēmēju noteiktas 2021.gada 7.septembra Ministru kabineta noteikumu Nr.621 “Eiropas Savienības Atveseļošanas un noturības mehānisma plāna īstenošanas un uzraudzības kārtība” 10.4.apakšpunktā.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Sabiedrība “Altum”: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54.1. nodrošina informācijas uzskaiti par sniegto finansējumu atbilstoši Komisijas regulas Nr. 651/2014 12. pantam un glabā to 10 gadus no dienas, kad šo noteikumu ietvaros ir piešķirts pēdējais atbalsts, un informāciju pēc pieprasījuma iesniedz Ekonomikas ministrijai, Finanšu ministrijai kā revīzijas iestādei vai  Eiropas Komisijā;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punktu, jo pēc pieprasījuma informācija ir jāiesniedz arī Atveseļošanas fonda koordinatoram, CFLA, EK auditoriem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60.1. nodrošina informācijas uzskaiti par sniegto finansējumu atbilstoši Komisijas regulas Nr. 651/2014 12. pantam un glabā to 10 gadus no dienas, kad šo noteikumu ietvaros ir piešķirts pēdējais atbalsts, un informāciju pēc pieprasījuma iesniedz Ekonomikas ministrijai, Finanšu ministrijai kā revīzijas iestādei un Eiropas Savienības Atveseļošanas un noturības mehānisma plāna koordinatoram, Centrālajai finanšu un līgumu aģentūrai vai Eiropas Komisijai;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48.5. informāciju par </w:t>
            </w:r>
            <w:r w:rsidR="00000000" w:rsidRPr="00000000" w:rsidDel="00000000">
              <w:rPr>
                <w:i w:val="1"/>
                <w:rtl w:val="0"/>
              </w:rPr>
              <w:t xml:space="preserve">de minimis</w:t>
            </w:r>
            <w:r w:rsidR="00000000" w:rsidRPr="00000000" w:rsidDel="00000000">
              <w:rPr>
                <w:rtl w:val="0"/>
              </w:rPr>
              <w:t xml:space="preserve"> atbalstu, kas piešķirts saskaņā ar Komisijas regulu Nr. 1407/2013 glabā 10 gadus no atbalsta piešķiršanas dienas;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normu, ņemot vērā, ka atbalsta sniedzējs glabā visus ar </w:t>
            </w:r>
            <w:r w:rsidR="00000000" w:rsidRPr="00000000" w:rsidDel="00000000">
              <w:rPr>
                <w:i w:val="1"/>
                <w:rtl w:val="0"/>
              </w:rPr>
              <w:t xml:space="preserve">de minimis</w:t>
            </w:r>
            <w:r w:rsidR="00000000" w:rsidRPr="00000000" w:rsidDel="00000000">
              <w:rPr>
                <w:rtl w:val="0"/>
              </w:rPr>
              <w:t xml:space="preserve"> saistītos datus 10 gadus no dienas, kad saskaņā ar šiem noteikumiem piešķirts </w:t>
            </w:r>
            <w:r w:rsidR="00000000" w:rsidRPr="00000000" w:rsidDel="00000000">
              <w:rPr>
                <w:u w:val="single"/>
                <w:rtl w:val="0"/>
              </w:rPr>
              <w:t xml:space="preserve">pēdējais</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atbalsts atbilstoši regulas Nr.1407/2013 6. panta 4. 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 atbilstoši iebildumā norādītajam.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60.5. visus ar </w:t>
            </w:r>
            <w:r w:rsidR="00000000" w:rsidRPr="00000000" w:rsidDel="00000000">
              <w:rPr>
                <w:i w:val="1"/>
                <w:rtl w:val="0"/>
              </w:rPr>
              <w:t xml:space="preserve">de minimis</w:t>
            </w:r>
            <w:r w:rsidR="00000000" w:rsidRPr="00000000" w:rsidDel="00000000">
              <w:rPr>
                <w:rtl w:val="0"/>
              </w:rPr>
              <w:t xml:space="preserve"> saistītos datus glabā 10 gadus no dienas, kad saskaņā ar šiem noteikumiem piešķirts pēdējais </w:t>
            </w:r>
            <w:r w:rsidR="00000000" w:rsidRPr="00000000" w:rsidDel="00000000">
              <w:rPr>
                <w:i w:val="1"/>
                <w:rtl w:val="0"/>
              </w:rPr>
              <w:t xml:space="preserve">de minimis </w:t>
            </w:r>
            <w:r w:rsidR="00000000" w:rsidRPr="00000000" w:rsidDel="00000000">
              <w:rPr>
                <w:rtl w:val="0"/>
              </w:rPr>
              <w:t xml:space="preserve">atbalsts atbilstoši Komisijas regulas Nr. 1407/2013 6. panta 4. punktam;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Atbalstu nepiešķir šādām darbībām, nozarēm un komersantiem: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Informācijas un komunikācijas tehnoloģiju asociācija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nepārprotami norādīt un uzskaitīt neatbalstāmās nozares, nevis norādes uz regulu apakšpunktiem.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attiecībā uz netbalstāmajām nozarēm.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62.3. atbalsta, ko piešķir saskaņā ar šo noteikumu </w:t>
            </w:r>
            <w:r w:rsidR="00000000" w:rsidRPr="00000000" w:rsidDel="00000000">
              <w:rPr>
                <w:rtl w:val="0"/>
              </w:rPr>
              <w:t xml:space="preserve">22. </w:t>
            </w:r>
            <w:r w:rsidR="00000000" w:rsidRPr="00000000" w:rsidDel="00000000">
              <w:rPr>
                <w:rtl w:val="0"/>
              </w:rPr>
              <w:t xml:space="preserve">punktu</w:t>
            </w:r>
            <w:r w:rsidR="00000000" w:rsidRPr="00000000" w:rsidDel="00000000">
              <w:rPr>
                <w:rtl w:val="0"/>
              </w:rPr>
              <w:t xml:space="preserve">, gadījumā, Komisijas regulas Nr. 651/2014 1. panta 3. punktā noteiktajām nozarēm atbilstoši Komisijas regulas Nr. 651/2014 2. panta 8., 9., 10. un 11. punktā noteiktajām definīcijām: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abus 62.3.apakšpunktus, ņemot vērā, ka tajos ietvertās normas ir attiecināmas vispārīgi uz Komisijas regulas Nr.651/2014 darbības jomu, t.i., kādos gadījumos šo regulu nepiemēro.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62.3. atbalsta, ko piešķir saskaņā ar šo noteikumu </w:t>
            </w:r>
            <w:r w:rsidR="00000000" w:rsidRPr="00000000" w:rsidDel="00000000">
              <w:rPr>
                <w:rtl w:val="0"/>
              </w:rPr>
              <w:t xml:space="preserve">22. </w:t>
            </w:r>
            <w:r w:rsidR="00000000" w:rsidRPr="00000000" w:rsidDel="00000000">
              <w:rPr>
                <w:rtl w:val="0"/>
              </w:rPr>
              <w:t xml:space="preserve">punktu</w:t>
            </w:r>
            <w:r w:rsidR="00000000" w:rsidRPr="00000000" w:rsidDel="00000000">
              <w:rPr>
                <w:rtl w:val="0"/>
              </w:rPr>
              <w:t xml:space="preserve">, gadījumā, Komisijas regulas Nr. 651/2014 1. panta 3. punktā noteiktajām nozarēm atbilstoši Komisijas regulas Nr. 651/2014 2. panta 8., 9., 10. un 11. punktā noteiktajām definīcijām;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63.11. atkritumu apglabāšanai un atkritumu apglabāšanas poligoniem, mehāniski bioloģiskajai apstrādei vai atkritumu sadedzināšanai un mehāniskās bioloģiskās attīrīšanas un atkritumu sadedzināšanas iekārtām, izņemot: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Informācijas un komunikācijas tehnoloģiju asociācija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nozarēm konkrētus NACE kodus.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šajā MK Noteikumu projekta punktā tiek definētas ne tikai nozares, kurām netiek sniegts atbalsts, bet arī darbības, iekārtas un komersanti. Attiecībā uz MK Noteikumu projekta 63.11. un 63.12. apakšpunktos ietvertās iekārtas un darbības noteiktas saskaņā ar Ministru kabineta 2021. gada 28. aprīļa rīkojuma Nr. 292 "Par Latvijas Atveseļošanas un noturības mehānisma plānu" 1. pielikumā “Principa Nenodarīt būtisku kaitējumu novērtējums” ietvertajiem nosacījumiem.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Lēmumu par atbalsta piešķiršanu saskaņā ar šo noteikumu </w:t>
            </w:r>
            <w:r w:rsidR="00000000" w:rsidRPr="00000000" w:rsidDel="00000000">
              <w:rPr>
                <w:rtl w:val="0"/>
              </w:rPr>
              <w:t xml:space="preserve">17. </w:t>
            </w:r>
            <w:r w:rsidR="00000000" w:rsidRPr="00000000" w:rsidDel="00000000">
              <w:rPr>
                <w:rtl w:val="0"/>
              </w:rPr>
              <w:t xml:space="preserve">punktu</w:t>
            </w:r>
            <w:r w:rsidR="00000000" w:rsidRPr="00000000" w:rsidDel="00000000">
              <w:rPr>
                <w:rtl w:val="0"/>
              </w:rPr>
              <w:t xml:space="preserve"> var pieņemt līdz Komisijas regulas Nr. 651/2014 darbības beigām, bet ne vēlāk kā līdz 2025.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Komisijas regulas Nr.651/2014 darbības beigu termiņš ir 2023.gada 31.decembris, līdz ar to lūdzam salāgot lēmuma par atbalsta piešķiršanu pieņemšanas beigu datumu ar Komisijas regulas Nr.651/2014 darbības beigu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esošā redakcija nosaka, ka primāri tiek ievērots Komisijas regulas Nr. 651/2014 darbības termiņš, kas šobrīd ir 2023. gada 31. decembris, taču, pieņemot, ka Komisijas regulas Nr. 651/2014 darbības termiņš varētu tikt pagarināts uz šobrīd nezināmu termiņu, bet, ņemot vērā, ka Eiropas Parlamenta un Padomes Regula (ES) 2021/241 (2021. gada 12. februāris), ar ko izveido Atveseļošanas un noturības mehānismu, darbības termiņš ir 2026. gada 30. jūnijs, tad šī redakcija dod tiesisko skaidrību par šo MK Noteikumu projekta maksimālo iespējamo ilgumu. Turklāt, vienošanās par šādu redakciju tika panākta 2021. gada 27. oktobra saskaņošanas sanāksmē starp Ekonomikas un Finanšu ministrijas pārstāvjiem.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Finanšu ministriju skaidrot, vai un kā ir piemērojams Komisijas regulas Nr. 651/2014 58. panta 4.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Lēmumu par atbalsta piešķiršanu saskaņā ar šo noteikumu </w:t>
            </w:r>
            <w:r w:rsidR="00000000" w:rsidRPr="00000000" w:rsidDel="00000000">
              <w:rPr>
                <w:rtl w:val="0"/>
              </w:rPr>
              <w:t xml:space="preserve">22. </w:t>
            </w:r>
            <w:r w:rsidR="00000000" w:rsidRPr="00000000" w:rsidDel="00000000">
              <w:rPr>
                <w:rtl w:val="0"/>
              </w:rPr>
              <w:t xml:space="preserve">punktu</w:t>
            </w:r>
            <w:r w:rsidR="00000000" w:rsidRPr="00000000" w:rsidDel="00000000">
              <w:rPr>
                <w:rtl w:val="0"/>
              </w:rPr>
              <w:t xml:space="preserve"> var pieņemt līdz Komisijas regulas Nr. 651/2014 darbības beigām, bet ne vēlāk kā līdz 2025. gada 31. decembrim.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Lēmumu par atbalsta piešķiršanu saskaņā ar šo noteikumu </w:t>
            </w:r>
            <w:r w:rsidR="00000000" w:rsidRPr="00000000" w:rsidDel="00000000">
              <w:rPr>
                <w:rtl w:val="0"/>
              </w:rPr>
              <w:t xml:space="preserve">34. </w:t>
            </w:r>
            <w:r w:rsidR="00000000" w:rsidRPr="00000000" w:rsidDel="00000000">
              <w:rPr>
                <w:rtl w:val="0"/>
              </w:rPr>
              <w:t xml:space="preserve">punktu</w:t>
            </w:r>
            <w:r w:rsidR="00000000" w:rsidRPr="00000000" w:rsidDel="00000000">
              <w:rPr>
                <w:rtl w:val="0"/>
              </w:rPr>
              <w:t xml:space="preserve"> var pieņemt līdz  Komisijas regulu Nr. 1407/2013  darbības beigām, bet ne vēlāk kā līdz 2025.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Komisijas regulas Nr.1407/2013 darbības beigu termiņš ir 2024.gada 30.jūnijs, līdz ar to lūdzam salāgot lēmuma par atbalsta piešķiršanu pieņemšanas beigu datumu ar Komisijas regulas Nr.1407/2013 darbības beigu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esošā redakcija nosaka, ka primāri tiek ievērots Komisijas regulas Nr. 1407/2013 darbības termiņš, kas šobrīd ir 2024. gada 30. jūnijs, taču, pieņemot, ka Komisijas regulas Nr. 1407/2013 darbības termiņš varētu tikt pagarināts uz šobrīd nezināmu termiņu, bet, ņemot vērā, ka Eiropas Parlamenta un Padomes Regula (ES) 2021/241 (2021. gada 12. februāris), ar ko izveido Atveseļošanas un noturības mehānismu, darbības termiņš ir 2026. gada 30. jūnijs, tad šī redakcija dod tiesisko skaidrību par šo MK Noteikumu projekta maksimālo iespējamo ilgumu. Turklāt, vienošanās par šādu redakciju tika panākta 2021. gada 27. oktobra saskaņošanas sanāksmē starp Ekonomikas un Finanšu ministrijas pārstāvjiem.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Finanšu ministriju skaidrot, vai un kā ir piemērojams Komisijas regulas Nr. 651/2014 58. panta 4.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Lēmumu par atbalsta piešķiršanu saskaņā ar šo noteikumu </w:t>
            </w:r>
            <w:r w:rsidR="00000000" w:rsidRPr="00000000" w:rsidDel="00000000">
              <w:rPr>
                <w:rtl w:val="0"/>
              </w:rPr>
              <w:t xml:space="preserve">46. </w:t>
            </w:r>
            <w:r w:rsidR="00000000" w:rsidRPr="00000000" w:rsidDel="00000000">
              <w:rPr>
                <w:rtl w:val="0"/>
              </w:rPr>
              <w:t xml:space="preserve">punktu</w:t>
            </w:r>
            <w:r w:rsidR="00000000" w:rsidRPr="00000000" w:rsidDel="00000000">
              <w:rPr>
                <w:rtl w:val="0"/>
              </w:rPr>
              <w:t xml:space="preserve"> var pieņemt līdz Komisijas regulas Nr. 1407/2013 darbības beigām, bet ne vēlāk kā līdz 2025. gada 31. decembrim.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2.2.1.4i. investīcijas  “Finanšu instrumenti  komersantu digitālās transformācijas veicināšanai” finansējumu 45 143 000 euro apmērā 100% veido Atveseļošanās fonda finansējums, jāaizpilda anotācijas 3.sadaļas 1., 1.1., 2. un 2.1.punkts, svītrojot 3., 3.1. un  5.punktā norādīto finansiālo ietekmi. Vienlaikus lūdzam precizēt kārtējo gadu, kas tagad ir 2022.gads.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Tabula precizēta.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“Cita informācija” lūdzam noradīt, ka nepieciešamo finansējumu Ekonomikas ministrija lūgs pārdalīt no 74.resora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 "Cita informācija" papildināta ar tekstu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"Nepieciešamo finansējumu Ekonomikas ministrija lūgs pārdalīt no 74.resora ,,Gadskārtējā valsts budžeta izpildes procesā pārdalāmais finansējums” 80.00.00 programmas „Nesadalītais finansējums Eiropas Savienības politiku instrumentu un pārējās ārvalstu finanšu palīdzības līdzfinansēto projektu un pasākumu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dokumentu kopumu (dokumentu kopums ir noteikts saskaņā ar ANM plāna 2.pielikumu un Darbību kārtību, par kuru vienojas attiecīgā dalībvalsts un EK (operational arrangements)), kas apliecinās rādītāju  sasniegšanu, ņemot vērā, ka EK būs jāiesniedz ANM plānā noteikto rādītāju sasniegšanu pamatojošie dokumenti.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anotācijā ar sekojošu tekstu: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"Rādītāju sasniegšanai saskaņā ar AF Darbības kārtību, par kuru vienojas Eiropas Komisija un Latvija, tiks iesniegts kopsavilkuma dokuments, kurā tiks pamatots, kā tika sasniegts mērķis (tostarp visi būtiskie elementi), kopā ar atbilstošām saitēm uz pamatojošajiem pierādījumiem.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Kopsavilkuma dokumentam par piešķirto aizdevumu skaita mērķi pielikumā tiks iekļauti šādi dokumentāri pierādījumi: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to līgumu sarakstu, kas noslēgti starp atbalsta sniedzēju un saņēmēju;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atbalstīto projektu un īstenoto aizdevuma/grantu darījumu sarakstu un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izvilkumu no oficiāliem dokumentiem, kurā atspoguļoti atlases kritēriji, kas nodrošina atbilstību Tehniskajiem norādījumiem par principa “nenodarīt būtisku kaitējumu” piemērošanu (2021/C58/01), kā noteikts Padomes Īstenošanas lēmuma pielikumā.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Kopsavilkuma dokumentam par piesaistītā privātā finansējuma mērķi pielikumā tiks iekļauts sarakstu ar tiem aizdevuma līgumiem, kas noslēgti starp atbalsta sniedzēju un saņēmēju, ar norādītām projektā veiktajām privātajām investīcijām un īstenošanas stadiju."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kā tiks apliecināta atskaites punktu un mērķu sasniegšana un izmaksu pamatotība. Lūdzam skaidrot vai investīcijas ietvaros plānota neatkarīga revidenta/ iekšējā auditora iesaiste.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Iesniedzot projektu, sabiedrība ”Altum” iesniegs vadības un kontroles sistēmas aprakstu, apliecinot pasākumu ieviešanu. Sabiedrības “Altum” iekšējā audita departaments (IAD) pārbaudes veiks atbilstoši IAD plānam.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sekojošu tekstu: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pārliecinātos par atskaites punktu un mērķu sasniegšanas un izmaksu pamatotību, Ekonomikas ministrija izlases kārtībā veiks pārbaudes par sabiedrības "Altum" izsniegtajiem aizdevumiem un pārbaudīs izmantotā finansējuma atbilstību MK Noteikumos noteiktajām prasībām. Tāpat, pārbaudes tiks veiktas arī attiecībā uz EDIC darbību un izsniegtajām digitālās attīstības ceļa kartēm."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investīcijas sasaisti ar Digitālo dimensiju atbilstoši Eiropas Parlamenta un Padomes 2021.gada 12.februāra regulas Nr. 2021/241 ar ko izveido Atveseļošanas un noturības mehānismu 16.panta 2.punkta (b) daļas ii) apakšpunktam. Lūdzam atbilstoši AF plāna 2.pielikumā noteiktajam anotācijā norādīt arī atbilstošu intervences kodu. Regula ir pieejama te: https://eur-lex.europa.eu/legal-content/LV/TXT/HTML/?uri=CELEX:32021R0241&amp;from=EN).</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norādīts, ka "2.2.1.4i. investīcijas ietvaros plānotās aktivitātes attiecas uz investīciju kodu 010 (MVU digitalizācija (tostarp e-komercija, e-darījumi un uzņēmējdarbības procesi tīklā, digitālās inovācijas centri, "dzīvās laboratorijas", tīmekļa uzņēmēji un IKT jaunuzņēmumi, B2B)), kurš sniedz 100% pienesumu digitalizācijas mērķu sasniegšanai." Attiecīgais intervences kods ir ievietots, balstoties uz Ministru kabineta 2021. gada 28. aprīļa rīkojumā Nr. 292 "Par Latvijas Atveseļošanas un noturības mehānisma plānu" un 2. pielikumā norādīto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šāds teksts: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"2.2.1.4i. investīcijas ietvaros plānotās aktivitātes attiecas uz investīciju kodu 010 (MVU digitalizācija (tostarp e-komercija, e-darījumi un uzņēmējdarbības procesi tīklā, digitālās inovācijas centri, "dzīvās laboratorijas", tīmekļa uzņēmēji un IKT jaunuzņēmumi, B2B)), kurš sniedz 100% pienesumu digitalizācijas mērķu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skaidrot, vai ANM plānā norādītais intervences kods, kas ir vērsts uz atbalstu MVU, nerada šķēršļus atbalsta sniegšanai lielajiem komersantiem.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kā tiks nodrošināta demarkācija ar Eiropas Savienības kohēzijas politikas programmas 2021.-2017.gada plānošanas periodam 1.2.2.4.pasākumu “Individuālās garantijas digitalizācijai un automatizācijai” un kā tiks novērsts dubultfinansējuma risks gala labuma guvēju līmenī.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Demarkācija notiks komersantu projektu līmeni, piesakoties atbalstam (garantija vai aizdevums), komersanti iesniedz informāciju  par plānoto valsts atbalstu projekta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anotāciju ar informāciju, kādi nosacījumi tiks noteikti līgumā, kas tiks noslēgts starp EM un sabiedrību Altum, piemēram, uzraudzības kārtība, vai būs iespēja vienpusēji atkāpties no līguma.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Nosacījumi par vienpusēju atkāpšanos no līguma iekļauti MK Noteikumu projektā. Anotācijā pievienota atsevišķa sadaļa "Līgums starp Ekonomikas ministriju un sabiedrību "Altum"".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"Atbalsta piešķiršanas un piemērošanas kārtība" sadaļas 4.punktā pirmo teikumu, aizstājot tajā saikli "vai" ar "un", ņemot vērā, ka aprēķinot kapitāla atlaidi ir jāievēro, lai projektam netiktu pārsniegta maksimāli pieļaujamā valsts atbalsta intensitāte un atbalsta apmērs.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Saiklis "vai" aizstāts ar saikli "un".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sadaļā "2.2.1.4i. investīcijas ieviešanas termiņi" aktualizēt informāciju, ņemot vērā, ka Ministru kabineta 2014. gada 16. decembra noteikumi Nr. 786 “Noteikumi par reģionālās attīstības atbalstu Latvijas Republikā līdz 2021. gadam” vairs nav spēkā.  Kā arī vēršam uzmanību, ka ir saņemts pozitīvs EK lēmums SA. 100587 par Latvijas Republikas reģionālā atbalsta karti 2022. – 2027. gadam, lūdzam atbilstoši aktualizēt informāciju. Vienlaikus ņemot vērā, ka atbalsta piešķiršanas termiņš un investīciju ieviešanas (projektu) termiņš ir divi dažādi aspekti, lūdzam anotācijā precizēt, ka lēmumam par atbalsta piešķiršanu jābūt pieņemtam līdz regulu darbības termiņa beigām.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apakšadaļa "2.2.1.4i. investīcijas ieviešanas termiņi".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sadaļā "Atbalsta sniegšana saistībā ar ES regulējumu" pirmajā rindkopā "</w:t>
            </w:r>
            <w:r w:rsidR="00000000" w:rsidRPr="00000000" w:rsidDel="00000000">
              <w:rPr>
                <w:i w:val="1"/>
                <w:rtl w:val="0"/>
              </w:rPr>
              <w:t xml:space="preserve">Atbalstu primāri sniedz saskaņā ar Komisijas regulu Nr.651/2014, taču, lai nodrošinātu zināmu elastību 2.2.1.4i, investīcijas īstenošanā, gadījumos, ja komersantam nav iespēja saņemt sabiedrības “Altum” aizdevumu saskaņā ar šo regulējumu, tad ir iespējams atbalstu sniegt saskaņā ar Komisijas regulu Nr.1407/2013, ja komersants nav pārsniedzis tajā noteiktos limitus atbalsta saņemšanai, piemēram, šādos gadījumos" pēc vārdiem "limitus" papildināt ar vārdiem "un intensitātes".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vārdiem "un intensitātes" pēc vārdiem "limitus".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informāciju sadaļā "Atbalsta sniegšana saistībā ar ES regulējumu" 2.punktu par gadījumiem, ja aizdevumam jau ir piešķirts reģionālais atbalsts ar maksimālo atbalsta intensitāti, tad šāda aizdevuma pagarināšanai </w:t>
            </w:r>
            <w:r w:rsidR="00000000" w:rsidRPr="00000000" w:rsidDel="00000000">
              <w:rPr>
                <w:i w:val="1"/>
                <w:rtl w:val="0"/>
              </w:rPr>
              <w:t xml:space="preserve">de minimis</w:t>
            </w:r>
            <w:r w:rsidR="00000000" w:rsidRPr="00000000" w:rsidDel="00000000">
              <w:rPr>
                <w:rtl w:val="0"/>
              </w:rPr>
              <w:t xml:space="preserve"> atbalstu nevar piešķirt, jo tādā gadījumā tiktu pārsniegta maksimālā atbalsta intensitāte, ņemot vērā, ka atbalsts tiek piešķirts tām pašām attiecināmām izmaksām. Atbilstoši lūdzam precizēt informāciju arī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nav skaidra doma par anotācijas sadaļas "Atbalsta sniegšana saistībā ar ES regulējumu" trešās rindkopas 2. teikumu: "</w:t>
            </w:r>
            <w:r w:rsidR="00000000" w:rsidRPr="00000000" w:rsidDel="00000000">
              <w:rPr>
                <w:i w:val="1"/>
                <w:rtl w:val="0"/>
              </w:rPr>
              <w:t xml:space="preserve">Ievērojot iepriekš minēto, jānorāda, ka MK Noteikumu projekts paredz, ka nosacījums par aizdevuma izsniegšanu vismaz kapitāla atlaides apmērā attiecas uz aizdevuma minimālās summas noteikšanu, nevis uz visu kombinētā finanšu instrumenta komponenšu obligātu piešķiršanu, t.i. iespēju piemērot kapitāla atlaidi</w:t>
            </w:r>
            <w:r w:rsidR="00000000" w:rsidRPr="00000000" w:rsidDel="00000000">
              <w:rPr>
                <w:rtl w:val="0"/>
              </w:rPr>
              <w:t xml:space="preserve">.", lūdzam to redakcionāli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pievienots skaidrojums, pievienojot jaunu sadaļu "Aizdevuma un aizdevuma atmaksas termiņa pagarinājums".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Dzēsts anotācijas sadaļas "Atbalsta sniegšana saistībā ar ES regulējumu" trešās rindkopas otrais teikums.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visu noteikuma projekta punktu izvērtējumu atbilstoši Komisijas regulai Nr.651/2014 un Komisijas regulai Nr.1407/2013.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Komercdarbības atbalsta kontroles likuma 11.pantā noteikto: “</w:t>
            </w:r>
            <w:r w:rsidR="00000000" w:rsidRPr="00000000" w:rsidDel="00000000">
              <w:rPr>
                <w:i w:val="1"/>
                <w:rtl w:val="0"/>
              </w:rPr>
              <w:t xml:space="preserve">Atbalsta programmas vai ad-hoc atbalsta projekta paziņojumu, kā arī kopsavilkuma informāciju par atbalsta programmu vai ad-hoc atbalsta projektu, kuru īsteno saskaņā ar Komisijas 2014. gada 17. jūnija regulu (ES) Nr. 651/2014, ar ko noteiktas atbalsta kategorijas atzīst par saderīgām ar iekšējo tirgu, piemērojot Līguma 107. un 108.pantu (Dokuments attiecas uz EEZ), atbalsta sniedzējs Eiropas Komisijai iesniedz elektroniski, izmantojot Eiropas Komisijas pārziņā esošo komercdarbības atbalsta paziņojumu elektronisko sistēmu</w:t>
            </w:r>
            <w:r w:rsidR="00000000" w:rsidRPr="00000000" w:rsidDel="00000000">
              <w:rPr>
                <w:rtl w:val="0"/>
              </w:rPr>
              <w:t xml:space="preserve">.”, lūdzam precizēt informāciju sadaļā "</w:t>
            </w:r>
            <w:r w:rsidR="00000000" w:rsidRPr="00000000" w:rsidDel="00000000">
              <w:rPr>
                <w:i w:val="1"/>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r w:rsidR="00000000" w:rsidRPr="00000000" w:rsidDel="00000000">
              <w:rPr>
                <w:rtl w:val="0"/>
              </w:rPr>
              <w:t xml:space="preserve">", ka Ekonomikas ministrija, izmantojot Komisijas elektroniskās paziņošanas sistēmu SANI2, 20 darbdienu laikā no 2.2.1.4.i. investīcijas stāšanās spēkā, nosūta kopsavilkuma informāciju Eiropas Komisijai.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Teksts precizēts un pievienots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Komercdarbības atbalsta kontroles likuma 11.pantā noteikto, ka "Atbalsta programmas vai ad-hoc atbalsta projekta paziņojumu, kā arī kopsavilkuma informāciju par atbalsta programmu vai ad-hoc atbalsta projektu, kuru īsteno saskaņā ar Komisijas 2014. gada 17. jūnija regulu (ES) Nr. 651/2014, ar ko noteiktas atbalsta kategorijas atzīst par saderīgām ar iekšējo tirgu, piemērojot Līguma 107. un 108.pantu (Dokuments attiecas uz EEZ)", atbalsta sniedzējs Eiropas Komisijai iesniedz elektroniski, izmantojot Eiropas Komisijas pārziņā esošo komercdarbības atbalsta paziņojumu elektronisko sistēmu, Ekonomikas ministrija, izmantojot Eiropas Komisijas elektroniskās paziņošanas sistēmu SANI2, 20 darbdienu laikā no 2.2.1.4.i. investīcijas stāšanās spēkā, nosūta kopsavilkuma informāciju Eiropas Komisijai."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- 18.01.2022.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Padomes ieteikumos par Latvijas 2020. gada valsts reformu programmu ir uzsvērts ka nepieciešams diversificēt investīcijas un modernizēt ekonomiku, kur investīcijām ir jābūt saplānotām saskaņā ar Digitālās transformācijas pamatnostādnēm 2021.-2027.gadam, kur uzsvērta nepieciešamība nodrošināt ilgtspējīgi attīstītu digitālās infrastruktūras vidi, lai veicinātu oglekļa mazietilpīgu, resursu efektīvu un klimatnoturīgu tautsaimniecības attīstību un noteiktos klimata, enerģētikas un gaisa piesārņojuma samazināšanās mērķus.  Ņemot vērā šo uzstādījumu LPS lūdz anotāciju papildināt, ka atbalsta saņēmēji var būt pašvaldību iestādes, pašvaldību kapitālsabiedrības un sabiedriskā pakalpojuma sniedzēji.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šo MK noteikumu ietvaros ir mērķēts uz komersantu digitālo transformāciju atbilstoši tam, kā tas ir apstiprināts Ministru kabineta 2021. gada 28. aprīļa rīkojumā Nr. 292 "Par Latvijas Atveseļošanas un noturības mehānisma plānu" attiecībā uz 2.2.1.4i. investīciju. Taču norādām, ka atbalsta saņēmēji šo MK Noteikumu ietvaros var būt komersanti, kuru kapitāldaļu turētāji ir pašvaldības vai valsts institūcijas.Tādējādi, arī pašvaldību kapitālsabiedrības un sabiedriskā pakalpojuma sniedzēji, kas atbilst MK Noteikumu projektā izvirzītajām prasībām, var pieteikties atbalsta saņemšanai.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(LFNA - 14.01.2022.)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precizēt MK noteikumu ieviešanas laika grafiku. Proti, Anotācijas 7.lpp. norādīts – “Eiropas Komisija EDIC atlasi ir izsludinājusi 2021. gada 17. novembrī un paredz, ka tā ilgs līdz 2022. gada 22. februārim, līdz ar to šobrīd plānots, ka EDIC savu darbu pilnvērtīgi varēs sākt ātrākais 2022. gada septembra beigās. Tad varētu tikt noslēgti pirmie līgumi par finansējuma saņemšanu no Eiropas Komisijas EDIC pamata funkciju veikšanai”, savukārt 6.lpp. norādīts – “Digitālā brieduma testa veikšana un digitālās attīstības ceļa kartes izveide nav uzskatāma par darbu sākumu MK Noteikumu projekta izpratnē, taču tie ir priekšnosacījumi, lai varētu pieteikties sabiedrības “Altum” aizdevumam vai paralēlajam aizdevumam 2.2.1.4i. investīcijas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pareizi saprotam, ka atbalsta sniegšana varētu tikt uzsākta ne ātrāk kā 2022.gada Q4, t.i., oktobris/ novembris?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EDIC būs iespēja uzsākt digitālā brieduma testu veikšanu un digitālās attīstības ceļas kartes izstrādi pirms vēl tiek noslēgts līgums ar Eiropas Komisiju. Precīzs EDIC darbības sākums vēl nav skaidri zināms, taču provizoriski tiek plānots, ka tas varētu notikt 2022. gada 3. ceturksnī.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(AS "Sadales tīkls" - 13.01.2022.)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kā tiek noteikta komersanta likme (pēc juridiskās adreses vai aktivitātes īstenošanas reģiona), ja darbības paredzētas: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vienā reģionā,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dažādos reģionos ar dažādām atbalsta intensitātēm,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aktivitātēm, kuras nav iespējams nodalīt reģionālā griezumā, ja paredzēts veikt vispārēju digitālo risinājumu nomaiņu,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Ministru kabineta noteikumi Nr.729 "Noteikumi par reģionālās attīstības atbalstu Latvijas Republikā līdz 2027.gadam" nosaka, ka atbalsta intensitāti piemēro atbalstītajam projektam, ja to paredzēts īstenot attiecīgajā reģionā, neatkarīgi no tā, kurā reģionā ir reģistrēta projekta iesniedzēja juridiskā adrese.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pieļaujamo reģionālā atbalsta intensitāti nosaka pēc faktiskās aktivitātes īstenošanas reģiona.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projekts tiek īstenots dažādas intensitātes reģionos un ir iespējams skaidri identificēt aktīvu atrāšanās vietu (nodrošinot to nepāŗvietošanu attiecīgu periodu pēc projekta pabeigšanas), tad pieļaujamo intensitāti nosaka, atbilstoši katram reģionam piekritīgo aktīvu izmaksām piemērojot katrā reģionā pieļaujamo intensitāti. Ja projekts tiek īstenots dažādas intensitātes reģionos un nav iespējams skaidri identificēt aktīvu atrāšanās vietu (nodrošinot to nepāŗvietošanu attiecīgu periodu pēc projekta pabeigšanas), tad visam projektam piemēro zemāko pieļaujamo intensitāti no tiem reģioniem, kuros notiek faktiskā 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Attiecīgs skaidrojums pievienots anotācijā.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(AS "Sadales tīkls" - 13.01.2022.)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kā EDIC noteiks uzņēmumam nepieciešamās digitālās transformācijas aktivitātes, t.sk. vai un kā, veicot sākotnējo izvērtējumu, tiks ņemtas vērā uzņēmuma paša identificētās digitālās transformācijas vajadzības un plānotās aktivitātes.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digitālā brieduma tests būs rīks, ko EDIC pielāgos, balstoties uz Eiropas Komisijas izstrādāto rīku. Tai pašā laikā digitālās attīstības ceļa kartē, ko izstrādās EDIC eksperts, tik veikts personalizēts izvērtējums par komersanta digitālo attīstību, vajadzībām un iespējām. Eksperts savu darbu veiks, sadarbojoties ar komersantu un ņemot vērā komersanta iespējas, īstenot konkrētus digitālās transformācijas projektus.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(AS "Sadales tīkls" - 13.01.2022.)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EDIC  analizēs komersanta biznesa procesus, digitalizācijas pakāpi, automatizācijas un robotizācijas iespējas, kā arī to, ka no EDIC atzinuma par aktivitāšu īstenošanu ir atkarīga kapitālatlaides saņemšana, lūdzam sniegt skaidrojumu par EDIC ekspertu neieinteresētību konkrētu projektu / ieteicamo aktivitāšu atbalstā, kā arī neatkarības un informācijas neizpaušanas aspektiem.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EDIC ekspertiem pirms iesaistīšanās digitālās attīstības ceļa kartes izstrādē, būs jāapliecina sava neienteresētība konkrētā uzņēmumā un / vai konkrētu digitālās transformācijas projektu īstenošanā. Šāda prasība būs noteikta MK noteikumos, kas regulēs EDIC darbību (šobrīd izstrādē esošs MK Noteikumu projekts "Eiropas Savienības Atveseļošanas un noturības mehānisma plāna 2.komponentes “Digitālā transformācija” 2.2. reformu un investīciju virziena “Uzņēmumu digitālā transformācija un inovācijas” 2.2.1.r. “Uzņēmējdarbības digitālās transformācijas pilna cikla atbalsta izveide ar reģionālo tvērumu” 2.2.1.1.i.  investīcijas “Atbalsts Digitālo inovāciju centru un reģionālo kontaktpunktu izveidei” īstenošanas noteikumi".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(AS "Sadales tīkls" - 13.01.2022.)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noteikts, ka komersantam par digitālā brieduma testu un digitālās attīstības ceļa karti nebūs jāmaksā, ja testa veikšanas un ceļa kartes izveidošanas izmaksas var tikt segtas kā de minimis atbalsts. Lūdzam skaidrot, kādas ir ceļa kartes testa veikšanas un ceļa kartes izveidošanas izmaksas, ja uzņēmumam nav pieejams de minimis atbalsts (t.i., ir sasniegts de minimis atbalsta ierobežojums).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komersantam nebūs iespēja digitālā brieduma testa un digitālās attīstības ceļa kartes izmaksas segt kā de minimis izmaksas, tad šo pakalpojumu veikšanu varēs iegādāties saskaņā ar EDIC cenrādi. Precīzas izmaksas šobrīd vēl nav zināmas.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(AS "Sadales tīkls" - 13.01.2022.)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informāciju par piemērojamām aizdevuma likmju indikatīvo apjomu, kas ir būtisks faktors, lai izvērtētu projekta dzīvotspēju un atmaksāšanos un pieņemtu lēmumu par projekta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cenrādis ir saistīts ar programmas rādītāju novērtējumu. Programmas rādītāju novērtējums atbilstoši Attīstības finanšu institūcijas likuma 12.panta trešās daļas prasībām tiks sagatavots līdz šo noteikumu iesniegšanai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paralēlajiem aizdevumiem šīs programmas ietvaros aizdevumu likme tiek pielīdzināta cita finansētāja aizdevuma likmei.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skaidrojuma  par Regulu Nr.2021/1060 nepieciešamību vai arī to precizēt. Vēršam uzmanību, ka attiecībā uz AF projektiem regula Nr.2021/1060. Izņēmums ir pie situācijas, ja atbalstu tupās sniegt ES fondu 2021-2027.gada plānošanas perioda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dzēsts.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noteikumu projektu netiek paredzētas ar nemateriālo aktīvu lietošanas tiesību iegūšanu saistītās izmaksas kā attiecināmas atbilstoši Komisijas regulas Nr. 651/2014 14.panta 4. punkta a apakšpunktam, lūdzam šo skaidrojumu: "2.2.1.4i. investīcijas ietvaros atbilstoši MK Noteikumu projektam ir paredzēts, ka ar nemateriālo aktīvu lietošanas tiesību iegūšanu saistītās izmaksas ir attiecināmas atbilstoši Komisijas regulas Nr. 651/2014 14.panta 4. punkta a apakšpunktam." no anotācijas "Atbalstāmo darbību sadaļa" dzēst.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dzēsts.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sadaļā "Aizdevuma un aizdevuma atmaksas termiņa pagarinājums" dzēst informāciju, jo tā neatbilst noteikumos norādītajam: "Piešķirot aizdevuma pagarinājumu, netiks palielināts atbalsta apmērs: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ja sākotnēji piešķirot atbalstu atbalsta ekvivalents noteikts kā atbalsta nominālā summa;"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ja aizdevumam jau ir piešķirts reģionālais atbalsts ar maksimālo atbalsta intensitāti, šāda aizdevuma pagarināšanai de minimis atbalstu nevar piešķirt, jo tādā gadījumā tiktu pārsniegta maksimālā atbalsta intensitāte, ņemot vērā, ka atbalsts tiek piešķirts tām pašām attiecināmām izmaksām. Atbilstoši lūdzam precizēt informāciju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iebilduma pirmo daļu- tā tiks precizēta pēc tam, kad būs saņemta atbilde no Eiropas Komisijas e-wiki (jautājums ievietots 29.12.2021), kā arī panākta vienošanās par iespējamajiem aizdevuma ar kapitāla atlaidi un paralēlā aizdevuma ar kapitāla atlaidi sniegšanas veidiem šo noteikumu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iebilduma otro   daļu- anotācija tiks precizēta atbilstoši skaidrojumam (pie izziņas 41. un 64.punkta) un kontekstā ar labojumiem, kas veikti MK noteikumu projekta 49.punktā.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1.3. sadaļas "2.2.1.4.i Investīcijas ieviešanas termiņi" minēto "Tai pašā laikā MK Noteikumu redakcija paredz, ka lēmumam par atbalsta piešķiršanu jābūt pieņemtam līdz regulu darbības termiņa beigām, ja notiek citas izmaiņas Komisijas regulas Nr. 1407/2013 un Komisijas regulas Nr.651/2014 darbības termiņos.", vēršam uzmanību, ka, ja Komisijas regulas Nr. 1407/2013 un Komisijas regulas Nr.651/2014 grozījumi paredzēs citas izmaiņas nosacījumos, ne tikai darbības termiņos, tad būs jāveic atbilstoši grozījumi arī šajos MK noteikumos, lai nodrošinātu atbilstību piemērojamajam regulējumam. Lūdzam atbilstoši precizēt informāciju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teikumu: "Vienlaikus norādām, ka, ja tiks veiktas kādas citas izmaiņas Komisijas regulā Nr. 1407/2013 un Komisijas regulā Nr. 651/2014, kuri skars šo MK Noteikumu projekta īstenošanu, tad tiks veikti atbilstoši grozījumi arī šajos MK noteikumos, lai nodrošinātu atbilstību piemērojamajam regulējumam."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šo rindkopu anotācijas "Atbalsta piešķiršanas un piemērošanas kārtība" sadaļā, jo šāds nosacījums ar noteikumu projektu nav aptverts: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"Pieļaujamo reģionālā atbalsta intensitāti nosaka pēc faktiskās aktivitātes īstenošanas reģiona.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projekts tiek īstenots dažādas intensitātes reģionos un ir iespējams skaidri identificēt aktīvu atrāšanās vietu (nodrošinot to nepāŗvietošanu attiecīgu periodu pēc projekta pabeigšanas), tad pieļaujamo intensitāti nosaka, atbilstoši katram reģionam piekritīgo aktīvu izmaksām piemērojot katrā reģionā pieļaujamo intensitāti. Ja projekts tiek īstenots dažādas intensitātes reģionos un nav iespējams skaidri identificēt aktīvu atrāšanās vietu (nodrošinot to nepāŗvietošanu attiecīgu periodu pēc projekta pabeigšanas), tad visam projektam piemēro zemāko pieļaujamo intensitāti no tiem reģioniem, kuros notiek faktiskā darbība."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 punkts par reģionālā atbalsta intensitātēm un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kā tiks nodrošināta demarkācija ar Eiropas Savienības kohēzijas politikas programmas 2021.-2017.gada plānošanas periodam 1.2.2.4.pasākumu “Individuālās garantijas digitalizācijai un automatizācijai” un kā tiks novērsts dubultfinansējuma risks gala labuma guvēju līmenī.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investīcijas sasaisti ar Digitālo dimensiju atbilstoši Eiropas Parlamenta un Padomes 2021.gada 12.februāra regulas Nr. 2021/241 ar ko izveido Atveseļošanas un noturības mehānismu 16.panta 2.punkta (b) daļas ii) apakšpunktam. Lūdzam atbilstoši AF plāna 2.pielikumā noteiktajam anotācijā norādīt arī atbilstošu intervences kodu. Regula ir pieejama te: https://eur-lex.europa.eu/legal-content/LV/TXT/HTML/?uri=CELEX:32021R0241&amp;from=EN)</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1. tabulas informāciju par tiesību akta projekta atbilstību ES tiesību aktiem - daudzu tabulā minēto noteikumu projekta apakšpunktu noteikumu projektā nav, jo mainījusies noteikumu projekta numerācija.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precizēts turpmākā projekta izstrādes gaitā, kad MK Noteikumu projekts būs saskaņots gala versijā.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informāciju anotācijas "Atbalsta piešķiršanas un piemērošanas kārtība" sadaļā, ka atbalstam, kas sniegts saskaņā ar šo noteikumu 21. punktu, maksimāli pieļaujamo atbalsta intensitāti nosaka pēc faktiskā projekta īstenošanas reģiona.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vienu projektu nav iespējams īstenot dažādos intensitātes reģionos, līdz ar to, lūdzam precizēt informāciju anotācijā, dzēšot: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“Ja projekts tiek īstenots dažādas intensitātes reģionos un ir iespējams skaidri identificēt aktīvu atrašanās vietu (nodrošinot to nepārvietošanu attiecīgu periodu pēc projekta pabeigšanas), tad pieļaujamo intensitāti nosaka, atbilstoši katram reģionam piekritīgo aktīvu izmaksām piemērojot katrā reģionā pieļaujamo intensitāti. Ja projekts tiek īstenots dažādas intensitātes reģionos un nav iespējams skaidri identificēt aktīvu atrašanās vietu (nodrošinot to nepārvietošanu attiecīgu periodu pēc projekta pabeigšanas), tad visam projektam piemēro augstāko pieļaujamo intensitāti no tiem reģioniem, kuros notiek faktiskā darbība</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digitalizācijas projektu ietvaros var tikt veikti ieguldījumi, kas vienlaicīgi sniedz pienesumu vairākos reģionālās intensitātes reģionos ar atšķirīgām atbalsta intensitātēm.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investīcijas ietvaros ir ierobežojumi attiecībā uz uzņēmumu darbības nozari, lūdzam dzēst no anotācijas “Atbalstāmās darbības” sadaļas šo teikuma daļu “</w:t>
            </w:r>
            <w:r w:rsidR="00000000" w:rsidRPr="00000000" w:rsidDel="00000000">
              <w:rPr>
                <w:i w:val="1"/>
                <w:rtl w:val="0"/>
              </w:rPr>
              <w:t xml:space="preserve">investīcijas ietvaros nav plānoti ierobežojumi attiecībā uz uzņēmuma darbības nozari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Teikuma daļa dzēsta.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1. tabulas informāciju par tiesību akta projekta atbilstību ES tiesību aktiem - daudzu tabulā minēto noteikumu projekta apakšpunktu noteikumu projektā nav, jo mainījusies noteikumu projekta numerācija.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precizēts turpmākā MK Noteikumu projekta izstrādes gaitā.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(izziņas 128.punkts). Atkārtoti vēršam uzmanību, ka vienu projektu nav iespējams īstenot dažādos intensitātes reģionos, tādēļ projektam (vienam) piemēro to intensitāti, kurā reģionā projekts tiek īstenots.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piemēram, nemateriāliem aktīviem ir jāatrodas uzņēmējdarbības vietā, kas saņem atbalstu (lūdzam skatīt Komisijas regulas 651/2014 14.panta 8.punkta a)apakšpunktu). Nav iespējama situācija, ka aktīviem nav skaidri nosakāma atrašanās vieta.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informāciju anotācijas "Atbalsta piešķiršanas un piemērošanas kārtība" sadaļā, dzēšot: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projekts tiek īstenots dažādas intensitātes reģionos un ir iespējams skaidri identificēt aktīvu atrašanās vietu (nodrošinot to nepārvietošanu attiecīgu periodu pēc projekta pabeigšanas), tad pieļaujamo intensitāti nosaka, atbilstoši katram reģionam piekritīgo aktīvu izmaksām piemērojot katrā reģionā pieļaujamo intensitāti. Ja projekts tiek īstenots dažādas intensitātes reģionos un nav iespējams skaidri identificēt aktīvu atrašanās vietu (nodrošinot to nepārvietošanu attiecīgu periodu pēc projekta pabeigšanas), tad visam projektam piemēro augstāko pieļaujamo intensitāti no tiem reģioniem, kuros notiek faktiskā darbība.”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jauniem punktiem un precizēta informācija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5.sadaļas 1. tabulas informāciju par tiesību akta projekta atbilstību ES tiesību aktiem - daudzu tabulā minēto noteikumu projekta apakšpunktu noteikumu projektā nav, jo mainījusies noteikumu projekta numerācija, piemēram, vairs nav 51.3.apakšpunkts, tas tagad ir 52.3.apakšpunkts; vairs nav arī 2.12.apakšpunkta, kas minēts 5.sadaļas 1.tabulā,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 skaitā lūdzam pārskatīt un precizēt 1.tabulas D kolonnu attiecībā uz stingrāku prasību paredzēšanu, jo vairākos MK noteikumu punktos ir paredzētas stingrākas prasības nekā Komisijas regulā, piemēram, 41.1.2. apakšpunkts paredz stingrākas prasības nekā tas ir noteikts Regulā.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vēl joprojām MK Noteikumu projektam tiek pievienoti jauni punkti, kā arī līdz galam nav atrisināts jautājums par subsīdijas ekvivalentu, tabula tiks precizēta turpmākā saskaņošanas gaitā.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attiecināmajām izmaksām Altum darbības nodrošināšanai, kas tiek segtas no atmaksātā finansējuma ir jāievēro tie paši nosacījumi, kas ES fondu finansējuma gadījumā. Eiropas Komisijas 2015.gada 9.jūnija lēmuma Nr. SA.36904 (2014/N)"LHZB attīstības (programmu) daļa un Latvijas vienotās attīstības finanšu institūcijas izveide"(71) punkta (b) apakšpunktā norādīts, ka ES fondu finansēto programmu pārvaldība, ja tiek nodrošināts, ka nav pārmērīga kompensācija, nav akciju sabiedrības “Attīstības finanšu institūcija Altum” (turpmāk – Altum) saimnieciskā darbība. Savukārt 13.zemsvītras atsaucē minēta atsauce uz Riska vadlīnijām, kas norāda, ka, ja Altum darbojas tikai kā institūcija finansējuma novirzīšanai, tai skaitā, netiek pārlieku atalgota, tad Altum nav valsts atbalsta saņēmējs, bet tikai starpnieks. No minētā izriet, ka gadījumā, ja Altum vēlas saņemt vairāk kā ES fondu kontekstā noteiktās administratīvās izmaksas paredz, Altum visdrīzāk kvalificēsies kā valsts atbalsta saņēmējs. Ņemot vērā iepriekš norādīto, lūdzam papildināt  anotācijas sadaļu, ka, lai novērstu pārkompensācijas riskus, tiks ievēroti Eiropas Komisijas 2015.gada 9.jūnija lēmuma Nr. SA.36904 (2014/N) "LHZB attīstības (programmu) daļa un Latvijas vienotās attīstības finanšu institūcijas izveide"  norādītais.”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anotācijas sadaļā “Dubultfinansējuma riska mazināšana” jau ir norādīta šāda redakcija: “Lai novērstu pārkompensācijas riskus tiks ievēroti Eiropas Komisijas 2015. gada 9. jūnija lēmumā Nr. SA.36904 (2014/N) “LHZB attīstības (programmu) daļa un Latvijas vienotās attīstības finanšu institūcijas izveide”  norādītais. Tāpat, Ekonomikas ministrija un sabiedrība “Altum” veiks darbības, lai 2.2.1.4i. investīcijas ieviešanas laikā novērstu interešu konfliktu, korupciju un krāpšanu.”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nepieciešams vēl kāds papildinājums, lūgums to norādīt.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PVN priekšfinansēšana teikts, ka ja komersantam būs nepieciešams PVN priekšfinansējums, sabiedrība “Altum” var izvērtēt tā piešķiršanu šīs programmas ietvaros un PVN priekšfinansēšanai tiks izmantots sabiedrības “Altum” aizņemtais finansējums, pašu finansējums un ANM atmaksas. Lūdzam papildināt anotāciju ar informāciju attiecībā uz sabiedrības “Altum” pašu finansējuma iesaisti, t.i., prognozējamais apjoms, avots, vai finansējuma iesaiste palielinās kopējo finansējumu valsts atbalsta programmā.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dzēsta atsauce uz “Altum pašu finansējuma iesaisti” un precizēta norādītā informācija: šīs vai citas Altum īstenotas programmas ietvaros ja to pieļauj attiecīgās programmas nosacījumi, taču to finansēšanā netiks izmantots ANM resursu pamatpiešķīrums. Maksimālais finansējums, t.sk., piesaistītais ir noteikts attiecīgo programmu regulējošos MK noteikumos.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Atbalstu apvienošanas nosacījumi iekļauti MK Noteikumu projektā.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1.3.sadaļas “Pašreizējā situācija, problēmas un risinājumi” apakšsadaļā “Līgums starp Ekonomikas ministriju un sabiedrību “Altum”” ir snigts skaidrojums, ka pirmo avansu Altum varēs saņemt 30% apmērā no AF finansējuma apmēra, otro avansu, kad būs investēti 70% no pirmā avansa, bet trešo – ja būs investēti 100% no pirmā avansa un 70% no otrā avansa. Vēršam uzmanību, ka šāda pieeja neatbilst ANM plāna būtībai, jo avansiem ir jābūt saistītiem ar projekta sasniedzamajiem mērķiem un atskaites punktiem, proti, avansa maksājumi ir jāsasaista tikai ar 9.punktā noteikto rādītāju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sanāksmē starp EM un FM pārstāvjiem 2022. gada 21. aprīlī, kurā tika izskaidrota Ekonomikas ministrijas nostāja, ņemot vērā, ka 2.2.1.4i. investīcija paredz atbalstu īstenot kombinētā finanšu instrumenta veidā, t.i. piešķirot aizdevumu ar kapitāla atlaidi. Tas nozīmē, ka komersantu pārziņā ir projektu plānošana un atbalsta pieprasīšana, t.i. komersanti noteiks, kādi projekti kādā apmērā tiks īstenoti. Šobrīd nav iespējams noteikt, cik daudz projekti tiek plānoti un kāda apmēra atbalsts tiem tiks pieprasīts, taču jānorāda, ka MK Noteikumu projekts paredz lielu atbalsta amplitūdu, t.i. sākot no 100 tūkstošiem euro līdz 7 miljoniem euro. FM iebildums – sasaistīt uzraudzība rādītājus un mērķus ar avansa maksājumiem – var radīt gan tādu situāciju, kurā veidojas finansējuma pārrāvums un nav iespēja izsniegt aizdevumus (ja pieprasījums pēc aizdevumiem ir lielāks nekā sabiedrībai “Altum” pieejamais finansējums, piemēram, liela apmēra aizdevumi piešķirti dažiem projektiem), gan tādu situāciju, kurā nākamo avansu var pieprasīt (jo ir sasniegts noteiktais aizdevumu “slieksnis”), lai arī tas vēl nemaz nav nepieciešams (ja aizdevumi ir izsniegti par mazāku summu nekā pieļauj sabiedrībai “Altum” pieejamais finansējums, piemēram, ir izsniegti daudzi aizdevumi nelieliem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un to, ka AF plāna būtība ir laicīga mērķu un uzraudzības rādītāju sasniegšana, nedrīkst radīt apstākļus situācijai, kas rada riskus sekmīgai 2.2.1.4i. investīcijas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1.3.sadaļas “Pašreizējā situācija, problēmas un risinājumi” apakšsadaļā “Pieeja datiem valsts informācijas sistēmās” sniegto informāciju par sabiedrībai “Altum” nepieciešamo piekļuvi datubāzēm, lūdzam Ekonomikas ministrijai saskaņot piekļuvi datubāzēm ar to turētājiem un papildināt minēto anotācijas apakšsadaļu, ka attiecīgie informācijas turētāji ir piekrituši Altum sniegt attiecīgo informāciju. Vēršam uzmanību, ja sabiedrībai “Altum” ir nepieciešama piekļuve datiem, tad tā nebūtu jāierobežo tikai vienas AF investīcijas ietvaros, bet šāda piekļuve tad būtu nepieciešama arī valsts atbalsta programmu un Eiropas Savienības fondu pasākumu ietvaros, līdz ar to ierosinām ņemt vērā izziņas 57.punktā izteikto Finanšu ministrijas iebildumu un noteikt sabiedrībai “Altum” piekļuvi datiem augstāka spēka normatīvajā aktā, piemēram, Attīstības finanšu institūcijas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starpinstitūciju sanāksmi 02.05.2022. precizēta informācija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MK noteikumu projektā ietvertajam regulējumam sabiedrībai “Altum” plānots noteikt bezmaksas piekļuvi informācijas sistēmām un datubāzēm, kas uzskaitītas anotācijā, lūgums nodrošināt, ka noteikumu projekts tiek saskaņots ar anotācijas 1.3.sadaļas iedaļā "(18) Pieeja datiem valsts informācijas sistēmās" attiecīgo valsts informācijas sistēmu vai datubāžu turētājiem.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attiecīgie valsts informācijas sistēmu un datubāžu turētājiem no Ekonomikas ministrijas puses 2022. gada 25. aprīlī tika izsūtīta vēstule  Nr. 3.3-4/2022/2576N “Par piekļuvi datubāzēm”, kurā institūcijas tika informētas par attiecīgo MK Noteikumu projekta normu, kā arī uzaicinātas uz sanāksmi, lai pārspriestu jautājuma būtību.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sanāksmē un saskaņošanas laikā secināto, sabiedrībai “Altum”, lai varētu īstenot šajā MK Noteikumu projektā noteikto, jānoslēdz vienošanās ar attiecīgajiem valsts informāciju sistēmu turētājiem (iestādēm), t.sk., par nepieciešamo datu apjomu un pieejas veidu (saslēgums, lietotāja tiesības, informācijas pieprasījumi vai citādi). Atsevišķos gadījumos var būt nepieciešami papildu grozījumi attiecībā uz normatīvo regulējumu, t.sk., likumiem vai MK noteikumiem, ar kuriem noteikts attiecīgo iestāžu maksas pakalpojumu cenrādis, vai citiem tiesību aktiem, kuros noteikti ierobežojumi datu izmantošanai vai datu izmantošanai par maksu vai bez 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5.sadaļas 1. tabulas informāciju par tiesību akta projekta atbilstību ES tiesību aktiem. Piemēram, pārskatīt un precizēt 1.tabulas D kolonnu attiecībā uz stingrāku prasību paredzēšanu, jo vairākos MK noteikumu punktos ir paredzētas stingrākas prasības nekā Komisijas regulā, piemēram, 41.2. apakšpunkts paredz stingrākas prasības nekā tas ir noteikts Komisijas regulā Nr.651/2014.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nodrošina tikai 2.2.1.4.i. investīcijas “Finanšu instrumenti komersantu digitālās transformācijas veicināšanai” regulējumu, lūdzam anotācijā precizēt teikumu: “</w:t>
            </w:r>
            <w:r w:rsidR="00000000" w:rsidRPr="00000000" w:rsidDel="00000000">
              <w:rPr>
                <w:i w:val="1"/>
                <w:rtl w:val="0"/>
              </w:rPr>
              <w:t xml:space="preserve">Sabiedrība “Altum” nodrošinās, ka dati, kas saņemti bez maksas tiks izmantoti tikai tām programmām, kurās sabiedrības “Altum” bezmaksas pieejas tiesības ir paredzētas</w:t>
            </w:r>
            <w:r w:rsidR="00000000" w:rsidRPr="00000000" w:rsidDel="00000000">
              <w:rPr>
                <w:rtl w:val="0"/>
              </w:rPr>
              <w:t xml:space="preserve">”, norādot, ka dati tiks izmantoti tikai 2.2.1.4.i. investīcijas ietvaros komersantu iesniegto projekta pieteikumu pārbaudei.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ar šo noteikumu projektu sabiedrībai “Altum” tiek sniegta iespēja saņemt datus, bet ņemot vērā šo noteikumu vietu tiesību aktu hierarhijā, tas nenodrošina, ka sabiedrībai “Altum” nepieciešamie dati tik tiešām būs pieejami ar vai bez samaksas. Kā jau iepriekš norādījām, bezmaksas datu saņemšanai būtu jāveic atbilstoši grozījumi Attīstības finanšu institūcijas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Atveseļošanas un noturības mehānisma plāna 2.2. reformu un investīciju virziena “Uzņēmumu digitālā transformācija un inovācijas” 2.2.1.4i. investīcijas “Finanšu instrumenti komersantu digitālās transformācijas veicināšanai” īstenošanas noteikumu projekta anotācijā  ir norādīts datu apjoms, kuru ALTUM plāno saņemt no VID.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Nodokļu parādu informācija (t.sk. saimnieciskās darbības veicējiem) ir pieejama VID Publiskojamo datu bāze saskaņā ar likumam “Par nodokļiem un nodevām” 18.panta 8.punktu, vai izmantojot VID uzturēto esošo informācijas par nodokļu (nodevu) parādiem sniegšanas risinājumu (ar tīmekļa pakalpju un Valsts informācijas sistēmu savietotāja starpniecību), kas nodrošina informācijas sniegšanu par VID administrētajiem nodokļu (nodevu) parādiem no pirmā centa, proti, tiek sniegta informācija arī par tiem nodokļu (nodevu) parādiem, kuru kopsumma nesasniedz noteikumu projektā noteikto slieksni 1000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Politiski nozīmīgām personām ir pieejama VID Publiskojamo datu bāzē,  lai veicinātu Noziedzīgi iegūtu līdzekļu legalizācijas un terorisma finansēšanas novēršanas likuma 18. panta ceturtās daļas 1. punktā, 22. panta otrās daļas 2.un 3.punktā, 23. panta otrās daļas 1.punktā noteikto, vai izmantojot tīmekļa pakalpes saskaņā ar Ministru kabineta 2019.g. 27.augusta noteikumos Nr. 406 “Noteikumi par informācijas apjomu, ko sniedz Valsts ieņēmumu dienests par politiski nozīmīgām personām, un tās pieprasīšanas, izsniegšanas un glabāšanas kārtību”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Piekļuvi Kontu reģistram nosaka “Kontu reģistra likums” un Ministru kabineta noteikumi Nr. 186 “Kārtība, kādā kredītiestāde, krājaizdevu sabiedrība un maksājumu pakalpojumu sniedzējs sniedz informāciju kontu reģistram un kontu reģistra informācijas lietotāji saņem kontu reģistra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kopas “Fiziskām personām (saimnieciskās darbības veicējiem) - Gada ienākumu deklarācija ar pielikumu par saimniecisko darbību (t.sk. atšifrējumi par ieņēmumiem/izdevumiem)”, “Darbinieku skaits/kustība”, “Mikrouzņēmuma nodokļa deklarācija” satur fizisko personu datus, un ņemot Vispārīgās datu aizsardzības regulas prasības, noteikumu projektā un/vai tā anotācijā ir nepieciešams skaidri definēt informācijas saņemšanas un apstrādes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noteikumu projektā un/vai tā anotācijā ir nepieciešams aprakstīt datu kopu “Fiziskām personām (saimnieciskās darbības veicējiem) - Gada ienākumu deklarācija ar pielikumu par saimniecisko darbību (t.sk. atšifrējumi par ieņēmumiem/izdevumiem)”, “Darbinieku skaits/kustība”,  “Uzņēmuma samaksātais atalgojums un sociālās iemaksas” sniedzamās informācijas saturu, apjomu, informācijas sagatavošanas periodu.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brīža redakcija neļauj VID izvērtēt esošo datu sniegšanas risinājumu atbilstību vai nepieciešamību pēc jaunu datu sniegšanas risinājumu izstrādes, lai nodrošinātu noteikumu projekta anotācijā minētās informācijas pieejamību ALTUM.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datu kopas “Krīzes atbalsta pasākumu izmantošana – nodokļu brīvdienas, dīkstāves pabalsts (skaits, summas) u.c.” informējam, ka VID nav izstrādāti atbilstoši datu sniegšanas risinājumi, kā arī tādu risinājumu izstrāde pašlaik nav plānota.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VID atkārtoti izvērtējot esošo datu sniegšanas risinājumu atbilstību pēc noteikumu projekta un tā anotācijas precizēšanas un papildināšanas, var tikt identificēta nepieciešamība pēc jaunu datu sniegšanas risinājumu izstrādes.  Vienlaikus norādām, ka 2022.gada budžetā visi pieejamie valsts budžeta resursi ir sadalīti, līdz ar to papildu finansējumu minētajam mērķim nebūs iespējams piešķirt, kas nozīmē, ka nepieciešamības gadījumā jauna datu sniegšanas risinājuma izstrāde var būt uzsākta ne ātrāk kā 2023.g., pie nosacījuma, ka tiks piešķirts nepieciešamais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VID rīcībā nav informācijas par gada nolietojuma/ amortizācijas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Uzņēmuma gada pārskatiem, lūdzu izvērtēt iespēju saņemt datus no Uzņēmuma reģistra publicētiem datiem atvērto datu portālā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30. punkts papildināts ar teikumu: "Lai nodrošinātu pieeju datiem, sabiedrība "Altum" nepieciešamības gadījumā slēdz vienošanos ar attiecīgo valsts informācijas sistēmas, datu bāzes un reģistra turētāju."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diskusijas par atbilstošākajiem datu sniegšanas risinājumiem, pietiekamu tiesisko pamatojumu, konkrētām datu kopām un citām būtiskām niansēm, lai varētu īstenot šo normu, sabiedrība "Altum" un Valsts ieņēmumu dienests pēc nepieciešamības organizēs atsevišķi, jo ar šo MK Noteikumu projektu ir plānots sabiedrībai "Altum" tikai sniegt piešķirt šādas tiesības (piekļūt datiem).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anotācijās sadaļu "(18) Pieeja datiem valsts informācijas sistēmās", kurā tiek norādīts, ka, lai sabiedrība “Altum” varētu izmantot tiesības bez maksas pieprasīt un saņemt pieeju datiem valsts informācijas sistēmās tādā apjomā, kāds nepieciešams investīcijas īstenošanai un atbalsta sniegšanai komersantiem šo noteikumu ietvaros, </w:t>
            </w:r>
            <w:r w:rsidR="00000000" w:rsidRPr="00000000" w:rsidDel="00000000">
              <w:rPr>
                <w:b w:val="1"/>
                <w:rtl w:val="0"/>
              </w:rPr>
              <w:t xml:space="preserve">ja nepieciešams jānoslēdz vienošanās ar attiecīgajiem valsts informāciju sistēmu turētājiem (iestādēm), t.sk., par nepieciešamo datu apjomu un pieejas veidu (saslēgums, lietotāja tiesības, informācijas pieprasījumi vai citādi), kā arī atsevišķos gadījumos var būt nepieciešami papildu grozījumi attiecībā uz normatīvo regulējumu, piemēram, MK noteikumiem, ar kuriem noteikts attiecīgo iestāžu maksas pakalpojumu cenrādis, vai citiem tiesību aktiem, kuros noteikti ierobežojumi datu izmantošanai vai datu izmantošanai par maksu vai bez maksas. </w:t>
            </w:r>
            <w:r w:rsidR="00000000" w:rsidRPr="00000000" w:rsidDel="00000000">
              <w:rPr>
                <w:b w:val="1"/>
                <w:rtl w:val="0"/>
              </w:rPr>
              <w:t xml:space="preserve">Jāuzsver, ka ar MK noteikumu projektu sabiedrībai “Altum” tiek sniegta iespēja saņemt datus, bet ņemot vērā šo noteikumu vietu tiesību aktu hierarhijā, tas nenodrošina, ka sabiedrībai “Altum” nepieciešamie dati tik tiešām būs pieejami ar vai bez samaksas.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projektu anotācijas izriet, ka no Valsts ieņēmumu dienesta datu bāzes ir nepieciešams saņemt šādu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Nodokļu parādu informācija (t.sk. saimnieciskās darbības veicējiem).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Fiziskām personām (saimnieciskās darbības veicējiem) - Gada ienākumu deklarācija ar pielikumu par saimniecisko darbību (t.sk. atšifrējumi par ieņēmumiem/izdevumiem)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Uzņēmumiem - Gada pārskatu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Mikrouzņēmuma nodokļa deklarācija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Kontu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Politiski nozīmīgas personas (PEP) datu struktūras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Darbinieku skaits/kustība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Krīzes atbalsta pasākumu izmantošana – nodokļu brīvdienas, dīkstāves pabalsts (skaits, summas)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Uzņēmuma samaksātais atalgojums un sociālais iemaksas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 par gada nolietojuma/ amortizācijas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Daļa datu sabiedrībai nav pieejama, piemēram: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Pieeja VID datu noliktavām tādā līmenī, kā tas tiks nodrošināts citām ANM programmu administrēšanā iesaistītām valsts institūcijām, piemēram, CFLA, Finanšu ministrijai, lai nodrošinātu vienlīdzīgu iespēju sabiedrībai “Altum” īstenot programmu nosacījumu atbilstības pārbaudes projekta un klienta līmenī - interešu konfliktu pārbaudes, MVK statusa noteikšanai, finanšu rādītāju izvērtēšanai, rādītāju uzskaitei par uzņēmumu darbiniekiem pirms un pēc investīcijas.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likuma "Par nodokļiem un nodevām" 18.panta 8.punktā noteikts, ka VID pienākumi ir nodrošināt nodokļu (nodevu) iekasēšanas publiskumu, regulāri publicējot informāciju par atsevišķu nodokļu (nodevu) kopieņēmumiem, un informācijas pieejamību par tiem nodokļu maksātājiem, kuriem Valsts ieņēmumu dienesta administrēto nodokļu (nodevu) parāda kopsumma pārsniedz 150 euro, izņemot nodokļu maksājumus, kuru maksāšanas termiņš saskaņā ar šā likuma 24.panta pirmo un 1.3 daļu ir pagarināts, sadalīts termiņos, atlikts vai atkārtoti sadalīts termiņos. Informāciju par minētajiem parādniekiem iekļauj Valsts ieņēmumu dienesta administrēto nodokļu (nodevu) parādnieku datubāzē un tās pieejamību nodrošina, ievērojot šā likuma 22.panta pirmās daļas 1.punktā un trešajā daļā minētos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Ievērojot minēto, VID publiskojamo datu bāzē var iegūt informāciju par nodokļu parādniekiem un tam nav nepieciešama informācija no datu noliktavām. Ievērojot minēto, lūdzam precizēt, ka atbalsta piešķiršanas brīdī informācija par komersanta parādiem tiks pārbaudīta  izmantojot VID publiskojamā datu bāzē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noteikumu projekta anotācijas izriet, ka Altum ir nepieciešama informācija par fiziskām personām (saimnieciskās darbības veicējiem) - Gada ienākumu deklarācija ar pielikumu par saimniecisko darbību (t.sk. atšifrējumi par ieņēmumiem/izdevumiem), kā arī mikrouzņēmumu deklarācija.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Vēršam uzmanību, ka likuma "Par nodokļiem un nodevām" 22.panta otrās daļas 5.punktā nodokļu administrācijas ierēdnis (darbinieks) drīkst sniegt informāciju par nodokļu maksātāju bez viņa piekrišanas šādos gadījumos  valsts institūciju funkciju izpildes nodrošināšanai — informāciju, kura ir vienīgi nodokļu administrācijas rīcībā vai kuru nodokļu administrācijai atbilstoši tās kompetencei ir pienākums radīt.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pieprasītās deklarācijas satur fizisko personu datus, kas nav uzskatāmi par vispārpieejamu informāciju. Lai VID varētu izsniegt datus par fiziskām personām papildus nepieciešams arī šo datu izsniegšanas pamatojums atbilstoši Vispārīgai datu aizsardzības regulai, ka arī papildus skaidrojot, ka ar citiem līdzekļiem informācija nav iegūstama.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gada ienākumu deklarāciju un mikrouzņēmumu deklarāciju  pastāvīgi iesniedz pats nodokļu maksātājs (fiziskā persona)  un viņš ir šis informācijas radītājs, tad VID nav tiesības izsniegt šādu informāciju ievērojot likumā "Par nodokļiem un nodevām" noteikto un Visparīgo datu aizsardzības regulu. Turklāt gada ienākumu deklarācija no 2022.gada ir iesniedzama elektroniski un atbalsta saņēmējs patstāvīgi šo informāciju izdrukas veidā var iesniegt Altum, tam nav nepieciešams saņemt informāciju no VID, ievērojot minēto, lūdzam precizēt no kurienes šāda informācija tiks iegūta.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Saskaņā ar Gada pārskatu un konsolidēto gada pārskatu likuma 98.panta pirmo daļu Valsts ieņēmumu dienests ne vēlāk kā piecu darbdienu laikā elektroniski nodod Uzņēmumu reģistram kapitālsabiedrības, personālsabiedrības un kooperatīvās sabiedrības Gada pārskatu un konsolidēto gada pārskatu likuma 97.panta pirmajā, otrajā un ceturtajā daļā minētos dokumentus. Uzņēmumu reģistrs nodrošina saņemto dokumentu publisku pieejamību. Dokumentus Uzņēmumu reģistram nodod tiešsaistes datu pārraides režīmā. Minētā panta otrā daļa noteic, ka Uzņēmumu reģistrs pēc šā likuma 97. panta pirmajā, otrajā un ceturtajā daļā minēto dokumentu saņemšanas publicē tos savā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minētajām tiesību normām iziet, ka kapitālsabiedrības, personālsabiedrības un kooperatīvās sabiedrības gada pārskata vai konsolidētā gada pārskata publisku pieejamību nodrošina Uzņēmumu reģistrs, nevis Valsts ieņēmumu dienests. Tādejādi ar likumu ir noteikta īpaša kārtība komercsabiedrību gada pārskatu saņemšanai. Arī Administratīvā rajona tiesa 2013.gada 21.jūnija spriedumā Nr. A420592712 (A02540-13/24) (stājās spēkā 2013.gada 13.decembrī) 6.punktā ir atzinusi, ka ar likumu ir noteikta īpaša kārtība kooperatīvo sabiedrību gada pārskatu saņemšanai. Proti, minētie gada pārskati ir pieejami Uzņēmumu reģistrā. Līdz ar to personai tiesības uz informāciju nav liegtas un tās ir iespējams realizēt, vēršoties ar attiecīgu lūgumu Uzņēmumu reģistrā. Līdz ar to nav pamata VID uzlikt pienākumu izsniegt gada pārskatu.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paredzēto risinājumu par gada pārskatu izsniegšanu un datus no gada pārskatiem vai konsolidētajiem gada pārskatiem iegūt no Latvijas Republikas Uzņēmumu reģistra.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informācija no kontu reģistra tiek izsniegta atbilstoši Kontu reģistra likumam un tajā ietvertajiem mērķiem. Lūgums papildināt anotāciju ar skaidrojumu un norādot konkrētu normu atbilstoši kurai minētā informācija tiks pieprasīta.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Politiski nozīmīgas personas (PEP) datu struktūras ir publiski pieejama informācija un tai nav nepieciešama piekļuve VID datu noliktavai, ievērojot  minēto lūdzam precizēt minētā informācijas saņemšanas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 noteikumu projekta un tā anotācijas neizriet, kam tieši Altum ir nepieciešama informācija par krīzes atbalsta pasākumu izmantošana – nodokļu brīvdienas, dīkstāves pabalsts (skaits, summas) u.c., ja Altum rīcībā jau būs informācija no parādnieku datu  bāzes par personas parādiem. Vienlaikus šādas informācijas izsniegšanas nodrošināšanai VID būs nepieciešami papildus līdzekļi. Ievērojot minēto, lūdzam izvērtēt un papildināt anotāciju skaidrojot, kāpēc nav pietiekami ar informāciju no VID publiskojamā datu bāzē esoša parādnieku reģistra.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MK noteikumu anotācijā ir norādīts, ka  no VID ir nepieciešams saņemt informāciju par uzņēmuma samaksāto atalgojumu un valsts sociālās apdrošināšanas iemaksām. Vēršam uzmanību, ka VID rīcībā nav informācijas par samaksāto atalgojumu, bet darba devēja ziņojumos ir atspoguļota informācija par darba ienākumiem (bruto darba alga pirms nodokļu nomaksas).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nav skaidrs kam tieši informācija par darba ienākumiem ir nepieciešama Altum, ja atbalsts tiek piešķirts komersantam, nevis tā darbiniekiem. Lūdzu sniegt detalizētu skaidrojumu par minēto datu saņemšanu, t.sk. atsaucoties uz konkrētiem MK noteikumu punktiem no kurienes šāda prasība izriet.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Atkārtoti norādām, ka VID rīcībā nav informācija par gada nolietojuma/ amortizācijas apmēru, līdz ar to lūdzam svītrot, ka VID šādu informāciju sniedz, jo nevar nodrošināt to, kas nav VID rīcībā izsniegšanu.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minēto, lūdzam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30. punkts papildināts ar teikumu: "Lai nodrošinātu pieeju datiem, sabiedrība "Altum" nepieciešamības gadījumā slēdz vienošanos ar attiecīgo valsts informācijas sistēmas, datu bāzes un reģistra turētāju."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diskusijas par atbilstošākajiem datu sniegšanas risinājumiem, pietiekamu tiesisko pamatojumu, konkrētām datu kopām un citām būtiskām niansēm, lai varētu īstenot šo normu, sabiedrība "Altum" un Valsts ieņēmumu dienests pēc nepieciešamības organizēs atsevišķi, jo ar šo MK Noteikumu projektu ir plānots sabiedrībai "Altum" tikai sniegt piešķirt šādas tiesības (piekļūt datiem).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anotācijās sadaļu "(18) Pieeja datiem valsts informācijas sistēmās", kurā tiek norādīts, ka, lai sabiedrība “Altum” varētu izmantot tiesības bez maksas pieprasīt un saņemt pieeju datiem valsts informācijas sistēmās tādā apjomā, kāds nepieciešams investīcijas īstenošanai un atbalsta sniegšanai komersantiem šo noteikumu ietvaros, ja nepieciešams jānoslēdz vienošanās ar attiecīgajiem valsts informāciju sistēmu turētājiem (iestādēm), t.sk., par nepieciešamo datu apjomu un pieejas veidu (saslēgums, lietotāja tiesības, informācijas pieprasījumi vai citādi), kā arī atsevišķos gadījumos var būt nepieciešami papildu grozījumi attiecībā uz normatīvo regulējumu, piemēram, MK noteikumiem, ar kuriem noteikts attiecīgo iestāžu maksas pakalpojumu cenrādis, vai citiem tiesību aktiem, kuros noteikti ierobežojumi datu izmantošanai vai datu izmantošanai par maksu vai bez maksas.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Jāuzsver, ka ar MK noteikumu projektu sabiedrībai “Altum” tiek sniegta iespēja saņemt datus, bet ņemot vērā šo noteikumu vietu tiesību aktu hierarhijā, tas nenodrošina, ka sabiedrībai “Altum” nepieciešamie dati tik tiešām būs pieejami ar vai bez samaksas.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joprojām uztur iepriekš izteikto iebildumu par informācijas sniegšanu no VID valsts informācijas sistēmām.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VID rīcībā nav informācijas par izmaksāto atalgojumu, informācijas par gada nolietojumu/amortizācijas apmēru, savukārt informācija par parādniekiem un politiski nozīmīgām personām ir pieejama VID publiskajos reģistros.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nav sniegti papildinājumi un precizējumi, kas noteiktu pienākumu VID izsniegt konkrētus datus.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anotāciju un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2.2. reformu un investīciju virziena “Uzņēmumu digitālā transformācija un inovācijas” 2.2.1.4i. investīcijas “Finanšu instrumenti komersantu digitālās transformācijas veicināšanai”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un anotācijā izteikt AF investīcijas numuru šādā redakcijā: “2.2.1.4.i.”.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ES Padomes lēmumā investīcijas numerācijai tiek izmantots 2.2.1.4i., tāpēc arī tika izmantots šis saīsinājums. Tāds tiek lietots arī EK </w:t>
            </w:r>
            <w:r w:rsidR="00000000" w:rsidRPr="00000000" w:rsidDel="00000000">
              <w:rPr>
                <w:i w:val="1"/>
                <w:rtl w:val="0"/>
              </w:rPr>
              <w:t xml:space="preserve">Operational Arrangements</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2.2. reformu un investīciju virziena “Uzņēmumu digitālā transformācija un inovācijas” 2.2.1.4.i. investīcijas “Finanšu instrumenti komersantu digitālās transformācijas veicināšanai”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2.2. reformu un investīciju virziena “Uzņēmumu digitālā transformācija un inovācijas” 2.2.1.4i. investīcijas “Finanšu instrumenti komersantu digitālās transformācijas veicināšanai”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aizstāt skaitli "2.2.1.4i." ar skaitli “2.2.1.4.i”. Precizējumu lūdzu veikt MK noteikumu projektā un saistītajos dokumentos.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ES Padomes lēmumā investīcijas numerācijai tiek izmantots 2.2.1.4i., tāpēc arī tika izmantots šis saīsinājums. Tāds tiek lietots arī Eiropas Komisijas Operational Arrangements.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2.2. reformu un investīciju virziena “Uzņēmumu digitālā transformācija un inovācijas” 2.2.1.4.i. investīcijas “Finanšu instrumenti komersantu digitālās transformācijas veicināšanai”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2.2. reformu un investīciju virziena “Uzņēmumu digitālā transformācija un inovācijas” 2.2.1.4i. investīcijas “Finanšu instrumenti komersantu digitālās transformācijas veicināšanai”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zīmi "." aiz skaitļa 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Precizējumu lūdzam veikt visā dokumentā kur attiecināms.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2.2.1.4.i.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2.2. reformu un investīciju virziena “Uzņēmumu digitālā transformācija un inovācijas” 2.2.1.4.i. investīcijas “Finanšu instrumenti komersantu digitālās transformācijas veicināšanai”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un noteikumu projektā noteikt no kura brīža sabiedrība “Altum” var uzsākt atbalsta piešķiršanu. Gadījumā, ja atbalstu plānots piešķirt tikai pēc līguma parakstīšanas ar Ekonomikas ministriju, tad minētā prasība nav obligāta.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atbalstu komersantiem sabiedrība “Altum” varēs sniegt pēc tam, kad tiks noslēgts MK Noteikumu projektā paredzētais līgums starp Ekonomikas ministriju un sabiedrību  “Altum”.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Eiropas Savienības Atveseļošanas un noturības mehānisma plāna (turpmāk – Atveseļošanas fonds) 2.2. reformu un investīciju virziena “Uzņēmumu digitālā transformācija un inovācijas” 2.2.1.4i. investīcijas  “Finanšu instrumenti  komersantu digitālās transformācijas veicināšanai” (turpmāk – investīcija) mērķi un sasniedzamos rādītājus;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iekavas pārcelt pirms vārda “plāns”.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Eiropas Savienības Atveseļošanas un noturības mehānisma </w:t>
            </w:r>
            <w:r w:rsidR="00000000" w:rsidRPr="00000000" w:rsidDel="00000000">
              <w:rPr>
                <w:b w:val="1"/>
                <w:rtl w:val="0"/>
              </w:rPr>
              <w:t xml:space="preserve">(turpmāk – Atveseļošanas fonds)</w:t>
            </w:r>
            <w:r w:rsidR="00000000" w:rsidRPr="00000000" w:rsidDel="00000000">
              <w:rPr>
                <w:rtl w:val="0"/>
              </w:rPr>
              <w:t xml:space="preserve"> </w:t>
            </w:r>
            <w:r w:rsidR="00000000" w:rsidRPr="00000000" w:rsidDel="00000000">
              <w:rPr>
                <w:b w:val="1"/>
                <w:rtl w:val="0"/>
              </w:rPr>
              <w:t xml:space="preserve">plāna </w:t>
            </w:r>
            <w:r w:rsidR="00000000" w:rsidRPr="00000000" w:rsidDel="00000000">
              <w:rPr>
                <w:rtl w:val="0"/>
              </w:rPr>
              <w:t xml:space="preserve"> 2.2. reformu un investīciju virziena “Uzņēmumu digitālā transformācija un inovācijas” 2.2.1.4i. investīcijas  “Finanšu instrumenti  komersantu digitālās transformācijas veicināšanai” (turpmāk – investīcija) mērķi un sasniedzamos rādītājus;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dzēsts.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aizdevums – akciju sabiedrības “Attīstības finanšu institūcija Altum” (turpmāk – sabiedrība “Altum”) aizdevums, kas izsniegts šajos noteikumos noteiktajā kārtībā un ir vienīgais aizdevums projekta finansēšanas struktūrā, ja projekta finansēšanā nav iesaistīts cits finansētājs. Sabiedrības “Altum” aizdevums ir vismaz kapitāla atlaides apjomā;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pārcelt saīsinājumu un tā atšifrējumu "sabiedrība "Altum"" uz noteikumu projekta 2.1.apakšpunktu, kur tas minēts pirmo reizi.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atbalsts – šo noteikumu izpratnē kombinētais finanšu instruments. To veido </w:t>
            </w:r>
            <w:r w:rsidR="00000000" w:rsidRPr="00000000" w:rsidDel="00000000">
              <w:rPr>
                <w:b w:val="1"/>
                <w:rtl w:val="0"/>
              </w:rPr>
              <w:t xml:space="preserve">akciju sabiedrības “Attīstības finanšu institūcija Altum” (turpmāk – sabiedrība “Altum”) </w:t>
            </w:r>
            <w:r w:rsidR="00000000" w:rsidRPr="00000000" w:rsidDel="00000000">
              <w:rPr>
                <w:rtl w:val="0"/>
              </w:rPr>
              <w:t xml:space="preserve">aizdevums ar kapitāla atlaidi vai paralēlais aizdevums ar kapitāla atlaidi;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aizdevums –  </w:t>
            </w:r>
            <w:r w:rsidR="00000000" w:rsidRPr="00000000" w:rsidDel="00000000">
              <w:rPr>
                <w:b w:val="1"/>
                <w:rtl w:val="0"/>
              </w:rPr>
              <w:t xml:space="preserve">sabiedrības “Altum” </w:t>
            </w:r>
            <w:r w:rsidR="00000000" w:rsidRPr="00000000" w:rsidDel="00000000">
              <w:rPr>
                <w:rtl w:val="0"/>
              </w:rPr>
              <w:t xml:space="preserve">aizdevums, kas izsniegts šajos noteikumos noteiktajā kārtībā un ir vienīgais aizdevums projekta finansēšanas struktūrā, ja projekta finansēšanā nav iesaistīts cits finansētājs. Sabiedrības “Altum” aizdevums ir vismaz kapitāla atlaides apjomā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apakšpunkts, kurā pirmo reizi minēts saīsinājums "sabiedrība "Altum"" un tā atšifrējums tika dzēsts, tāpēc saīsinājums un atšifrējums tiek atstāts 2.3. punktā.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kapitāla atlaide – sabiedrības “Altum” aizdevuma vai sabiedrības “Altum”  paralēlā aizdevuma pamatsummas pilnīgs vai daļējs samazinājums, kas tiek piemērots izpildoties konkrētiem nosacījumiem vai kritēriju kopai;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punkts, kurā tika noteikts Altum pilnais nosaukums ir svītrots, tad lūdzu šeit aizstāt vārdus “sabiedrības “Altum”” ar vārdiem “akciju sabiedrības “Attīstības finanšu institūcija Altum” (turpmāk – sabiedrība “Altum”)”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kapitāla atlaide – akciju sabiedrības “Attīstības finanšu institūcija Altum” (turpmāk – sabiedrība “Altum”) aizdevuma vai sabiedrības “Altum”  paralēlā aizdevuma pamatsummas pilnīgs vai daļējs samazinājums, kas tiek piemērots izpildoties konkrētiem nosacījumiem vai kritēriju kopai;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kapitāla atlaide – sabiedrības “Altum” aizdevuma vai sabiedrības “Altum” paralēlā aizdevuma pamatsummas pilnīgs vai daļējs samazinājums;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 viens vienots uzņēmums – šo noteikumu </w:t>
            </w:r>
            <w:r w:rsidR="00000000" w:rsidRPr="00000000" w:rsidDel="00000000">
              <w:rPr>
                <w:rtl w:val="0"/>
              </w:rPr>
              <w:t xml:space="preserve">40. </w:t>
            </w:r>
            <w:r w:rsidR="00000000" w:rsidRPr="00000000" w:rsidDel="00000000">
              <w:rPr>
                <w:rtl w:val="0"/>
              </w:rPr>
              <w:t xml:space="preserve">punktā</w:t>
            </w:r>
            <w:r w:rsidR="00000000" w:rsidRPr="00000000" w:rsidDel="00000000">
              <w:rPr>
                <w:rtl w:val="0"/>
              </w:rPr>
              <w:t xml:space="preserve"> minētajos atbalsta piešķiršanas gadījumos attiecas uz atbalsta saņēmēju un ietver visus ar to saistītus  uzņēmumus, kuru starpā pastāv vismaz vienas no  attiecībām, kas minētas Komisijas 2013. gada 18. decembra Regulas (ES) Nr. 1407/2013 par Līguma par Eiropas Savienības darbību 107. un 108. panta piemērošanu de minimis atbalstam (turpmāk – Komisijas regula Nr. 1407/2013) 2. panta 2.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slīprakstā vārdu "de minimis" visā dokumentā.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 viens vienots uzņēmums – šo noteikumu 40. punktā minētajos atbalsta piešķiršanas gadījumos attiecas uz atbalsta saņēmēju un ietver visus ar to saistītus  uzņēmumus, kuru starpā pastāv vismaz vienas no  attiecībām, kas minētas Komisijas 2013. gada 18. decembra Regulas (ES) Nr. 1407/2013 par Līguma par Eiropas Savienības darbību 107. un 108. panta piemērošanu de minimis atbalstam (turpmāk – Komisijas regula Nr. 1407/2013) 2. panta 2.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Vārds "de minimis" norādīts slīprakstā.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viens vienots uzņēmums – šo noteikumu </w:t>
            </w:r>
            <w:r w:rsidR="00000000" w:rsidRPr="00000000" w:rsidDel="00000000">
              <w:rPr>
                <w:rtl w:val="0"/>
              </w:rPr>
              <w:t xml:space="preserve">46. </w:t>
            </w:r>
            <w:r w:rsidR="00000000" w:rsidRPr="00000000" w:rsidDel="00000000">
              <w:rPr>
                <w:rtl w:val="0"/>
              </w:rPr>
              <w:t xml:space="preserve">punktā</w:t>
            </w:r>
            <w:r w:rsidR="00000000" w:rsidRPr="00000000" w:rsidDel="00000000">
              <w:rPr>
                <w:rtl w:val="0"/>
              </w:rPr>
              <w:t xml:space="preserve"> minētajos atbalsta piešķiršanas gadījumos attiecas uz komersantu un ietver visus ar to saistītus uzņēmumus, kuru starpā pastāv vismaz vienas no  attiecībām, kas minētas Komisijas 2013. gada 18. decembra Regulas (ES) Nr. 1407/2013 par Līguma par Eiropas Savienības darbību 107. un 108. panta piemērošanu de minimis atbalstam (turpmāk – Komisijas regula Nr. 1407/2013) 2. panta 2. punktā.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 darbu sākums – atbilstoši Komisijas regulas Nr. 651/2014 2. panta 23. punktam ir ar ieguldījumu saistītu būvdarbu sākums vai pirmā juridiski saistošā apņemšanās pasūtīt aprīkojumu, vai citas saistības, kas padara ieguldījumu neatgriezenisku, – atkarībā no tā, kas notiek pirmais. Zemes pirkšanu un tādus sagatavošanās darbus kā atļauju saņemšana un priekšizpētes veikšana neuzskata par darbu sākumu;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norādīt regulas pilno nosaukumu, kā arī izdevējiestādi un pieņemšanas datumu. Papildus lūdzu norādīt saīsinājumu, kāds tiks lietots tālāk 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 darbu sākums – atbilstoši Komisijas 2014. gada 17. jūnija Regulas (ES) Nr. 651/2014, ar ko noteiktas atbalsta kategorijas atzīst par saderīgām ar iekšējo tirgu, piemērojot Līguma 107. un 108. pantu (turpmāk - Komisijas regula Nr. 651/2014) 2. panta 23. punktam ir ar ieguldījumu saistītu būvdarbu sākums vai pirmā juridiski saistošā apņemšanās pasūtīt aprīkojumu, vai citas saistības, kas padara ieguldījumu neatgriezenisku, – atkarībā no tā, kas notiek pirmais. Zemes pirkšanu un tādus sagatavošanās darbus kā atļauju saņemšana un priekšizpētes veikšana neuzskata par darbu sākumu;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viens vienots uzņēmums – šo noteikumu </w:t>
            </w:r>
            <w:r w:rsidR="00000000" w:rsidRPr="00000000" w:rsidDel="00000000">
              <w:rPr>
                <w:rtl w:val="0"/>
              </w:rPr>
              <w:t xml:space="preserve">34. </w:t>
            </w:r>
            <w:r w:rsidR="00000000" w:rsidRPr="00000000" w:rsidDel="00000000">
              <w:rPr>
                <w:rtl w:val="0"/>
              </w:rPr>
              <w:t xml:space="preserve">punktā</w:t>
            </w:r>
            <w:r w:rsidR="00000000" w:rsidRPr="00000000" w:rsidDel="00000000">
              <w:rPr>
                <w:rtl w:val="0"/>
              </w:rPr>
              <w:t xml:space="preserve"> minētajos atbalsta piešķiršanas gadījumos attiecas uz atbalsta saņēmēju un ietver visus ar to saistītus  uzņēmumus, kuru starpā pastāv vismaz vienas no  attiecībām, kas minētas Komisijas 2013. gada 18. decembra Regulas (ES) Nr. 1407/2013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Komisijas regula Nr. 1407/2013) 2. panta 2.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redakcionāli precizēt atbilstoši Noteikumu Nr. 108 2.2. un 2.3.apakšpunkta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viens vienots uzņēmums – atbalsta saņēmējs un visi ar to saistītie  saimnieciskās darbības veicēji, kuri saņem šo noteikumu 34. punktā minēto atbalstu un kuru starpā pastāv vismaz vienas no  attiecībām, kas minētas Komisijas 2013. gada 18. decembra Regulas (ES) Nr. 1407/2013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Komisijas regula Nr. 1407/2013) 2. panta 2.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taču secināts, ka piedāvātā redakcija mainītu apakšpunktā iekļauto domu.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viens vienots uzņēmums – šo noteikumu </w:t>
            </w:r>
            <w:r w:rsidR="00000000" w:rsidRPr="00000000" w:rsidDel="00000000">
              <w:rPr>
                <w:rtl w:val="0"/>
              </w:rPr>
              <w:t xml:space="preserve">46. </w:t>
            </w:r>
            <w:r w:rsidR="00000000" w:rsidRPr="00000000" w:rsidDel="00000000">
              <w:rPr>
                <w:rtl w:val="0"/>
              </w:rPr>
              <w:t xml:space="preserve">punktā</w:t>
            </w:r>
            <w:r w:rsidR="00000000" w:rsidRPr="00000000" w:rsidDel="00000000">
              <w:rPr>
                <w:rtl w:val="0"/>
              </w:rPr>
              <w:t xml:space="preserve"> minētajos atbalsta piešķiršanas gadījumos attiecas uz komersantu un ietver visus ar to saistītus uzņēmumus, kuru starpā pastāv vismaz vienas no  attiecībām, kas minētas Komisijas 2013. gada 18. decembra Regulas (ES) Nr. 1407/2013 par Līguma par Eiropas Savienības darbību 107. un 108. panta piemērošanu de minimis atbalstam (turpmāk – Komisijas regula Nr. 1407/2013) 2. panta 2. punktā.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sabiedrības “Altum” paralēlais aizdevums ar kapitāla atlaidi, ja projektu līdzfinansē kopā ar vienu vai vairākiem citiem finansētājiem, ievērojot: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- 08.02.2022.)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Noteiktības labad būtu jāpasaka, vai citi MK Noteikumu Nr. 469 punkti ir piemērojami gadījumos,kad tiek sniegti paralēlie aizdevumi.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Ministru kabineta 2016. gada 15. jūlija noteikumi Nr. 469 "Noteikumi par paralēlajiem aizdevumiem saimnieciskās darbības veicējiem konkurētspējas uzlabošanai" ir attiecināmi uz atsevišķu atbalsta programmu, kas ir pilnīgi nesaistīta ar šo MK Noteikumu projektu, tādēļ papildu skaidrojums vai norāde, kas liecinātu par saistību starp šiem abiem MK noteikumiem, nebūtu korekta un nav nepieciešama. Normas, kas nosaka paralēlo aizdevumu sniegšanu, jau ir iekļautas šajā MK Noteikumu projektā, taču, ja ir nepieciešams papildu regulējums, lūgums to atsevišķi norādīt.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sabiedrības “Altum” paralēlais aizdevums ar kapitāla atlaidi, ja projektu līdzfinansē kopā ar vienu vai vairākiem citiem finansētājiem, ievērojot: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 paralēlais aizdevums ir struktūrā subordinēts attiecībā pret cita finansētāja sniegto kredītu un ir pastiprināts ar zemāku nodrošinājuma kārtu nekā cita finansētāja sniegtais kredīts;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- 21.06.2022.)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LFNA uzskata, ka finanšu līzings no MKN tvēruma ir izslēgts nepamatoti. ES normatīvie dokumenti neaizliedz finanšu līzingu.  Finanšu līzinga sniegšana pēc savas ekonomiskās būtības arī ir kreditēšana. Lūdzam EM izvērtēt, vai svītrošana neradīs neproporcionālus un nepamatotus ierobežojumus uzņēmumiem, jo pie atbalsta pasākumiem ir formulēts, ka varēs atbalstīt iekārtu, kas būs nepieciešamas ražošanas procesa transformācijai, iegādi un kontekstā ar ceļa karti tas apstiprināts kā īstenojams pasākums.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finanšu līzinga un Altum kredīta subordinēšanu  - uzskatām, ka, neraugoties uz to, ka  kredītu veidi ir dažādi, var tikt izmantots nodrošinājums, vienojoties starp kreditētājiem par kārtību (piemēram, aizliegums realizēt līzinga priekšmetu u.c.).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 paralēlais aizdevums ir struktūrā subordinēts attiecībā pret cita finansētāja sniegto kredītu vai finanšu līzingu un ir pastiprināts ar zemāku nodrošinājuma kārtu nekā cita finansētāja sniegtais kredīts vai finanšu līzings;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Integrēta piedāvātā redakcija, finanšu līzings atkal ielikts MK Noteikumu projekta tvērumā.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 paralēlais aizdevums ir struktūrā subordinēts attiecībā pret cita finansētāja sniegto kredītu vai finanšu līzingu un ir pastiprināts ar zemāku nodrošinājuma kārtu nekā cita finansētāja sniegtais kredīts vai finanšu līzings;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 citu finansētāju sniegtā kredīta apmērs nav mazāks par atbilstoši šiem noteikumiem izsniegtā sabiedrības "Altum" paralēlā aizdevuma summu;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- 21.06.2022.)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LFNA uzskata, ka finanšu līzings no MKN tvēruma ir izslēgts nepamatoti. ES normatīvie dokumenti neaizliedz finanšu līzinga izmantošanu.  Finanšu līzinga sniegšana pēc savas būtības arī ir kreditēšana. Lūdzam EM izvērtēt, vai svītrošana neradīs neproporcionālus un nepamatotus ierobežojumus uzņēmumiem, jo pie atbalsta pasākumiem ir formulēts, ka varēs atbalstīt iekārtu, kas būs nepieciešamas ražošanas procesa transformācijai, iegādi un kontekstā ar ceļa karti apstiprināts kā īstenojams pasākums.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finanšu līzinga un Altum kredīta subordinēšanu  - uzskatām, ka, neraugoties uz to, ka  kredītu veidi ir dažādi, var tikt izmantots nodrošinājums, vienojoties starp kreditētājiem par kārtību (piemēram, aizliegums realizēt līzinga priekšmetu u.c.).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 citu finansētāju sniegtā kredīta vai finanšu līzinga apmērs nav mazāks par atbilstoši šiem noteikumiem izsniegtā sabiedrības "Altum" paralēlā aizdevuma summu;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Integrēta piedāvātā redakcija, finanšu līzings atkal ielikts MK Noteikumu projekta tvērumā.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 citu finansētāju sniegtā kredīta vai finanšu līzinga apmērs nav mazāks par atbilstoši šiem noteikumiem izsniegtā sabiedrības "Altum" paralēlā aizdevuma summu;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Investīcijas mērķa grupa un gala labuma guvēji ir Latvijas Republikas Komercreģistrā reģistrēti komersanti.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ar vārdiem un zīmēm “(turpmāk – komersanti)” aiz vārda "komersanti". Papildus aicinu izvērtēt vai punktu nav nepieciešams papildināt ar vārdiem “sīkie (mikro), mazie, vidējie un lielie komersanti”, ņemot vērā tālāk tekstā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Investīcijas mērķa grupa un gala labuma guvēji ir Latvijas Republikas Komercreģistrā reģistrēti komersanti</w:t>
            </w:r>
            <w:r w:rsidR="00000000" w:rsidRPr="00000000" w:rsidDel="00000000">
              <w:rPr>
                <w:b w:val="1"/>
                <w:rtl w:val="0"/>
              </w:rPr>
              <w:t xml:space="preserve"> (turpmāk - komersanti).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saīsinājumu iekavās.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Investīcijas mērķa grupa ir komersanti.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Investīcijas mērķa grupa un gala labuma guvēji ir komersanti.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svītrot vai skaidrot anotācijā terminu “gala labuma guvēji”, jo atbilstoši patiesā (gala) labuma guvēja definīcijai tas visos gadījumos ir fiziskā persona, kurai tiešas vai netiešas līdzdalības veidā pieder vairāk nekā 25 procenti no juridiskās personas kapitāla daļām vai balsstiesīgajām akcijām vai kura to tiešā vai netiešā veidā kontrolē (NILLTPFN likuma 1.panta 5.punkta a) apakšpunkts). Termina lietošana varētu radīt neskaidrību, jo komersants kā juridiskā persona nevar būt gala labuma guvējs, jo tas visos gadījumos būs fiziskā persona – komersanta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noteikumu projekta 2.11., 42. un 44.4.apakšpunktā tiek lietots termins "atbalsta saņēmējs", kas nav pietiekami izskaidrots šo noteikumu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mērķa grupa ir komersanti.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“atbalsta saņēmējs” aizstāts ar “komersants”.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Investīcijas mērķa grupa ir komersanti.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Investīcijai pieejamais Atveseļošanās fonda finansējums ir 45 143 000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aizstāt vārdu "Atveseļošanās" ar vārdu “Atveseļošanas”.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Investīcijai pieejamais </w:t>
            </w:r>
            <w:r w:rsidR="00000000" w:rsidRPr="00000000" w:rsidDel="00000000">
              <w:rPr>
                <w:b w:val="1"/>
                <w:rtl w:val="0"/>
              </w:rPr>
              <w:t xml:space="preserve">Atveseļošanas</w:t>
            </w:r>
            <w:r w:rsidR="00000000" w:rsidRPr="00000000" w:rsidDel="00000000">
              <w:rPr>
                <w:rtl w:val="0"/>
              </w:rPr>
              <w:t xml:space="preserve"> fonda finansējums ir 45 143 000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fonda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Investīcijai pieejamais Eiropas Savienības Atveseļošanas un noturības mehānisma finansējums ir 45 143 000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līdz 2023. gada 31. decembrim izsniegto aizdevumu skaits – vismaz 34 aizdevumi (rādītājs uzskatāms par izpildītu, kad ir ticis noslēgts aizdevuma līgums);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un vārdus "rādītājs uzskatāms par izpildītu, kad ir ticis noslēgts aizdevuma līgums" noteikt kā atsevišķu punktu, lai nav jāatkārto zem katra rādītāja.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Pievienots atsevišķs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uzraudzības rādītājs un mērķis, izņemot 8.1.1. apakšpunktā noteikto, uzskatāms par izpildītu, kad ir ticis noslēgts aizdevuma līgums."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9.1.2. līdz 2023. gada 31. decembrim piešķirto aizdevumu skaits – vismaz 34 aizdevumi;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Investīcijas uzraudzības rādītājs un mērķis, izņemot </w:t>
            </w:r>
            <w:r w:rsidR="00000000" w:rsidRPr="00000000" w:rsidDel="00000000">
              <w:rPr>
                <w:rtl w:val="0"/>
              </w:rPr>
              <w:t xml:space="preserve">8.1.1. </w:t>
            </w:r>
            <w:r w:rsidR="00000000" w:rsidRPr="00000000" w:rsidDel="00000000">
              <w:rPr>
                <w:rtl w:val="0"/>
              </w:rPr>
              <w:t xml:space="preserve">apakšpunktā</w:t>
            </w:r>
            <w:r w:rsidR="00000000" w:rsidRPr="00000000" w:rsidDel="00000000">
              <w:rPr>
                <w:rtl w:val="0"/>
              </w:rPr>
              <w:t xml:space="preserve"> noteikto, uzskatāms par izpildītu, kad ir ticis noslēgts aizdevuma līgums.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ar vārdiem “šo noteikumu” aiz vārda “izņemot”.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Investīcijas uzraudzības rādītājs un mērķis, izņemot šo noteikumu 8.1.1. apakšpunktā noteikto, uzskatāms par izpildītu, kad ir ticis noslēgts aizdevuma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Investīcijas uzraudzības rādītājs, mērķis un kopējais rādītājs, izņemot šo noteikumu </w:t>
            </w:r>
            <w:r w:rsidR="00000000" w:rsidRPr="00000000" w:rsidDel="00000000">
              <w:rPr>
                <w:rtl w:val="0"/>
              </w:rPr>
              <w:t xml:space="preserve">9.1.1. </w:t>
            </w:r>
            <w:r w:rsidR="00000000" w:rsidRPr="00000000" w:rsidDel="00000000">
              <w:rPr>
                <w:rtl w:val="0"/>
              </w:rPr>
              <w:t xml:space="preserve">apakšpunktā</w:t>
            </w:r>
            <w:r w:rsidR="00000000" w:rsidRPr="00000000" w:rsidDel="00000000">
              <w:rPr>
                <w:rtl w:val="0"/>
              </w:rPr>
              <w:t xml:space="preserve"> noteikto, uzskatāms par izpildītu, kad ir noslēgts aizdevuma līgums.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kopējie rādītāji saskaņā ar Komisijas 2021. gada 28. septembra deleģētās regulas Nr. 2021/2106, ar kuru, nosakot atveseļošanas un noturības rezultātu pārskata kopējos rādītājus un detalizētos elementus, papildina Eiropas Parlamenta un Padomes Regulu (ES) 2021/241, ar ko izveido Atveseļošanas un noturības mehānismu, pielikuma „Kopējo rādītāju saraksts” noteiktajiem kopējiem rādītājiem: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norādīt iekavās aiz vārda “mehānismu” Eiropas Parlamenta un Padomes Regulas (ES) 2021/241, ar ko izveido Atveseļošanas un noturības mehānismu saīsinājumu, ņemot vērā, ka turpmāk tekstā nav lietots pilnais regulas nosaukums. Attiecīgi precizēt saīsinājumu visā 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Parlamenta un Padomes Regulas (ES) 2021/241, ar ko izveido Atveseļošanas un noturības mehānismu (turpmāk – Regula Nr. 2021/241).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šajā gadījumā minētā atsauce uz Atveseļošanas un noturības mehānismu ir daļa no Komisijas deleģētās regulas nosaukuma un nebūtu korekti oficiālo nosaukumu aizstāt ar saīsinājumu šo MK Noteikumu kontekstā.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kopējie rādītāji saskaņā ar Komisijas 2021. gada 28. septembra deleģētās regulas Nr. 2021/2106, ar kuru, nosakot atveseļošanas un noturības rezultātu pārskata kopējos rādītājus un detalizētos elementus, papildina Eiropas Parlamenta un Padomes Regulu (ES) 2021/241, ar ko izveido Atveseļošanas un noturības mehānismu, pielikuma „Kopējo rādītāju saraksts” noteiktajiem kopējiem rādītājiem: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Sabiedrība “Altum” un Ekonomikas ministrija slēdz līgumu par šo noteikumu 7. punktā minētā finansējuma pārvaldīšanu, tā piešķiršanas, izlietošanas, uzraudzības kārtību un noteikto rādītāju uzskaiti un ievadīšanu Kohēzijas politikas fondu vadības informācijas sistēmā. Sabiedrība “Altum” ievieš investīciju un piešķir atbalstu saskaņā ar šo noteikumu nosacījumiem un līgumu, kas noslēgts ar Ekonomikas ministriju.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Aicinu izvērtēt un punkta otro teikumu noteikt atsevišķi pie sabiedrības "Altum" pienākumiem.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Otrais teikums rediģēts un pievienots kā atsevišķs punkts.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Sabiedrība “Altum” un Ekonomikas ministrija slēdz līgumu par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minētā finansējuma pārvaldīšanu, tā piešķiršanas, izlietošanas, uzraudzības kārtību un noteikto rādītāju uzskaiti un ievadīšanu Kohēzijas politikas fondu vadības informācijas sistēmā. Ekonomikas ministrijai ir tiesības vienpusēji atkāpties no noslēgtā līguma jebkurā no šādiem gadījumiem: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Ekonomikas ministrijas un sabiedrības “Altum”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minētajā līgumā iekļauj informāciju par darbībām lai investīcijas ieviešanas laikā novērstu: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pārskatīt punkta redakciju un precizēt atbilstoši gramatikas prasībām. Attiecīgus precizējumus lūdzu veikt arī citur tekstā, kur attiecināms.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Ekonomikas ministrijas un sabiedrības “Altum”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minētajā līgumā iekļauj pušu saistības par darbībām Ekonomikas ministrijas un sabiedrības "Altum" līmenī, gan sabiedrības "Altum" un komersantu līmenī, lai investīcijas ieviešanas laikā novērstu: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Ekonomikas ministrijas un sabiedrības “Altum”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minētajā līgumā iekļauj informāciju par darbībām lai investīcijas ieviešanas laikā novērstu: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minētajā starpinstitūciju līgumā ir lietderīgi iekļaut "informāciju", nevis pušu saistības, un nepieciešamības gadījumā precizēt noteikumu projekta 11.punktu.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attiecas arī uz noteikumu projekta 12.punktu.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abi MK Noteikumu projekta punkti, kas saistīti ar Ekonomikas ministrijas un sabiedrības "Altum" līgumu.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Ekonomikas ministrijas un sabiedrības “Altum”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minētajā līgumā iekļauj pušu saistības par darbībām Ekonomikas ministrijas un sabiedrības "Altum" līmenī, gan sabiedrības "Altum" un komersantu līmenī, lai investīcijas ieviešanas laikā novērstu: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Sabiedrība “Altum” ievieš investīciju un piešķir atbalstu saskaņā ar šo noteikumu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un aizstāt ar vārdu “īsteno”, jo Altum šo noteikumu izpratnē pēc būtības ir finansējuma saņēmējs, savukārt komersanti ir gala labuma guvēji.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Sabiedrība “Altum” īsteno investīciju un piešķir atbalstu saskaņā ar šo noteikumu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Sabiedrība “Altum” nodrošina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noteikto uzraudzība rādītāju un mērķu uzskaiti, ievadīšanu un sasniegto uzraudzības rādītāju un mērķu pamatojošo dokumentu iesniegšanu Kohēzijas politikas fondu vadības informācijas sistēmā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norādīto termiņu ietvaros, bet ne retāk kā divas reizes gadā. Uzraudzības rādītāju un mērķu sasniegšanu pamatojošā dokumentācija jāiesniedz vēlākais līdz 2026. gada 30. jūnijam.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11.punkta otro teikumu atbilstoši Ministru kabineta 2009. gada 3. februāra noteikumu Nr. 108 "Normatīvo aktu projektu sagatavošanas noteikumi" 2. punktam, piemēram, izsakot to šādi: "</w:t>
            </w:r>
            <w:r w:rsidR="00000000" w:rsidRPr="00000000" w:rsidDel="00000000">
              <w:rPr>
                <w:i w:val="1"/>
                <w:rtl w:val="0"/>
              </w:rPr>
              <w:t xml:space="preserve">Uzraudzības rādītāju un mērķu sasniegšanu pamatojošos dokumentus iesniedz ne vēlāk kā 2026. gada 30. jūnijā"</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Sabiedrība “Altum” nodrošina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noteikto uzraudzība rādītāju un mērķu uzskaiti, ievadīšanu un sasniegto uzraudzības rādītāju un mērķu pamatojošo dokumentu iesniegšanu Kohēzijas politikas fondu vadības informācijas sistēmā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norādīto termiņu ietvaros, bet ne retāk kā divas reizes gadā. Uzraudzības rādītāju un mērķu sasniegšanu pamatojošos dokumentus iesniedz ne vēlāk kā 2026. gada 30. jūnijā.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Sabiedrība “Altum” un Ekonomikas ministrija slēdz līgumu par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minētā finansējuma pārvaldīšanu, tā piešķiršanas, izlietošanas, uzraudzības kārtību un noteikto rādītāju uzskaiti un ievadīšanu Kohēzijas politikas fondu vadības informācijas sistēmā. Ekonomikas ministrijai ir tiesības vienpusēji atkāpties no noslēgtā līguma jebkurā no šādiem gadījumiem: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izvērtēt, vai divu, ar Atveseļošanas fondu deleģēto funkciju izpildes ietvaros noteiktām institūcijām ir pamats atrunāt vienpusēja uzteikuma nosacījumus MK līmenī, par MK līmenī un EK līmenī definētu funkciju izpildi.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norma tika papildināta pēc tam, kad 07.01.2022. tika saņemts iebildums no Finanšu ministrijas, kurā tika izteikts aicinājums "papildināt noteikumu projektu ar līguma par projekta īstenošanu vienpusēja uzteikuma nosacījumu, nosakot, ka līgumslēdzējam (Ekonomikas ministrijai un sabiedrībai “Altum”) ir tiesības vienpusēji atkāpties no noslēgtā līguma vai vienošanās par projekta īstenošanu jebkurā no šādiem gadījumiem [..]". Lūgums precizēt, vai iepriekšējais Finanšu ministrijas iebildums tiek atsaukts.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Sabiedrība “Altum” un Ekonomikas ministrija slēdz līgumu par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minētā finansējuma pārvaldīšanu, tā piešķiršanas, izlietošanas, uzraudzības kārtību un noteikto rādītāju uzskaiti un ievadīšanu Kohēzijas politikas fondu vadības informācijas sistēmā. Ekonomikas ministrijai ir tiesības vienpusēji atkāpties no noslēgtā līguma jebkurā no šādiem gadījumiem: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sabiedrība "Altum" nepilda līgumu, tai skaitā netiek ievēroti investīcijā noteiktie termiņi vai ir iestājušies citi apstākļi, kas negatīvi ietekmē vai var ietekmēt investīcijas vai noteikto rādītāju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un aizstāt vārdu “līgumu” ar vārdiem “līguma nosacījumus”.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sabiedrība "Altum" nepilda līguma nosacījumus, tai skaitā netiek ievēroti šajos noteikumos noteiktie termiņi vai ir iestājušies citi apstākļi, kas negatīvi ietekmē vai var ietekmēt investīcijas vai noteikto rādītāju sasniegšanu;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sabiedrība "Altum" nepilda līgumu, tai skaitā netiek ievēroti investīcijā noteiktie termiņi vai ir iestājušies citi apstākļi, kas negatīvi ietekmē vai var ietekmēt investīcijas vai noteikto rādītāju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un, ja attiecināms, aizstāt vārdu “investīcijas” ar vārdiem “šajos noteikumos un Eiropas Savienības Atveseļošanas un noturības mehānisma plānā”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sabiedrība "Altum" nepilda līgumu, tai skaitā netiek ievēroti šajos noteikumos un Eiropas Savienības Atveseļošanas un noturības mehānisma plānā noteiktie termiņi vai ir iestājušies citi apstākļi, kas negatīvi ietekmē vai var ietekmēt investīcijas vai noteikto rādītāju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 pievienojot atsauci uz "šajos noteikumos noteiktie termiņi", jo tas sniedz lielāku skaidrību, par kuriem termiņiem ir domāts.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sabiedrība "Altum" nepilda līguma nosacījumus, tai skaitā netiek ievēroti šajos noteikumos noteiktie termiņi vai ir iestājušies citi apstākļi, kas negatīvi ietekmē vai var ietekmēt investīcijas vai noteikto rādītāju sasniegšanu;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 Visā investīcijas īstenošanas laikā un pēc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minētā pieejamā finansējuma izlietojuma sniegt </w:t>
            </w:r>
            <w:r w:rsidR="00000000" w:rsidRPr="00000000" w:rsidDel="00000000">
              <w:rPr>
                <w:i w:val="1"/>
                <w:rtl w:val="0"/>
              </w:rPr>
              <w:t xml:space="preserve">de minimis</w:t>
            </w:r>
            <w:r w:rsidR="00000000" w:rsidRPr="00000000" w:rsidDel="00000000">
              <w:rPr>
                <w:rtl w:val="0"/>
              </w:rPr>
              <w:t xml:space="preserve"> atbalstu ar mērķi uzlabot komersanta naudas plūsmu un likviditātes pozīciju (t.i. pievienotās vērtības nodokļa priekšfinansēšanai un  </w:t>
            </w:r>
            <w:r w:rsidR="00000000" w:rsidRPr="00000000" w:rsidDel="00000000">
              <w:rPr>
                <w:rtl w:val="0"/>
              </w:rPr>
              <w:t xml:space="preserve">39.2. </w:t>
            </w:r>
            <w:r w:rsidR="00000000" w:rsidRPr="00000000" w:rsidDel="00000000">
              <w:rPr>
                <w:rtl w:val="0"/>
              </w:rPr>
              <w:t xml:space="preserve">apakšpunktā</w:t>
            </w:r>
            <w:r w:rsidR="00000000" w:rsidRPr="00000000" w:rsidDel="00000000">
              <w:rPr>
                <w:rtl w:val="0"/>
              </w:rPr>
              <w:t xml:space="preserve"> minētajā gadījumā), t.sk., riska segumam, saskaņā ar šiem noteikumiem.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ar vārdiem “šo noteikumu" pirms skaitļa un vārda "39.2.apakšpunktā"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 Visā investīcijas īstenošanas laikā un pēc šo noteikumu 7. punktā minētā pieejamā finansējuma izlietojuma sniegt </w:t>
            </w:r>
            <w:r w:rsidR="00000000" w:rsidRPr="00000000" w:rsidDel="00000000">
              <w:rPr>
                <w:i w:val="1"/>
                <w:rtl w:val="0"/>
              </w:rPr>
              <w:t xml:space="preserve">de minimis</w:t>
            </w:r>
            <w:r w:rsidR="00000000" w:rsidRPr="00000000" w:rsidDel="00000000">
              <w:rPr>
                <w:rtl w:val="0"/>
              </w:rPr>
              <w:t xml:space="preserve"> atbalstu ar mērķi uzlabot komersanta naudas plūsmu un likviditātes pozīciju (t.i. pievienotās vērtības nodokļa priekšfinansēšanai un  </w:t>
            </w:r>
            <w:r w:rsidR="00000000" w:rsidRPr="00000000" w:rsidDel="00000000">
              <w:rPr>
                <w:b w:val="1"/>
                <w:rtl w:val="0"/>
              </w:rPr>
              <w:t xml:space="preserve">šo noteikumu</w:t>
            </w:r>
            <w:r w:rsidR="00000000" w:rsidRPr="00000000" w:rsidDel="00000000">
              <w:rPr>
                <w:rtl w:val="0"/>
              </w:rPr>
              <w:t xml:space="preserve"> 39.2. apakšpunktā minētajā gadījumā), t.sk., riska segumam, saskaņā ar šiem noteikumiem.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Integrēta piedāvātā redakcija.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Sabiedrība "Altum" investīcijas īstenošanai var saņemt avansa maksājumus. Avansa maksājumu sabiedrība "Altum" var saņemt 30% apmērā no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minētā finansējuma 2022. gadā, 30 % apmērā 2023. gadā un 40 % apmērā 2024. gadā. Detalizētāka avansa izmaksas kārtība tiek noteikta šo noteikumu 12. punktā minētajā līgumā.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Vēršu uzmanību, ka pēdējais maksājums ir noslēguma maksājums, attiecīgi lūdzam precizēt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Sabiedrība "Altum" investīcijas īstenošanai var saņemt avansa maksājumus. Pirmo avansa maksājumu sabiedrība "Altum" var saņemt 30% apmērā 2022. gadā no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minētā finansējuma. Otro avansu sabiedrība "Altum" var pieprasīt 30 % apmērā no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minētā finansējuma, ja sabiedrība "Altum" ir pieņēmusi lēmumu par atbalsta piešķiršanu 70% apmērā no pirmā avansa. Noslēguma maksājumu sabiedrība "Altum" var pieprasīt, ja sabiedrība "Altum" ir pieņēmusi lēmumu par atbalsta piešķiršanu 100% apmērā no pirmā avansa un 70% apmērā no otrā avansa. Detalizētāka avansa un noslēguma maksājuma izmaksas kārtība tiek noteikta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minētajā līgumā.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interešu konfliktu, korupciju un krāpšanu;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 aicina papildināt noteikumu projektu ar definīciju par interešu konfliktu vai iestrādāt atsauci uz Komisijas 2018. gada 18. jūlija Regulas (ES)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Komisijas regula Nr. 2018/1046) 61.pantu, ņemot vērā Eiropas Komisijas vēstuli par interešu konflikta interpretāciju kompetenču centru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korupciju, krāpšanu un interešu konfliktu saskaņā ar Komisijas 2018. gada 18. jūlija Regulas (ES)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Komisijas regula Nr. 2018/1046) 61.pantu;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 atbilstoši piedāvātajam.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korupciju, krāpšanu un interešu konfliktu saskaņā ar Komisijas 2018. gada 18. jūlija Regulas (ES)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Komisijas regula Nr. 2018/1046) 61. pantu;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Lai nodrošinātu finansējumu sabiedrības “Altum” aizdevuma vai paralēlā aizdevuma piešķiršanai tā daļā, kas pārsniedz projektam pieejamo kapitāla atlaides apmēru, kā arī, lai sniegtu </w:t>
            </w:r>
            <w:r w:rsidR="00000000" w:rsidRPr="00000000" w:rsidDel="00000000">
              <w:rPr>
                <w:i w:val="1"/>
                <w:rtl w:val="0"/>
              </w:rPr>
              <w:t xml:space="preserve">de minimis</w:t>
            </w:r>
            <w:r w:rsidR="00000000" w:rsidRPr="00000000" w:rsidDel="00000000">
              <w:rPr>
                <w:rtl w:val="0"/>
              </w:rPr>
              <w:t xml:space="preserve"> atbalstu ar mērķi uzlabot komersanta naudas plūsmu un likviditātes pozīciju (t.i. pievienotās vērtības nodokļa priekšfinansēšanai un  </w:t>
            </w:r>
            <w:r w:rsidR="00000000" w:rsidRPr="00000000" w:rsidDel="00000000">
              <w:rPr>
                <w:rtl w:val="0"/>
              </w:rPr>
              <w:t xml:space="preserve">39.2. </w:t>
            </w:r>
            <w:r w:rsidR="00000000" w:rsidRPr="00000000" w:rsidDel="00000000">
              <w:rPr>
                <w:rtl w:val="0"/>
              </w:rPr>
              <w:t xml:space="preserve">apakšpunktā</w:t>
            </w:r>
            <w:r w:rsidR="00000000" w:rsidRPr="00000000" w:rsidDel="00000000">
              <w:rPr>
                <w:rtl w:val="0"/>
              </w:rPr>
              <w:t xml:space="preserve"> minētajā gadījumā), sabiedrība “Altum” var piesaistīt valsts aizdevumu kredītlīnijas veidā vai piesaistīt finansējumu tirgū, tai skaitā aizņemoties finansējumu no starptautiskajām finanšu institūcijām līdz 69 000 000 euro apmērā. Valsts aizdevuma atmaksas termiņš ir līdz 2049. gada 31. decembrim. Valsts aizdevumam nepiemēro riska likmi un to nodrošina ar komercķīlu, sabiedrībai “Altum" ieķīlājot prasījuma tiesības un to nākamās sastāvdaļas kā lietu kopību, kas izrietēs no sabiedrības “Altum” izsniegtajiem aizdevumiem.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ar vārdiem “šo noteikumu” pirms skaitļa un vārda "39.2.apakšpunktā".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Lai nodrošinātu finansējumu sabiedrības “Altum” aizdevuma vai paralēlā aizdevuma piešķiršanai tā daļā, kas pārsniedz projektam pieejamo kapitāla atlaides apmēru, kā arī, lai sniegtu </w:t>
            </w:r>
            <w:r w:rsidR="00000000" w:rsidRPr="00000000" w:rsidDel="00000000">
              <w:rPr>
                <w:i w:val="1"/>
                <w:rtl w:val="0"/>
              </w:rPr>
              <w:t xml:space="preserve">de minimis</w:t>
            </w:r>
            <w:r w:rsidR="00000000" w:rsidRPr="00000000" w:rsidDel="00000000">
              <w:rPr>
                <w:rtl w:val="0"/>
              </w:rPr>
              <w:t xml:space="preserve"> atbalstu ar mērķi uzlabot komersanta naudas plūsmu un likviditātes pozīciju (t.i. pievienotās vērtības nodokļa priekšfinansēšanai un  </w:t>
            </w:r>
            <w:r w:rsidR="00000000" w:rsidRPr="00000000" w:rsidDel="00000000">
              <w:rPr>
                <w:b w:val="1"/>
                <w:rtl w:val="0"/>
              </w:rPr>
              <w:t xml:space="preserve">šo noteikumu</w:t>
            </w:r>
            <w:r w:rsidR="00000000" w:rsidRPr="00000000" w:rsidDel="00000000">
              <w:rPr>
                <w:rtl w:val="0"/>
              </w:rPr>
              <w:t xml:space="preserve"> 39.2. apakšpunktā minētajā gadījumā), sabiedrība “Altum” var piesaistīt valsts aizdevumu kredītlīnijas veidā vai piesaistīt finansējumu tirgū, tai skaitā aizņemoties finansējumu no starptautiskajām finanšu institūcijām līdz 69 000 000 euro apmērā. Valsts aizdevuma atmaksas termiņš ir līdz 2049. gada 31. decembrim. Valsts aizdevumam nepiemēro riska likmi un to nodrošina ar komercķīlu, sabiedrībai “Altum" ieķīlājot prasījuma tiesības un to nākamās sastāvdaļas kā lietu kopību, kas izrietēs no sabiedrības “Altum” izsniegtajiem aizdevumiem.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Integrēta piedāvātā redakcija.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Lai nodrošinātu finansējumu sabiedrības “Altum” aizdevuma vai paralēlā aizdevuma piešķiršanai tā daļā, kas pārsniedz pieejamo kapitāla atlaides apmēru, sabiedrība “Altum” var piesaistīt valsts aizdevumu kredītlīnijas veidā vai piesaistīt finansējumu tirgū, tai skaitā aizņemoties finansējumu no starptautiskajām finanšu institūcijām līdz 69 000 000 euro apmērā. Valsts aizdevuma atmaksas termiņš ir līdz 2049. gada 31. decembrim. Valsts aizdevumam nepiemēro riska likmi un to nodrošina ar komercķīlu, sabiedrībai “Altum" ieķīlājot prasījuma tiesības un to nākamās sastāvdaļas kā lietu kopību, kas izrietēs no sabiedrības “Altum” izsniegtajiem aizdevumiem.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Sabiedrība “Altum” kā finansējuma saņēmējs, Ekonomikas ministrija un Centrālā finanšu un līgumu aģentūra kā Atveseļošanas fonda plāna īstenošanas un uzraudzības institūcijas savu funkciju ietvaros saskaņā ar 2021.gada 7.septembra Ministru kabineta noteikumiem Nr.621 “Eiropas Savienības Atveseļošanas un noturības mehānisma plāna īstenošanas un uzraudzības kārtība” nodrošina šo noteikumu 8. punktā noteikto rādītāju uzskaiti, ievadīšanu un sasniegto rādītāju pamatojošo dokumentu iesniegšanu Kohēzijas politikas fondu vadības informācijas sistēmā šajā punktā norādīto termiņu ietvaros, bet ne retāk kā divas reizes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tekstā attiecīgais saīsinājums nav atrunāts. Lūdzu aizstāt vārdus “Atveseļošanas fonda” ar vārdiem “Eiropas Savienības Atveseļošanas un noturības mehānisma”.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Sabiedrība “Altum” kā finansējuma saņēmējs, Ekonomikas ministrija un Centrālā finanšu un līgumu aģentūra kā Eiropas Savienības Atveseļošanas un noturības mehānisma plāna īstenošanas un uzraudzības institūcijas savu funkciju ietvaros saskaņā ar 2021.gada 7.septembra Ministru kabineta noteikumiem Nr.621 “Eiropas Savienības Atveseļošanas un noturības mehānisma plāna īstenošanas un uzraudzības kārtība” nodrošina šo noteikumu 8. punktā noteikto rādītāju uzskaiti, ievadīšanu un sasniegto rādītāju pamatojošo dokumentu iesniegšanu Kohēzijas politikas fondu vadības informācijas sistēmā šajā punktā norādīto termiņu ietvaros, bet ne retāk kā divas reizes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precizētas.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Sabiedrība “Altum” nodrošina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noteikto uzraudzība rādītāju un mērķu uzskaiti, ievadīšanu un sasniegto uzraudzības rādītāju un mērķu pamatojošo dokumentu iesniegšanu Kohēzijas politikas fondu vadības informācijas sistēmā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norādīto termiņu ietvaros, bet ne retāk kā divas reizes gadā. Uzraudzības rādītāju un mērķu sasniegšanu pamatojošos dokumentus iesniedz ne vēlāk kā 2026. gada 30. jūnijā.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Sabiedrība “Altum” kā finansējuma saņēmējs, Ekonomikas ministrija un Centrālā finanšu un līgumu aģentūra kā Atveseļošanas fonda plāna īstenošanas un uzraudzības institūcijas savu funkciju ietvaros saskaņā ar 2021.gada 7.septembra Ministru kabineta noteikumiem Nr.621 “Eiropas Savienības Atveseļošanas un noturības mehānisma plāna īstenošanas un uzraudzības kārtība” nodrošina šo noteikumu 8. punktā noteikto rādītāju uzskaiti, ievadīšanu un sasniegto rādītāju pamatojošo dokumentu iesniegšanu Kohēzijas politikas fondu vadības informācijas sistēmā šajā punktā norādīto termiņu ietvaros, bet ne retāk kā divas reizes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pārcelt vārdus un skaitļus “2021.gada 7.septembra” aiz vārdiem “Ministru kabineta”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Sabiedrība “Altum” kā finansējuma saņēmējs, Ekonomikas ministrija un Centrālā finanšu un līgumu aģentūra kā Atveseļošanas fonda plāna īstenošanas un uzraudzības institūcijas savu funkciju ietvaros saskaņā ar Ministru kabineta 2021.gada 7.septembra noteikumiem Nr.621 “Eiropas Savienības Atveseļošanas un noturības mehānisma plāna īstenošanas un uzraudzības kārtība” nodrošina šo noteikumu 8. punktā noteikto rādītāju uzskaiti, ievadīšanu un sasniegto rādītāju pamatojošo dokumentu iesniegšanu Kohēzijas politikas fondu vadības informācijas sistēmā šajā punktā norādīto termiņu ietvaros, bet ne retāk kā divas reizes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CFLA iebildumu, norma precizēta un atsauce uz MK Noteikumiem Nr. 621 - dzēsta.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Sabiedrība “Altum” nodrošina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noteikto uzraudzība rādītāju un mērķu uzskaiti, ievadīšanu un sasniegto uzraudzības rādītāju un mērķu pamatojošo dokumentu iesniegšanu Kohēzijas politikas fondu vadības informācijas sistēmā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norādīto termiņu ietvaros, bet ne retāk kā divas reizes gadā. Uzraudzības rādītāju un mērķu sasniegšanu pamatojošos dokumentus iesniedz ne vēlāk kā 2026. gada 30. jūnijā.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w:t>
            </w:r>
            <w:r w:rsidR="00000000" w:rsidRPr="00000000" w:rsidDel="00000000">
              <w:rPr>
                <w:b w:val="1"/>
                <w:rtl w:val="0"/>
              </w:rPr>
              <w:t xml:space="preserve">Projekta īstenošanā atbalsta saņēmēji nepiemēro normatīvos aktus piegādātāju atlases jomā, izņemot atbalsta saņēmēji, kas ir pasūtītāji Publisko iepirkuma likuma izpratnē.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 noteikumu izpratnē atbalsta saņēmēji ir mērķa grupa, lūdzam papildināt MK noteikumu projekta 6.punktu vārdiem "kuri investīcijas ietvaros saņem atbalstu", lai nerastos interpretācijas iespējas. Papildus MK noteikumu projekta 21.punktā aicinām aizstāt vārdus “atbalsta saņēmēji” ar vārdu “komersanti”.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Projekta īstenošanā atbalsta saņēmēji nepiemēro normatīvos aktus piegādātāju atlases jomā, izņemot atbalsta saņēmēji, kas ir pasūtītāji Publisko iepirkumu likuma izpratnē vai sabiedrisko pakalpojumu sniedzēji Sabiedrisko pakalpojumu sniedzēju iepirkumu likuma izpratnē.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Atbalsts tiek sniegts projektu īstenošanai Latvijas Republikas teritorijā. Atbalstītajiem projektiem jābūt saistītiem ar investīcijas mērķi.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aiz vārdiem "investīcijas mērķi " ar vārdiem "kas noteikts šo noteikumu 3.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Atbalsts tiek sniegts projektu īstenošanai Latvijas Republikas teritorijā. Atbalstītajiem projektiem jābūt saistītiem ar investīcijas mērķi, kas noteikts šo noteikumu </w:t>
            </w:r>
            <w:r w:rsidR="00000000" w:rsidRPr="00000000" w:rsidDel="00000000">
              <w:rPr>
                <w:rtl w:val="0"/>
              </w:rPr>
              <w:t xml:space="preserve">3. </w:t>
            </w:r>
            <w:r w:rsidR="00000000" w:rsidRPr="00000000" w:rsidDel="00000000">
              <w:rPr>
                <w:rtl w:val="0"/>
              </w:rPr>
              <w:t xml:space="preserve">punktu</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Komersants, iesniedzot projekta pieteikumu sabiedrībā “Altum”, piesakās atbalstam.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informācijas un komersantiem noteikto prasību izsekojamību, aicinām noteikumu projektam pievienot projekta pieteikuma veidlapas paraugu.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bet secināts, ka finanšu instrumentu programmās projekta pieteikumu izstrādā sabiedrība "Altum", un nav nepieciešams to apstiprināt Ministru kabineta līmenī.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Sabiedrība “Altum” finansē tikai tādas darbības, kuras ir atzinusi par ekonomiski dzīvotspējīgām, tai skaitā, izvērtē komersanta investīciju projekta ilgtspēju, projekta īstenošanai nepieciešamo līdzfinansējumu, nodrošinājuma pietiekamību, komersanta esošo un nākotnes finanšu situāciju, zināšanu un pieredzes atbilstību projektā paredzēto darbību veiksmīgai īstenošanai, kā arī analizē identificētos uzņēmējdarbības riskus un citus faktorus komersanta aizdevuma kvalitātes noteikšanai. Sabiedrībai "Altum" ir tiesības neslēgt aizdevuma līgumu ar komersantu un atteikt finansējuma izmaksu, tai skaitā gadījumos, kad lēmums par atbalsta piešķiršanu jau ir pieņemts, ja sabiedrībai "Altum" kļūst zināmi apstākļi, ka komersants vai projekts vairs neatbilst šo noteikumu nosacījumiem vai finansējumu nevar izsniegt saskaņā ar sabiedrībai "Altum" saistošajiem normatīvajiem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un vārdus "Sabiedrībai "Altum" ir tiesības neslēgt aizdevuma līgumu ar komersantu un atteikt finansējuma izmaksu, tai skaitā gadījumos, kad lēmums par atbalsta piešķiršanu jau ir pieņemts, ja sabiedrībai "Altum" kļūst zināmi apstākļi, ka komersants vai projekts vairs neatbilst šo noteikumu nosacījumiem vai finansējumu nevar izsniegt saskaņā ar sabiedrībai "Altum" saistošajiem normatīvajiem aktiem." noteikt kā atsevišķu punktu vai apvienot ar MK noteikumu projekta 27.punktu, kurā ir noteikts nosacījums, kad Altum var neslēgt līgumu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Sabiedrība “Altum” finansē tikai tādas darbības, kuras ir atzinusi par ekonomiski dzīvotspējīgām, tai skaitā, izvērtē komersanta investīciju projekta ilgtspēju, projekta īstenošanai nepieciešamo līdzfinansējumu, nodrošinājuma pietiekamību, komersanta esošo un nākotnes finanšu situāciju, zināšanu un pieredzes atbilstību projektā paredzēto darbību veiksmīgai īstenošanai, kā arī analizē identificētos uzņēmējdarbības riskus un citus faktorus komersanta aizdevuma kvalitātes noteikšanai.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Sabiedrība “Altum” finansē tikai tādas darbības, kuras ir atzinusi par ekonomiski dzīvotspējīgām, tai skaitā, izvērtē komersanta investīciju projekta ilgtspēju, projekta īstenošanai nepieciešamo līdzfinansējumu, nodrošinājuma pietiekamību, komersanta esošo un nākotnes finanšu situāciju, zināšanu un pieredzes atbilstību projektā paredzēto darbību veiksmīgai īstenošanai, kā arī analizē identificētos uzņēmējdarbības riskus un citus faktorus komersanta aizdevuma kvalitātes noteikšanai.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- 25.05.2022.)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27.punktā ir runāts par darbību finansēšanu, 28.punktā - par tiesībām neslēgt līgumu, savukārt 29.punktā - par lēmumu pieņemšanu par aizdevuma piešķiršanu. Ņemot vērā, ka sadaļas nosaukums ir "II Atbalsta piešķiršanas nosacījumi", lūgums izvērtēt nepieciešamību vienādot terminoloģiju, tai skaitā attiecīgos vārdus - "darbību", "aizdevuma" - aizstājot ar "atbalstu", savukārt "neslēgt līgumu" ar "nepiešķirt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 28. punkts.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Sabiedrība “Altum” finansē tikai tādas darbības, kuras ir atzinusi par ekonomiski dzīvotspējīgām, tai skaitā, izvērtē komersanta investīciju projekta ilgtspēju, projekta īstenošanai nepieciešamo līdzfinansējumu, nodrošinājuma pietiekamību, komersanta esošo un nākotnes finanšu situāciju, zināšanu un pieredzes atbilstību projektā paredzēto darbību veiksmīgai īstenošanai, kā arī analizē identificētos uzņēmējdarbības riskus un citus faktorus komersanta aizdevuma kvalitātes noteikšanai.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komersanta iesniegto projekta pieteikumu, kurā, t.sk., ietverts biznesa projekta apraksts;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saīsinājumu "t.sk.", jo tas nav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Saīsinājums svītrots.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 komersanta iesniegto aizdevuma pieteikumu, kurā ietverts biznesa projekta apraksts;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22.9. citu sabiedrības “Altum” pieprasīto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un noteiktības nolūkos lūdzam precizēt, norādot papildu pieprasāmās informācijas mērķi un apjomu, t.i., nevis visu un jebkādu papildu informāciju, bet tādu papildu informāciju, kas nepiedienama, lai izvērtētu komersanta atbilstību normatīvajā aktā noteiktajiem atbalsta saņemšanas noteikumiem.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papildināts ar norādi par informāciju, kas nepieciešama pieteikuma izvērtēšanai.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26.9. sabiedrības "Altum" paralēlā aizdevuma gadījumā cita finansētāja lēmumu par finansējuma piešķiršanu projekta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Sabiedrībai “Altum” ir tiesības veikt </w:t>
            </w:r>
            <w:r w:rsidR="00000000" w:rsidRPr="00000000" w:rsidDel="00000000">
              <w:rPr>
                <w:b w:val="1"/>
                <w:rtl w:val="0"/>
              </w:rPr>
              <w:t xml:space="preserve">bez maksas pieprasīt un saņemt tiešu pieeju datiem </w:t>
            </w:r>
            <w:r w:rsidR="00000000" w:rsidRPr="00000000" w:rsidDel="00000000">
              <w:rPr>
                <w:rtl w:val="0"/>
              </w:rPr>
              <w:t xml:space="preserve">valsts informācijas sistēmās, datu bāzēs un reģistros tādā apjomā, kāds nepieciešams investīcijas īstenošanai un atbalsta sniegšanai komersantiem šo noteikumu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vārdu "veikt".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Sabiedrībai “Altum” investīcijas īstenošanai un atbalsta sniegšanai komersantiem šo noteikumu ietvaros ir tiesības bez maksas pieprasīt saņemt informāciju no valsts informācijas sistēmām, datu bāzēm un reģistriem normatīvajos aktos noteiktajā apjomā.</w:t>
            </w:r>
            <w:r w:rsidR="00000000" w:rsidRPr="00000000" w:rsidDel="00000000">
              <w:rPr>
                <w:color w:val="#f1c40f"/>
                <w:rtl w:val="0"/>
              </w:rPr>
              <w:t xml:space="preserve"> </w:t>
            </w:r>
            <w:r w:rsidR="00000000" w:rsidRPr="00000000" w:rsidDel="00000000">
              <w:rPr>
                <w:rtl w:val="0"/>
              </w:rPr>
              <w:t xml:space="preserve">Lai nodrošinātu pieeju datiem, sabiedrība "Altum" nepieciešamības gadījumā slēdz vienošanos ar attiecīgo valsts informācijas sistēmas, datu bāzes un reģistra pārzini.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Sabiedrībai “Altum” ir tiesības bez maksas pieprasīt un saņemt tiešu pieeju datiem valsts informācijas sistēmās, datu bāzēs un reģistros tādā apjomā, kāds nepieciešams investīcijas īstenošanai un atbalsta sniegšanai komersantiem šo noteikumu ietvaros. Lai nodrošinātu pieeju datiem, sabiedrība "Altum" nepieciešamības gadījumā slēdz vienošanos ar attiecīgo valsts informācijas sistēmas, datu bāzes un reģistra turētāju.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- 09.06.2022.)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inspekcijas iebildums par datu apstrādi ir ņemts vērā, papildinot noteikumu projekta anotāciju un nosakot, ka datu apstrādes gaitā tiks ievērotas Datu regulas prasības. Datu valsts inspekcijai nav iebildumu pret šādu formulējumu, tomēr vēlamies vērst uzmanību, ka noteikumu projektā ietvertā vispārīga satura norma un atsauce uz Datu regulu noteikumu projektā nebūs uzskatāma par atsevišķu tiesisko pamatu personas datu apstrādei un saņemšanai no valsts informācijas sistēmām Datu regulas izpratnē.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un papildus norādām, ka anotācijā ir iekļauts šāds skaidrojums - "[..] atsevišķos gadījumos var būt nepieciešami papildu grozījumi attiecībā uz normatīvo regulējumu, piemēram, MK noteikumiem, ar kuriem noteikts attiecīgo iestāžu maksas pakalpojumu cenrādis, vai citiem tiesību aktiem, kuros noteikti ierobežojumi datu izmantošanai vai datu izmantošanai par maksu vai bez 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Sabiedrībai “Altum” investīcijas īstenošanai un atbalsta sniegšanai komersantiem šo noteikumu ietvaros ir tiesības bez maksas pieprasīt saņemt informāciju no valsts informācijas sistēmām, datu bāzēm un reģistriem normatīvajos aktos noteiktajā apjomā.</w:t>
            </w:r>
            <w:r w:rsidR="00000000" w:rsidRPr="00000000" w:rsidDel="00000000">
              <w:rPr>
                <w:color w:val="#f1c40f"/>
                <w:rtl w:val="0"/>
              </w:rPr>
              <w:t xml:space="preserve"> </w:t>
            </w:r>
            <w:r w:rsidR="00000000" w:rsidRPr="00000000" w:rsidDel="00000000">
              <w:rPr>
                <w:rtl w:val="0"/>
              </w:rPr>
              <w:t xml:space="preserve">Lai nodrošinātu pieeju datiem, sabiedrība "Altum" nepieciešamības gadījumā slēdz vienošanos ar attiecīgo valsts informācijas sistēmas, datu bāzes un reģistra pārzini.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Sabiedrībai “Altum” ir tiesības bez maksas pieprasīt un atbilstoši normatīvajos aktos noteiktajam saņemt informāciju no valsts informācijas sistēmām, datu bāzēm un reģistriem tādā apjomā, kāds nepieciešams investīcijas īstenošanai un atbalsta sniegšanai komersantiem šo noteikumu ietvaros. Lai nodrošinātu pieeju datiem, sabiedrība "Altum" nepieciešamības gadījumā slēdz vienošanos ar attiecīgo valsts informācijas sistēmas, datu bāzes un reģistra pārzini.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 (turpmāk - VID) vērš uzmanību par tiesību normas redakciju (deklaratīvs raksturs, tai nav juridiskās slodzes attiecībā uz sabiedrības "Altum" tiesībām saņemt un VID tiesībām un pienākumu sniegt VID informācijas sistēmās esošo informāciju par nodokļu maksātāju) un norāda, ka </w:t>
            </w:r>
            <w:r w:rsidR="00000000" w:rsidRPr="00000000" w:rsidDel="00000000">
              <w:rPr>
                <w:b w:val="1"/>
                <w:rtl w:val="0"/>
              </w:rPr>
              <w:t xml:space="preserve">noteikumu projektā ir iekļaujams</w:t>
            </w:r>
            <w:r w:rsidR="00000000" w:rsidRPr="00000000" w:rsidDel="00000000">
              <w:rPr>
                <w:rtl w:val="0"/>
              </w:rPr>
              <w:t xml:space="preserve"> </w:t>
            </w:r>
            <w:r w:rsidR="00000000" w:rsidRPr="00000000" w:rsidDel="00000000">
              <w:rPr>
                <w:b w:val="1"/>
                <w:rtl w:val="0"/>
              </w:rPr>
              <w:t xml:space="preserve">konkrēts tiesiskais regulējums par datu veidiem un apjomu (turpmāk - datu apjoms)</w:t>
            </w:r>
            <w:r w:rsidR="00000000" w:rsidRPr="00000000" w:rsidDel="00000000">
              <w:rPr>
                <w:rtl w:val="0"/>
              </w:rPr>
              <w:t xml:space="preserve">, </w:t>
            </w:r>
            <w:r w:rsidR="00000000" w:rsidRPr="00000000" w:rsidDel="00000000">
              <w:rPr>
                <w:b w:val="1"/>
                <w:rtl w:val="0"/>
              </w:rPr>
              <w:t xml:space="preserve">ko plānots saņemt no VID informācijas sistēmām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normatīvajā aktā nav noteikts izsniedzamo datu apjoms, VID informāciju izsniegt nav tiesīgs. Minētais jautājums nav risināms ar paskaidrojošas informācijas aprakstu anotācijā var paredzot tiesisko regulējumu, ka konkrēts sniedzamās informācijas apjoms tiks noteikts vienošanās ar attiecīgo valsts informācijas sistēmas pārzini. Vienošanās ir slēdzama par datu nodošanas tehniskajiem aspektiem, bet ne par sniedzamo datu apjomu. Lūdzam papildināt noteikumu projektu ar konkrētu tiesisko regulējumu par datu apjomu, ko paredzēts iegūt no VID informācijas sistēmām.  Vienlaikus tiesiskā regulējuma izstrādē ņemt vērā informāciju, kuras publiskumu nodrošina VID (piemēram, par nodokļu parādiem).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Sabiedrībai “Altum” investīcijas īstenošanai un atbalsta sniegšanai komersantiem šo noteikumu ietvaros ir tiesības bez maksas pieprasīt saņemt informāciju no valsts informācijas sistēmām, datu bāzēm un reģistriem normatīvajos aktos noteiktajā apjomā.</w:t>
            </w:r>
            <w:r w:rsidR="00000000" w:rsidRPr="00000000" w:rsidDel="00000000">
              <w:rPr>
                <w:color w:val="#f1c40f"/>
                <w:rtl w:val="0"/>
              </w:rPr>
              <w:t xml:space="preserve"> </w:t>
            </w:r>
            <w:r w:rsidR="00000000" w:rsidRPr="00000000" w:rsidDel="00000000">
              <w:rPr>
                <w:rtl w:val="0"/>
              </w:rPr>
              <w:t xml:space="preserve">Lai nodrošinātu pieeju datiem, sabiedrība "Altum" nepieciešamības gadījumā slēdz vienošanos ar attiecīgo valsts informācijas sistēmas, datu bāzes un reģistra pārzini.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Paralēlā aizdevuma procentu likmi pielīdzina cita finansētāja kredīta likmei. Ja likmes noteikšanas, pārskatīšanas vai grozīšanas brīdī EURIBOR ir negatīvs, tad EURIBOR tiek piemērota 0 (nulles) vērtība. Sabiedrība "Altum" var piemērot augstāku gada procentu likmes fiksētās daļas likmi kā cita finansētāja aizdevumam vai finanšu līzingam pievienotā gada procentu likmes fiksētās daļas likmi, lai ievērotu šo noteikumu </w:t>
            </w:r>
            <w:r w:rsidR="00000000" w:rsidRPr="00000000" w:rsidDel="00000000">
              <w:rPr>
                <w:rtl w:val="0"/>
              </w:rPr>
              <w:t xml:space="preserve">34.</w:t>
            </w:r>
            <w:r w:rsidR="00000000" w:rsidRPr="00000000" w:rsidDel="00000000">
              <w:rPr>
                <w:rtl w:val="0"/>
              </w:rPr>
              <w:t xml:space="preserve"> un </w:t>
            </w:r>
            <w:r w:rsidR="00000000" w:rsidRPr="00000000" w:rsidDel="00000000">
              <w:rPr>
                <w:rtl w:val="0"/>
              </w:rPr>
              <w:t xml:space="preserve">35. </w:t>
            </w:r>
            <w:r w:rsidR="00000000" w:rsidRPr="00000000" w:rsidDel="00000000">
              <w:rPr>
                <w:rtl w:val="0"/>
              </w:rPr>
              <w:t xml:space="preserve">punktā</w:t>
            </w:r>
            <w:r w:rsidR="00000000" w:rsidRPr="00000000" w:rsidDel="00000000">
              <w:rPr>
                <w:rtl w:val="0"/>
              </w:rPr>
              <w:t xml:space="preserve"> noteikto maksimāli pieļaujamo atbalsta intensitāti, ja atbalsts tiek piešķirts saskaņā ar šo noteikumu </w:t>
            </w:r>
            <w:r w:rsidR="00000000" w:rsidRPr="00000000" w:rsidDel="00000000">
              <w:rPr>
                <w:rtl w:val="0"/>
              </w:rPr>
              <w:t xml:space="preserve">21. </w:t>
            </w:r>
            <w:r w:rsidR="00000000" w:rsidRPr="00000000" w:rsidDel="00000000">
              <w:rPr>
                <w:rtl w:val="0"/>
              </w:rPr>
              <w:t xml:space="preserve">punktu</w:t>
            </w:r>
            <w:r w:rsidR="00000000" w:rsidRPr="00000000" w:rsidDel="00000000">
              <w:rPr>
                <w:rtl w:val="0"/>
              </w:rPr>
              <w:t xml:space="preserve">, vai šo noteikumu </w:t>
            </w:r>
            <w:r w:rsidR="00000000" w:rsidRPr="00000000" w:rsidDel="00000000">
              <w:rPr>
                <w:rtl w:val="0"/>
              </w:rPr>
              <w:t xml:space="preserve">45.6.</w:t>
            </w:r>
            <w:r w:rsidR="00000000" w:rsidRPr="00000000" w:rsidDel="00000000">
              <w:rPr>
                <w:rtl w:val="0"/>
              </w:rPr>
              <w:t xml:space="preserve">45.6. </w:t>
            </w:r>
            <w:r w:rsidR="00000000" w:rsidRPr="00000000" w:rsidDel="00000000">
              <w:rPr>
                <w:rtl w:val="0"/>
              </w:rPr>
              <w:t xml:space="preserve">apakšpunktā</w:t>
            </w:r>
            <w:r w:rsidR="00000000" w:rsidRPr="00000000" w:rsidDel="00000000">
              <w:rPr>
                <w:rtl w:val="0"/>
              </w:rPr>
              <w:t xml:space="preserve"> minēto apmēru, ja atbalstu piešķir saskaņā ar šo noteikumu </w:t>
            </w:r>
            <w:r w:rsidR="00000000" w:rsidRPr="00000000" w:rsidDel="00000000">
              <w:rPr>
                <w:rtl w:val="0"/>
              </w:rPr>
              <w:t xml:space="preserve">44. </w:t>
            </w:r>
            <w:r w:rsidR="00000000" w:rsidRPr="00000000" w:rsidDel="00000000">
              <w:rPr>
                <w:rtl w:val="0"/>
              </w:rPr>
              <w:t xml:space="preserve">punktu</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svītrot skaitli “45.6.”, kas ir norādīts dubultā.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Paralēlā aizdevuma procentu likmi pielīdzina cita finansētāja kredīta likmei. Ja mainīgās likmes noteikšanas, pārskatīšanas vai grozīšanas brīdī EURIBOR ir negatīvs, tad EURIBOR tiek piemērota 0 (nulles) vērtība. Sabiedrība "Altum" var piemērot augstāku gada procentu likmes fiksētās daļas likmi kā cita finansētāja aizdevumam vai finanšu līzingam pievienotā gada procentu likmes fiksētās daļas likmi, lai ievērotu šo noteikumu </w:t>
            </w:r>
            <w:r w:rsidR="00000000" w:rsidRPr="00000000" w:rsidDel="00000000">
              <w:rPr>
                <w:rtl w:val="0"/>
              </w:rPr>
              <w:t xml:space="preserve">35.</w:t>
            </w:r>
            <w:r w:rsidR="00000000" w:rsidRPr="00000000" w:rsidDel="00000000">
              <w:rPr>
                <w:rtl w:val="0"/>
              </w:rPr>
              <w:t xml:space="preserve"> un </w:t>
            </w:r>
            <w:r w:rsidR="00000000" w:rsidRPr="00000000" w:rsidDel="00000000">
              <w:rPr>
                <w:rtl w:val="0"/>
              </w:rPr>
              <w:t xml:space="preserve">36. </w:t>
            </w:r>
            <w:r w:rsidR="00000000" w:rsidRPr="00000000" w:rsidDel="00000000">
              <w:rPr>
                <w:rtl w:val="0"/>
              </w:rPr>
              <w:t xml:space="preserve">punktā</w:t>
            </w:r>
            <w:r w:rsidR="00000000" w:rsidRPr="00000000" w:rsidDel="00000000">
              <w:rPr>
                <w:rtl w:val="0"/>
              </w:rPr>
              <w:t xml:space="preserve"> noteikto maksimāli pieļaujamo atbalsta intensitāti, ja atbalsts tiek piešķirts saskaņā ar šo noteikumu </w:t>
            </w:r>
            <w:r w:rsidR="00000000" w:rsidRPr="00000000" w:rsidDel="00000000">
              <w:rPr>
                <w:rtl w:val="0"/>
              </w:rPr>
              <w:t xml:space="preserve">22. </w:t>
            </w:r>
            <w:r w:rsidR="00000000" w:rsidRPr="00000000" w:rsidDel="00000000">
              <w:rPr>
                <w:rtl w:val="0"/>
              </w:rPr>
              <w:t xml:space="preserve">punktu</w:t>
            </w:r>
            <w:r w:rsidR="00000000" w:rsidRPr="00000000" w:rsidDel="00000000">
              <w:rPr>
                <w:rtl w:val="0"/>
              </w:rPr>
              <w:t xml:space="preserve">, vai šo noteikumu </w:t>
            </w:r>
            <w:r w:rsidR="00000000" w:rsidRPr="00000000" w:rsidDel="00000000">
              <w:rPr>
                <w:rtl w:val="0"/>
              </w:rPr>
              <w:t xml:space="preserve">47.6. </w:t>
            </w:r>
            <w:r w:rsidR="00000000" w:rsidRPr="00000000" w:rsidDel="00000000">
              <w:rPr>
                <w:rtl w:val="0"/>
              </w:rPr>
              <w:t xml:space="preserve">apakšpunktā</w:t>
            </w:r>
            <w:r w:rsidR="00000000" w:rsidRPr="00000000" w:rsidDel="00000000">
              <w:rPr>
                <w:rtl w:val="0"/>
              </w:rPr>
              <w:t xml:space="preserve"> minēto apmēru, ja atbalstu piešķir saskaņā ar šo noteikumu </w:t>
            </w:r>
            <w:r w:rsidR="00000000" w:rsidRPr="00000000" w:rsidDel="00000000">
              <w:rPr>
                <w:rtl w:val="0"/>
              </w:rPr>
              <w:t xml:space="preserve">46. </w:t>
            </w:r>
            <w:r w:rsidR="00000000" w:rsidRPr="00000000" w:rsidDel="00000000">
              <w:rPr>
                <w:rtl w:val="0"/>
              </w:rPr>
              <w:t xml:space="preserve">punktu</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 tas ir reģistrēts Latvijas Republikas Komercreģistrā;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apakšpunkta nepieciešamību. Vēršu uzmanību, ka minētais nosacījums dublē noteikumu projekta 5.punktā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tomēr secināts, ka 5. punkts definē investīcijas mērķa grupu, kamēr 30. punkts uzskaita nosacījumus, pēc kā tiek izvērtēta komersanta atbilstība atbaksta saņemšanai.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39.1. tas ir reģistrēts Latvijas Republikas Komercreģistrā;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31.6.3. 5G tīklā funkcionējošu sistēmu un iekārtu iegāde;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skaidrot vai nav paredzēti arī citi tīkli.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 gada 28. aprīļa rīkojumā Nr. 292 "Par Latvijas Atveseļošanas un noturības mehānisma plānu" atbalsts paredzēts 4.0. industrijas risinājumiem, tai skaitā, 5G tīklā funkcionējošu sistēmu un iekārtu iegādei. Tai pašā laikā atbalsts šādām investīcijām neliedz sniegt atbalstu, piemēram, iekārtām, kas darbojas arī citā, ne 5G tīklā. Respektīvi, darbība 5G tīklā nav kritērijs šīs investīcijas ietvaros paredzēto iekārtu, sistēmu un citu risinājumu iegādei.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 sākotnējie ieguldījumi pēc projekta pabeigšanas paliek Latvijas Republikā attiecīgajā NUTS 3 reģionā, kurā tiek īstenots atbalstāmais projekts vismaz piecus gadus (lielajiem komersantiem) vai trīs gadus (maziem, sīkajiem (mikro) vai vidējiem komersantiem) atbilstoši Komisijas regulas Nr. 651/2014 14. panta 5. 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norādīt saīsinājuma "NUTS" atšifrējumu.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tekstu "kopējā statistiski teritoriālo vienību klasifikācijas jeb NUTS".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43.2. sākotnējie ieguldījumi pēc projekta pabeigšanas paliek Latvijas Republikā attiecīgajā kopējā statistiski teritoriālo vienību klasifikācijas jeb NUTS 3. līmeņa intensitātes reģionā, kurā tiek īstenots atbalstāmais projekts, vai paliek Latvijā jebkurā reģionā, ja atbalsts tiek piešķirts, ņemot vērā šo noteikumu </w:t>
            </w:r>
            <w:r w:rsidR="00000000" w:rsidRPr="00000000" w:rsidDel="00000000">
              <w:rPr>
                <w:rtl w:val="0"/>
              </w:rPr>
              <w:t xml:space="preserve">37.2. </w:t>
            </w:r>
            <w:r w:rsidR="00000000" w:rsidRPr="00000000" w:rsidDel="00000000">
              <w:rPr>
                <w:rtl w:val="0"/>
              </w:rPr>
              <w:t xml:space="preserve">apakšpunktu</w:t>
            </w:r>
            <w:r w:rsidR="00000000" w:rsidRPr="00000000" w:rsidDel="00000000">
              <w:rPr>
                <w:rtl w:val="0"/>
              </w:rPr>
              <w:t xml:space="preserve">, vismaz piecus gadus (lielajiem komersantiem) vai trīs gadus (maziem, sīkajiem (mikro) vai vidējiem komersantiem) atbilstoši Komisijas regulas Nr. 651/2014 14. panta 5. punktam.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37.2. ja no sākotnējiem ieguldījumiem neatkarīgi no to atrašanās vietas labumu gūst viens vai vairāki dažādas atbalsta intensitātes NUTS 3. līmeņa reģioni, visam projektam piemēro zemāko atbalsta intensitāti starp atbalsta intensitātes NUTS 3. līmeņa reģioniem, kuri gūst labumu no projekta īstenošanas.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ņemot vērā, ka šo noteikumu kontekstā labumu negūst NUTS3 intensitātes reģioni.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37.2. ja no sākotnējiem ieguldījumiem neatkarīgi no to atrašanās vietas komersants gūst labumu vienā vai vairākos dažādas atbalsta intensitātes NUTS 3. līmeņa reģionos, visam projektam piemēro zemāko atbalsta intensitāti starp atbalsta intensitātes NUTS 3. līmeņa reģioniem, kuros komersants gūst labumu no projekta īstenošanas.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37.6. pievienotās vērtības nodokļa segšana, izņemot kā de minimis atbalstu no programmas finansējuma, kas minēts šo noteikumu 16.punktā;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punktā ietverto atsauci. Vēršu uzmanību, ka noteikumu projekta 16.punktā nav minēts de minimis.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42.6. pievienotās vērtības nodokļa segšana;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40.3. tam saskaņā ar Valsts ieņēmumu dienesta administrēto nodokļu (nodevu) parādnieku datubāzē pieejamo informāciju nav nodokļu vai nodevu parādu, kas kopsummā pārsniedz 1000 </w:t>
            </w:r>
            <w:r w:rsidR="00000000" w:rsidRPr="00000000" w:rsidDel="00000000">
              <w:rPr>
                <w:i w:val="1"/>
                <w:rtl w:val="0"/>
              </w:rPr>
              <w:t xml:space="preserve">euro</w:t>
            </w:r>
            <w:r w:rsidR="00000000" w:rsidRPr="00000000" w:rsidDel="00000000">
              <w:rPr>
                <w:rtl w:val="0"/>
              </w:rPr>
              <w:t xml:space="preserve">, izņemot nodokļu maksājumus, kuru segšanai ir piešķirts samaksas termiņa pagarinājums, ir noslēgta vienošanās par labprātīgu nodokļu samaksu vai noslēgts vienošanās līgums. Nosacījumu pārbauda līdz aizdevuma izsniegšanas uzsākšanai;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šādi nosacījumi bija saistīti ar Covid 19 atbalstu, ierosinām pārskatīt minēto normu un paredzēt, ka līdzīgi kā citos gadījumos personai saskaņā ar Valsts ieņēmumu dienesta administrēto nodokļu (nodevu) parādnieku datubāzē pieejamo informāciju nav nodokļu vai nodevu parādu, kas kopsummā pārsniedz 150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varētu paredzēt, ka persona, lai apliecinātu, ka tai nebija nodokļu parādu, tai skaitā valsts sociālās apdrošināšanas obligāto iemaksu parādu, kas kopsummā Latvijā pārsniedz 150 euro, noteiktā termiņā iesniedz: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attiecīgās personas vai tās pārstāvja apliecinātu izdruku no Valsts ieņēmumu dienesta elektroniskās deklarēšanas sistēmas vai Valsts ieņēmumu dienesta izziņu par to, ka attiecīgajai personai nebija attiecīgo nodokļu parādu, tai skaitā valsts sociālās apdrošināšanas iemaksu parādu;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pašvaldības izdotu izziņu par to, ka attiecīgajai personai nebija nekustamā īpašuma nodokļa parādu;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ieņēmumu dienesta vai pašvaldības kompetentās institūcijas izdota lēmuma kopiju par nodokļu samaksas termiņa pagarināšanu vai atlikšanu vai citus objektīvus pierādījumus par nodokļu parādu neesamību.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39.3. tam saskaņā ar Valsts ieņēmumu dienesta administrēto nodokļu (nodevu) parādnieku datubāzē pieejamo informāciju nav nodokļu vai nodevu parādu, kas kopsummā pārsniedz 150</w:t>
            </w:r>
            <w:r w:rsidR="00000000" w:rsidRPr="00000000" w:rsidDel="00000000">
              <w:rPr>
                <w:b w:val="1"/>
                <w:rtl w:val="0"/>
              </w:rPr>
              <w:t xml:space="preserve"> </w:t>
            </w:r>
            <w:r w:rsidR="00000000" w:rsidRPr="00000000" w:rsidDel="00000000">
              <w:rPr>
                <w:i w:val="1"/>
                <w:rtl w:val="0"/>
              </w:rPr>
              <w:t xml:space="preserve">euro</w:t>
            </w:r>
            <w:r w:rsidR="00000000" w:rsidRPr="00000000" w:rsidDel="00000000">
              <w:rPr>
                <w:rtl w:val="0"/>
              </w:rPr>
              <w:t xml:space="preserve">, izņemot nodokļu maksājumus, kuru segšanai ir piešķirts samaksas termiņa pagarinājums vai noslēgts vienošanās līgums. Nosacījumu pārbauda līdz aizdevuma izsniegšanas uzsākšanai;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Ja tiek pārkāptas Komisijas regulas Nr. 651/2014 prasības, atbalsta saņēmējam ir pienākums atmaksāt sabiedrībai “Altum” visu projekta ietvaros saņemto nelikumīgo valsts atbalstu, kas sniegts saskaņā ar Komisijas regulu Nr. 651/2014 atbilstoši Komercdarbības atbalsta kontroles likuma IV vai V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39. punktu ar vārdiem “kopā ar procentiem no līdzekļiem, kas ir brīvi no valsts atbalsta”, ņemot vērā, ka atbalsta saņēmējam ir pienākums atmaksāt sabiedrībai "Altum" projekta ietvaros saņemto nelikumīgo valsts atbalstu kopā ar procentiem no līdzekļiem, kas ir brīvi no valsts atbalsta, piem.,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pārkāptas Komisijas regulas Nr.  651/2014 prasības, atbalsta saņēmējam ir pienākums atmaksāt sabiedrībai "Altum" visu projekta ietvaros saņemto nelikumīgo valsts atbalstu kopā ar procentiem no līdzekļiem, kas ir brīvi no valsts atbalsta, atbilstoši Komercdarbības atbalsta kontroles likuma IV vai V nodaļā minētajiem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punkts precizēts atbilstoši piedāvātajai redakcijai.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Ja tiek pārkāptas šajos noteikumos noteiktās komercdarbības atbalsta kontroles normas, tostarp nosacījumi, kas izriet no Komisijas regulas Nr. 651/2014, komersantam ir pienākums atmaksāt sabiedrībai "Altum" projekta ietvaros saņemto nelikumīgo komercdarbības atbalstu kopā ar procentiem no līdzekļiem, kas ir brīvi no komercdarbības atbalsta, atbilstoši Komercdarbības atbalsta kontroles likuma IV vai V nodaļas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41.4. ja tiek pārkāptas Komisijas regulas Nr. 1407/2013 prasības, atbalsta saņēmējam ir pienākums atmaksāt sabiedrībai “Altum” visu projekta ietvaros saņemto valsts atbalstu, kas sniegts saskaņā ar Komisijas regulu Nr.1407/2013, atbilstoši Komercdarbības atbalsta kontroles likuma IV vai V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41.4. punktu ar vārdiem “kopā ar procentiem no līdzekļiem, kas ir brīvi no valsts atbalsta”, ņemot vērā, ka atbalsta saņēmējam ir pienākums atmaksāt sabiedrībai "Altum" projekta ietvaros visu saņemto valsts atbalstu kopā ar procentiem no līdzekļiem, kas ir brīvi no valsts atbalsta, piem.,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pārkāptas Komisijas regulas Nr.  1407/2013 prasības, atbalsta saņēmējam ir pienākums atmaksāt sabiedrībai "Altum" visu projekta ietvaros saņemto valsts atbalstu kopā ar procentiem no līdzekļiem, kas ir brīvi no valsts atbalsta, atbilstoši Komercdarbības atbalsta kontroles likuma IV vai V nodaļā minētajiem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punkts precizēts atbilstoši piedāvātājai redakcijai.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47.4. ja tiek pārkāptas Komisijas regulas Nr. 1407/2013 prasības, komersantam ir pienākums atmaksāt sabiedrībai "Altum" visu projekta ietvaros saņemto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valsts atbalsta, atbilstoši Komercdarbības atbalsta kontroles likuma IV vai V nodaļā minētajiem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Kārtība un nosacījumi, lai pieteiktos atbalstam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- 13.06.2022.)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MK noteikumos atrunāt pieteikšanās kārtību atbalstam, ja darījumā piedalās cits finansētājs (kredītiestāde), vai arī MK noteikumos atrunāt, kur tas tiks noteikts.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skatīts anotācijas 1.3. sadaļu (8) Citi finansētāji. Papildu norādām, ka konsultācijas saistībā ar sadarbību starp sabiedrību "Altum" un citiem finansētājiem paralēlo aizdevumu gadījumā turpinās.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Kārtība un nosacījumi, lai pieteiktos atbalstam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51.2. ne vēlāk kā 6 mēnešu laikā pēc projekta pabeigšanas iesniedzis pozitīvu atzinumu;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precizēt 51.2.apakšpunktu, nosakot, ka šajā apakšpunktā minētais atzinums ir jāiesniedz sabiedrībai “Altum” ne vēlāk kā 6 mēnešu laikā pēc projekta pabeigšanas, bet līdz 2026.gada 30.jūnijam.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līdz 2026.gada 30.jūnijam ir ne tikai jāpabeidz projekta īstenošana, bet arī jāiesniedz sabiedrības “Altum” projekta noslēguma dokumentācija un jāveic projekta noslēguma dokumentācijas pārbaude.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līdz Atveseļošanas fonda plāna darbības beigām sabiedrībai “Altum” ir jāpieņem lēmumi par atbalsta sniegšanu un jānoslēdz līgums ar komersantu, taču komersantiem būs iespēja īstenot vai pabeigt projektus, kā arī sniegt atzinumus kapitāla atlaides saņemšanai arī pēc Atveseļošanas fonda darbības beigām.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Ja saņemts negatīvs atzinums vai atzinums par projektu netiek iesniegts sabiedrībā “Altum” </w:t>
            </w:r>
            <w:r w:rsidR="00000000" w:rsidRPr="00000000" w:rsidDel="00000000">
              <w:rPr>
                <w:rtl w:val="0"/>
              </w:rPr>
              <w:t xml:space="preserve">52.2. </w:t>
            </w:r>
            <w:r w:rsidR="00000000" w:rsidRPr="00000000" w:rsidDel="00000000">
              <w:rPr>
                <w:rtl w:val="0"/>
              </w:rPr>
              <w:t xml:space="preserve">apakšpunktā</w:t>
            </w:r>
            <w:r w:rsidR="00000000" w:rsidRPr="00000000" w:rsidDel="00000000">
              <w:rPr>
                <w:rtl w:val="0"/>
              </w:rPr>
              <w:t xml:space="preserve"> noteiktā termiņa ietvaros, kapitāla atlaide netiek piemērota.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ar vārdiem “šo noteikumu” pirms skaitļiem “52.2.”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Ja saņemts negatīvs atzinums vai atzinums par projektu netiek iesniegts sabiedrībā “Altum” šo noteikumu </w:t>
            </w:r>
            <w:r w:rsidR="00000000" w:rsidRPr="00000000" w:rsidDel="00000000">
              <w:rPr>
                <w:rtl w:val="0"/>
              </w:rPr>
              <w:t xml:space="preserve">54. </w:t>
            </w:r>
            <w:r w:rsidR="00000000" w:rsidRPr="00000000" w:rsidDel="00000000">
              <w:rPr>
                <w:rtl w:val="0"/>
              </w:rPr>
              <w:t xml:space="preserve">punktā</w:t>
            </w:r>
            <w:r w:rsidR="00000000" w:rsidRPr="00000000" w:rsidDel="00000000">
              <w:rPr>
                <w:rtl w:val="0"/>
              </w:rPr>
              <w:t xml:space="preserve"> noteiktā termiņa ietvaros, kapitāla atlaide netiek piemērota.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Komersants nodrošina vizuālās identitātes prasības atbilstoši Eiropas Parlamenta un Padomes (ES) 2021.gada 12. februāra Regulā Nr. 2021/241, ar ko izveido Atveseļošanas un noturības mehānismu, noteiktajam, iekļaujot atsauci – “Atbalsta Eiropas Savienība – Jaunā Paaudze ES”, saskaņā ar prasībām, kas ietvertas “Eiropas Savienības fondu 2021. – 2027. gada plānošanas perioda komunikācijas un dizaina vadlīnijas Eiropas Savienības fondu finansējuma saņēmējiem”, kā arī atbilstoši publicitātes prasībām, kas noteiktas līgumā ar sabiedrību “Altum”.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ar vārdiem "Finanšu ministrijas vadlīnijās" aiz vārda "ietvertas", lai identificētu normatīvā akta izdevēja iestādi. Papildus lūdzu svītrot vārdus "Eiropas Savienības fondu finansējuma saņēmējiem", ņemot vērā precizēto vadlīniju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Komersants nodrošina vizuālās identitātes prasības atbilstoši Eiropas Parlamenta un Padomes (ES) 2021.gada 12. februāra Regulā Nr. 2021/241, ar ko izveido Atveseļošanas un noturības mehānismu, noteiktajam, iekļaujot atsauci – “Atbalsta Eiropas Savienība – Jaunā Paaudze ES”, saskaņā ar prasībām, kas ietvertas </w:t>
            </w:r>
            <w:r w:rsidR="00000000" w:rsidRPr="00000000" w:rsidDel="00000000">
              <w:rPr>
                <w:b w:val="1"/>
                <w:rtl w:val="0"/>
              </w:rPr>
              <w:t xml:space="preserve">Finanšu ministrijas vadlīnijās</w:t>
            </w:r>
            <w:r w:rsidR="00000000" w:rsidRPr="00000000" w:rsidDel="00000000">
              <w:rPr>
                <w:rtl w:val="0"/>
              </w:rPr>
              <w:t xml:space="preserve"> “Eiropas Savienības fondu 2021. – 2027. gada plānošanas perioda komunikācijas un dizaina vadlīnijas”, kā arī atbilstoši publicitātes prasībām, kas noteiktas līgumā ar sabiedrību “Altum”.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Integrēta piedāvātā redakcija.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Komersants nodrošina informācijas un publicitātes pasākumus saskaņā ar Eiropas Parlamenta un Padomes 2021. gada 12. februāra Regulas Nr. 2021/241, ar ko izveido Atveseļošanas un noturības mehānismu, 34. pantu un Eiropas Komisijas un Latvijas Republikas Atveseļošanas un noturības mehānisma finansēšanas nolīguma 10. pantu, kā arī atbilstoši publicitātes prasībām, kas noteiktas aizdevuma līgumā ar sabiedrību “Altum”.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Komersants nodrošina vizuālās identitātes prasības atbilstoši Eiropas Parlamenta un Padomes (ES) 2021.gada 12. februāra Regulā Nr. 2021/241, ar ko izveido Atveseļošanas un noturības mehānismu, noteiktajam, iekļaujot atsauci – “Atbalsta Eiropas Savienība – Jaunā Paaudze ES”, saskaņā ar prasībām, kas ietvertas “Eiropas Savienības fondu 2021. – 2027. gada plānošanas perioda komunikācijas un dizaina vadlīnijas Eiropas Savienības fondu finansējuma saņēmējiem”, kā arī atbilstoši publicitātes prasībām, kas noteiktas līgumā ar sabiedrību “Altum”.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un papildināt punktu ar vārdiem "par projekta īstenošanu" aiz vārda "līgumā".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Integrēts piedāvātais papildinājums.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Komersants nodrošina informācijas un publicitātes pasākumus saskaņā ar Eiropas Parlamenta un Padomes 2021. gada 12. februāra Regulas Nr. 2021/241, ar ko izveido Atveseļošanas un noturības mehānismu, 34. pantu un Eiropas Komisijas un Latvijas Republikas Atveseļošanas un noturības mehānisma finansēšanas nolīguma 10. pantu, kā arī atbilstoši publicitātes prasībām, kas noteiktas aizdevuma līgumā ar sabiedrību “Altum”.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Komersants nodrošina vizuālās identitātes prasības atbilstoši Eiropas Parlamenta un Padomes (ES) 2021.gada 12. februāra Regulā Nr. 2021/241, ar ko izveido Atveseļošanas un noturības mehānismu, noteiktajam, iekļaujot atsauci – “Atbalsta Eiropas Savienība – Jaunā Paaudze ES”, saskaņā ar prasībām, kas ietvertas Finanšu ministrijas vadlīnijās “Eiropas Savienības fondu 2021. – 2027. gada plānošanas perioda komunikācijas un dizaina vadlīnijas Eiropas Savienības fondu finansējuma saņēmējiem”, kā arī atbilstoši publicitātes prasībām, kas noteiktas aizdevuma līgumā ar sabiedrību “Altum”.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atbilstoši Atveseļošanas fonda vadlīnijās noteiktajam: atbalsta Eiropas Savienība – JaunāPaaudzeES. Attiecīgu precizējumu lūdzu veikt arī noteikumu projekta 54.7.apakšpunktā.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Komersants nodrošina vizuālās identitātes prasības atbilstoši Eiropas Parlamenta un Padomes (ES) 2021.gada 12. februāra Regulā Nr. 2021/241, ar ko izveido Atveseļošanas un noturības mehānismu, noteiktajam, iekļaujot atsauci – “Atbalsta Eiropas Savienība – JaunāPaaudzeES”, saskaņā ar prasībām, kas ietvertas Finanšu ministrijas vadlīnijās “Eiropas Savienības fondu 2021. – 2027. gada plānošanas perioda komunikācijas un dizaina vadlīnijas Eiropas Savienības fondu finansējuma saņēmējiem”, kā arī atbilstoši publicitātes prasībām, kas noteiktas aizdevuma līgumā ar sabiedrību “Altum”.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precizēts, atbilstoši FM iebildumā norādītājam.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Komersants nodrošina informācijas un publicitātes pasākumus saskaņā ar Eiropas Parlamenta un Padomes 2021. gada 12. februāra Regulas Nr. 2021/241, ar ko izveido Atveseļošanas un noturības mehānismu, 34. pantu un Eiropas Komisijas un Latvijas Republikas Atveseļošanas un noturības mehānisma finansēšanas nolīguma 10. pantu, kā arī atbilstoši publicitātes prasībām, kas noteiktas aizdevuma līgumā ar sabiedrību “Altum”.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Komersants nodrošina informācijas un publicitātes pasākumus saskaņā ar Eiropas Parlamenta un Padomes 2021. gada 12. februāra Regulas Nr. 2021/241 34. pantu un Eiropas Komisijas un Latvijas Republikas Atveseļošanas un noturības mehānisma finansēšanas nolīguma 10. pantu, kā arī Eiropas Savienības fondu un Atveseļošanas fonda 2021.–2027. gada plānošanas perioda komunikācijas un dizaina vadlīnijām, kā arī atbilstoši publicitātes prasībām, kas noteiktas aizdevuma līgumā ar sabiedrību “Altum”.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jaunākās izmaiņas, lūdzu pārcelt vārdus “un Atveseļošanas fonda” aiz vārda “perioda”. Attiecīgu precizējumu lūdzu veikt arī MK noteikumu projekta 57.3.apakšpunktā.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saistībā ar TM iebildumu, kurā tiek norādīts, ka “normatīvajos aktos neiekļauj atsauces uz dokumentiem, kuriem nav ārēja normatīvā akta spēka (vadlīnijām, rokasgrāmatām, metodikām). Šādi dokumenti komersantam nav saistoši.”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par to, ka komersantam jānodrošina informācijas un publicitātes pasākumi saskaņā ar Eiropas Savienības fondu un Atveseļošanas fonda 2021.–2027. gada plānošanas perioda komunikācijas un dizaina vadlīnijām pievienots anotācijā, nosakot, ka tas tiek noteikts aizdevuma līgumā, ko komersants slēdz ar sabiedrību “Altum”.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Komersants nodrošina informācijas un publicitātes pasākumus saskaņā ar Eiropas Parlamenta un Padomes 2021. gada 12. februāra Regulas Nr. 2021/241, ar ko izveido Atveseļošanas un noturības mehānismu, 34. pantu un Eiropas Komisijas un Latvijas Republikas Atveseļošanas un noturības mehānisma finansēšanas nolīguma 10. pantu, kā arī atbilstoši publicitātes prasībām, kas noteiktas aizdevuma līgumā ar sabiedrību “Altum”.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Atbalstam subsīdijas ekvivalentu aprēķina un nosaka, summējot attiecīgās piešķirtā atbalsta daļas: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pie terminiem skaidrot, kas ir subsīdiju ekvivalents, kur/kādos gadījumos tas tiek pielietots.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un secināts, ka subsīdijas ekvivalents primāri ir būtisks valsts atbalsta uzskaites kontekstā, un tas nav skaidrojums šo MK Noteikumu ietvaros.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Sabiedrības “Altum” aizdevumam vai paralēlajam aizdevumam subsīdijas ekvivalentu aprēķina kopā par visu atbalsta periodu, faktiski piemērojamo procentu summu atskaitot no procentu summas, kura jāmaksā saskaņā ar Eiropas Komisijas konkrētajam periodam noteikto bāzes likmi, kā arī riska likmi, kuras procentuālais apmērs tiek noteikts atbilstoši sabiedrības "Altum" izsniegtajam aizdevuma vai paralēlā aizdevuma saņēmēja reitingam un piedāvātajam nodrošinājumam un kura paralēlā aizdevuma gadījumā ir noteikta ne mazāk kā 650 bāzes punktu apmērā (bāzes un risku likmes publicētas Eiropas Komisijas Konkurences ģenerāldirektorāta tīmekļvietnē un šo noteikumu pielikumā), un tam pieskaita kapitāla atlaidi, kuras subsīdijas ekvivalents ir vienāds ar saimnieciskās darbības veicējam piešķirtās kapitāla atlaides nominālo apmēru, nodrošinot Komisijas regulas Nr. 651/2014 5. pantā noteiktos atbalsta pārredzamības nosacījumus.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48.1. nodrošina informācijas uzskaiti par sniegto finansējumu un glabā to 10 gadus no dienas, kad šo noteikumu ietvaros ir piešķirts pēdējais atbalsts atbilstoši Komisijas regulas Nr. 651/2014 12. pantam, un informāciju pēc pieprasījuma iesniedz Ekonomikas ministrijai, revīzijas iestādei vai  Eiropas Komisijā;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redakcionāli, ņemot vērā, ka ar Komisijas regulas Nr. 651/2014 12. pantu atbalsts šī pasākuma ietvaros netiek piešķirts, bet gan tiek nodrošināta informācijas uzskaite atbilstoši Komisijas regulas Nr. 651/2014 12. pantā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Pārskatīts un redakcionēli precizēts, lai noteiktu, ka informācijas uzskaite tiek nodrošināta atbilstoši Komisijas regulas Nr. 651/2014 12. pantā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60.1. nodrošina informācijas uzskaiti par sniegto finansējumu atbilstoši Komisijas regulas Nr. 651/2014 12. pantam un glabā to 10 gadus no dienas, kad šo noteikumu ietvaros ir piešķirts pēdējais atbalsts, un informāciju pēc pieprasījuma iesniedz Ekonomikas ministrijai, Finanšu ministrijai kā revīzijas iestādei un Eiropas Savienības Atveseļošanas un noturības mehānisma plāna koordinatoram, Centrālajai finanšu un līgumu aģentūrai vai Eiropas Komisijai;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48.1. nodrošina informācijas uzskaiti par sniegto finansējumu un glabā to 10 gadus no dienas, kad šo noteikumu ietvaros ir piešķirts pēdējais atbalsts atbilstoši Komisijas regulas Nr. 651/2014 12. pantam, un informāciju pēc pieprasījuma iesniedz Ekonomikas ministrijai, revīzijas iestādei vai  Eiropas Komisijā;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ar vārdiem "Finanšu ministrija kā" pirms vārdiem "revīzijas iestādei".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vārdiem  "Finanšu ministrija kā" pirms vārdiem "revīzijas iestādei".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60.1. nodrošina informācijas uzskaiti par sniegto finansējumu atbilstoši Komisijas regulas Nr. 651/2014 12. pantam un glabā to 10 gadus no dienas, kad šo noteikumu ietvaros ir piešķirts pēdējais atbalsts, un informāciju pēc pieprasījuma iesniedz Ekonomikas ministrijai, Finanšu ministrijai kā revīzijas iestādei un Eiropas Savienības Atveseļošanas un noturības mehānisma plāna koordinatoram, Centrālajai finanšu un līgumu aģentūrai vai Eiropas Komisijai;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 nodrošina informācijas uzskaiti par sniegto finansējumu atbilstoši Komisijas regulas Nr. 651/2014 12. pantam un glabā to 10 gadus no dienas, kad šo noteikumu ietvaros ir piešķirts pēdējais atbalsts, un informāciju pēc pieprasījuma iesniedz Ekonomikas ministrijai, Finanšu ministrijai kā revīzijas iestādei un Atveseļošanas fonda koordinatoram, Centrālajai finanšu un līgumu aģentūrai vai Eiropas Komisijai;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iepriekš tekstā nav norādīts saīsinājums, lūdzu lietot pilnos nosaukumu "Atveseļošanās fonda" vietā, lai nodrošināt vienotu pieeju visā 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60.1. nodrošina informācijas uzskaiti par sniegto finansējumu atbilstoši Komisijas regulas Nr. 651/2014 12. pantam un glabā to 10 gadus no dienas, kad šo noteikumu ietvaros ir piešķirts pēdējais atbalsts, un informāciju pēc pieprasījuma iesniedz Ekonomikas ministrijai, Finanšu ministrijai kā revīzijas iestādei un Eiropas Savienības Atveseļošanas un noturības mehānisma plāna koordinatoram, Centrālajai finanšu un līgumu aģentūrai vai Eiropas Komisijai;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58.7. nodrošina informācijas un publicitātes pasākumus saskaņā ar Eiropas Parlamenta un Padomes 2021. gada 12. februāra Regulas Nr. 2021/241 34. pantu un Eiropas Komisijas un Latvijas Republikas Atveseļošanas un noturības mehānisma finansēšanas nolīguma 10. pantu,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norādot, ka arī Altum ievēro Eiropas Savienības fondu 2021.–2027. gada plānošanas perioda un Atveseļošanas fonda komunikācijas un dizaina vadlīniju prasības, līdzīgi kā tas ir norādīts pie komersantiem.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sadaļa “(24) Līgums starp Ekonomikas ministriju un sabiedrību "Altum"” papildināta ar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līgumā starp Ekonomikas ministriju un sabiedrību "Altum" tiks noteikts: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nosacījums, ka gan sabiedrībai "Altum", gan komersantiem, kas saņem sabiedrības "Altum" atbalstu, jānodrošina informācijas un publicitātes pasākumi saskaņā ar Eiropas Savienības fondu un Atveseļošanas fonda 2021.–2027. gada plānošanas perioda komunikācijas un dizaina vadlīnijām.”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60.7. nodrošina informācijas un publicitātes pasākumus saskaņā ar Eiropas Parlamenta un Padomes 2021. gada 12. februāra Regulas Nr. 2021/241, ar ko izveido Atveseļošanas un noturības mehānismu, 34. pantu un Eiropas Komisijas un Latvijas Republikas Atveseļošanas un noturības mehānisma finansēšanas nolīguma 10. pantu,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59.1. nodrošina informācijas uzskaiti par sniegto finansējumu atbilstoši Komisijas regulas Nr. 651/2014 12. pantam un glabā to 10 gadus no dienas, kad šo noteikumu </w:t>
            </w:r>
            <w:r w:rsidR="00000000" w:rsidRPr="00000000" w:rsidDel="00000000">
              <w:rPr>
                <w:rtl w:val="0"/>
              </w:rPr>
              <w:t xml:space="preserve">21. </w:t>
            </w:r>
            <w:r w:rsidR="00000000" w:rsidRPr="00000000" w:rsidDel="00000000">
              <w:rPr>
                <w:rtl w:val="0"/>
              </w:rPr>
              <w:t xml:space="preserve">punkta</w:t>
            </w:r>
            <w:r w:rsidR="00000000" w:rsidRPr="00000000" w:rsidDel="00000000">
              <w:rPr>
                <w:rtl w:val="0"/>
              </w:rPr>
              <w:t xml:space="preserve"> ietvaros ir piešķirts atbalsts, un informāciju pēc pieprasījuma iesniedz Ekonomikas ministrijai, Finanšu ministrijai kā revīzijas iestādei un Atveseļošanas fonda koordinatoram, Centrālajai finanšu un līgumu aģentūrai vai Eiropas Komisijai;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aizstāt vārdus “Atveseļošanas fonda” ar vārdiem “Eiropas Savienības Atveseļošanas un noturības mehānisma plāna”.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 nodrošina informācijas uzskaiti par sniegto finansējumu atbilstoši Komisijas regulas Nr. 651/2014 12. pantam un glabā to 10 gadus no dienas, kad šo noteikumu </w:t>
            </w:r>
            <w:r w:rsidR="00000000" w:rsidRPr="00000000" w:rsidDel="00000000">
              <w:rPr>
                <w:rtl w:val="0"/>
              </w:rPr>
              <w:t xml:space="preserve">22. </w:t>
            </w:r>
            <w:r w:rsidR="00000000" w:rsidRPr="00000000" w:rsidDel="00000000">
              <w:rPr>
                <w:rtl w:val="0"/>
              </w:rPr>
              <w:t xml:space="preserve">punkta</w:t>
            </w:r>
            <w:r w:rsidR="00000000" w:rsidRPr="00000000" w:rsidDel="00000000">
              <w:rPr>
                <w:rtl w:val="0"/>
              </w:rPr>
              <w:t xml:space="preserve"> ietvaros ir piešķirts atbalsts, un informāciju pēc pieprasījuma iesniedz Ekonomikas ministrijai, Finanšu ministrijai kā revīzijas iestādei un Eiropas Savienības Atveseļošanas un noturības mehānisma plāna koordinatoram, Centrālajai finanšu un līgumu aģentūrai vai Eiropas Komisijai;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50.5. ieroču un munīcijas tirdzniecībai (NACE 2. red. grupa 47.78 “Citur neklasificēta jaunu preču mazumtirdzniecība specializētajos veikalos”);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un, ja iespējams, norādīt saīsinājuma "NACE" atšifrējumu.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Saīsinājums norādīts.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62.5. ieroču un munīcijas tirdzniecībai (Saimniecisko darbību statistiskās klasifikācijas Eiropas Kopienā, 2. redakcija (turpmāk - NACE 2. red.) grupa 47.78 “Citur neklasificēta jaunu preču mazumtirdzniecība specializētajos veikalos”);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pārskatīt visā tekstā lietotos saīsinājumus un lietot tos konsekventi visā tekstā, piemēram, vai nu ANM vai AF.</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Pārskatīts un precizēts. ANM plāns lietots kontekstā ar Ministru kabineta 2021. gada 28. aprīļa rīkojumu Nr. 292 "Par Latvijas Atveseļošanas un noturības mehānisma plānu", taču Eiropas Atveseļošanas fonds tekstā tiek apzīmēts kā AF.</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uz ko attiecināma 1. atsauce pie saīsinājumiem "(ERP/CRM)", ņemot vērā, ka zem minētās atsauces ir plašs uzskaitījums.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ir apzīmējums atšķirīgiem programmatūru tipiem, taču, ņemot vērā, ka saīsinājumam nav saturiski nozīmīgas lomas konkrētajā anotācijas teikumā, tas tiek dzēsts.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norādīt anotācijas sadaļā "2.2.1.4i. investīcijas ietvaros sasniedzamie ANM plāna radītāji" apakšsadaļu "2.2.1.4i investīcijas rādītāji ir", kā "2.2.1.4i investīcijas sasniedzamie rādītāji ir".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piedāvāto norādi.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(AS "Sadales tīkls" - 13.01.2022.)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iekļaut izvērstu skaidrojumu par aizdevuma un paralēlā aizdevuma saņemšanas kārtību un procesu, kā arī bāzes un kapitāla atlaides aprēķinu visiem anotācijā norādītājiem scenārijiem.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praktiskā piemērošana būs atkarīga no Eiropas Komisijas atbildēm, kas šobrīd ir izstrādes procesā, kā arī panāktās vienošanās par atbalsta subsīdijas ekvivalenta aprēķinu iespējamajiem aizdevuma ar kapitāla atlaidi un paralēlā aizdevuma ar kapitāla atlaidi sniegšanas veidiem šo MK noteikumu ietvaros. Kad būs precīzi skaidri piemērošanas scenāriji, tiks vērtēta detalizētaka apraksta iekļaušana anotācijā.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(AS "Sadales tīkls" - 13.01.2022.)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aprakstīt projekta pēcnovērtējuma veikšanu, piemēram, vai tiks veikta faktiskās pārbaudes uzņēmumā.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Pēcnovērtējuma veikšanas metodoloģija šobrīd ir izstrādes procesā, taču pienākumus, saistības un kārtība EDIC būs jāiesniedz apstiprināšanai Ekonomikas ministrijā. Tāpat, EDIC pienākumi būs atrunāti arī Eiropas Savienības Atveseļošanas un noturības mehānisma plāna 2.komponentes “Digitālā transformācija” 2.2. reformu un investīciju virziena “Uzņēmumu digitālā transformācija un inovācijas” 2.2.1.r. “Uzņēmējdarbības digitālās transformācijas pilna cikla atbalsta izveide ar reģionālo tvērumu” 2.2.1.1.i.  investīcijas “Atbalsts Digitālo inovāciju centru un reģionālo kontaktpunktu izveidei” īstenošanas noteikumos.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šobrīd tiek plānots, ka atzinuma sniegšanai EDIC būs jāveic faktiskas pārbaudes un citi pasākumi, lai pārliecinātos, ka projekts ir veikts atbilstoši digitālās attīstības ceļa kartei un ir izpildīti priekšnosacījumi, kas nepieciešami kapitāla atlaides saņemšanai.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(AS "Sadales tīkls" - 13.01.2022.)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skaidrojumu par projektu iesniegšanu uzņēmumu grupas (vienota komersanta) gadījumā - vai šādi projekti jāiesniedz vienlaikus un vai MK noteikumos noteiktie ierobežojumi tiek piemēroti pēdējam iesniegtajam projektam (gadījumā, ja uzņēmuma grupas ietvaros tiek plānots īstenot vairākus projektus un pirmie projekti nepārsniedz noteiktos ierobežojumus).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programmas ietvaros atbalstāmo projektu īsteno viens komersants. Vairāki vienas grupas komersanti var iesniegt katrs savu pieteikumu (lai īstenotu katrs savu projektu), ievērojot valsts atbalsta nosacījumus, t.sk., pieļaujamās atbalsta  intensitātes un apmēra ierobežojumus, kas noteikti vienas grupas uzņēmumiem.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(AS "Sadales tīkls" - 13.01.2022.)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vai industrijas 4.0 risinājumi (piemēram, automatizētas iekārtas, robotu risinājumi) paredz arī robot un lidojošo robotu (dronu) iegādi.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anotācijā industrijas 4.0 risinājumi ir aprakstīti pietiekami plaši, lai neradītu ierobežojumus attiecībā uz dažādām tehnoloģijām. Taču norādām, ka roboti, t.sk. lidojoši, iekļaujas anotācijā norādītajos robotu risinājumos.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Vēršu uzmanību, ka sākotnēji saīsinājums ANM norādīts jau pie 1.2.punkta. Attiecīgi lūdzu precizēt anotācijā ietverto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un precizēt terminoloģiju attiecībā uz vārdu salikumu Atveseļošanas un noturības mehānisms un Atveseļošanas fons . Vēršu uzmanību, ka Atveseļošanas un noturības mehānisms nacionāli, tiesību aktos tiek noteikts kā Atveseļošanas fonds. Papildus aicinu tekstā lietot tikai vienu terminu, lai neradītu interpretācijas iespējas ANM vai AF, attiecīgi to salāgojot ar noteikumu projektu un nacionāli ieviesto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Pēc sarunas ar FM pārstāvi, Atveseļošanas fonds tiek minēts kontekstā kā finansējuma avots, bet Atveseļošanas un noturības mehānisma plāns - kā politikas plānošanas līmeņa dokuments, kas nosaka pamata vadlīnijas MK Noteikumu projekta veidošanā.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sadaļas "Digitālā brieduma tests, digitālās attīstības ceļa karte un atzinums" piekto rindkopu, norādot par ko ir atzinums.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6.punktā ir norādāms ieņēmumu un izdevumu aprēķins, lūdzam to papildināt ar informāciju par pasākumam plānotā finansējuma apmēra sadalījumu pa gadiem, kas tiks novirzīts sabiedrībai "Altum", savukārt informāciju par sniegto atbalstu tālāk komersantiem pa gadiem lūdzam svītrot.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Informācija par sniegto atbalstu komersantiem pa gadiem pārvietota uz anotācijas 1.6. sadaļu.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aizstāt vārdus “ES fondu” ar vārdiem “Eiropas Savienības struktūrfondu un Kohēzijas fonda”.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visā tekstā aizstāt vārdu "AF" ar "ANM" ņemot vērā norādīto saīsinājumu.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- 25.05.2022.)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sadaļu "(16) PVN priekšfinansēšana", norādot, ka komersants var vērsties arī komercbankā, lai saņemtu PVN priekšfinansēšanai nepieciešamo finansējumu, kas atbilstoši komersanta kredītspējai lems par finansējuma piešķiršanu.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ietverto skaidrojumu anotācijas 1.3.sadaļas 25.punktā "Par normatīvo aktu piegādātāju atlases jomā nepiemērošanu", lūdzam papildināt anotāciju ar skaidrojumu, ka atlasot piegādātājus, tie finansējuma saņēmēji, uz kuriem neattiecas Publisko iepirkumu likums vai Sabiedrisko pakalpojumu sniedzēju iepirkumu likums, nodrošinās atklātu, pārredzamu, nediskriminējošu un konkurenci neierobežojošu procedūru.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ka komersantiem, atlasot piegādātājus, ir jānodrošina pārredzama, nediskriminējoša un konkurenci neierobežojoša procedūra, tai pašā laikā norādām, ka anotācijas 1.3. sadaļas (25) sadaļā "Par normatīvo aktu piegādātāju atlases jomā nepiemērošanu" ir skaidri norādīts, ka Ministru kabineta 2017. gada 28. februāra noteikumu Nr. 104 "Noteikumi par iepirkuma procedūru un tās piemērošanas kārtību pasūtītāja finansētiem projektiem" (turpmāk - Noteikumi Nr. 104) nav attiecināmi uz tādu finansējumu, kas tiek piešķirts kā aizdevums, kas jāatmaksā atpakaļ pasūtītājam. Ņemot vērā, ka 2.2.1.4.i. investīcijā atbalsts tiks sniegts kombinētā finanšu instrumenta veidā un pēc plānoto mērķu sasniegšanas tiek piešķirts atbalsts – kapitāla atlaide, kas konkrētajā gadījumā Noteikumu Nr.104 izpratnē uzskatāma kā kompensācija par konkrēta mērķa īstenošanu, Noteikumi Nr. 104 netiek piemēroti.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anotācijas 1.3.sadaļas 26.punktā “Subsīdijas ekvivalenta aprēķināšanas kārtība” minēto informāciju, ņemot vērā, ka anotācijas būtība ir atspoguļot tiesību akta saturu. Institūciju viedokļu atšķirības tiek atspoguļotas tiesību akta izziņā,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pārcelta uz anotācijas 1.6. sadaļu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1.3.apakšpunkta "Risinājuma paraksta" 8.nodaļā "Pieeja datiem valsts informācijas sistēmās" norādīts, ka datubāzes, kuras izmanto sabiedrība “Altum”: 6) Valsts ieņēmumu dienesta publiskojamā datu bāze:  - nodokļu (nodevu) parādnieku datubāze; Informācija par nodokļu maksātājiem, kuriem Valsts ieņēmumu dienesta administrēto nodokļu (nodevu) parāda kopsumma pārsniedz 150 </w:t>
            </w:r>
            <w:r w:rsidR="00000000" w:rsidRPr="00000000" w:rsidDel="00000000">
              <w:rPr>
                <w:i w:val="1"/>
                <w:rtl w:val="0"/>
              </w:rPr>
              <w:t xml:space="preserve">euro </w:t>
            </w:r>
            <w:r w:rsidR="00000000" w:rsidRPr="00000000" w:rsidDel="00000000">
              <w:rPr>
                <w:rtl w:val="0"/>
              </w:rPr>
              <w:t xml:space="preserve">saskaņā ar likuma “Par nodokļiem un nodevām” 18. panta pirmās daļas 8. punktu; - Informācija par politiski nozīmīgām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anotācijā sniegtās informācijas nav nepārprotami izsecināms, ka informāciju no VID publiskojamās datu bāzes par nodokļu parādiem sabiedrība "Altum" iegūs patstāvīgi, bez nepieciešamības veidot piekļuvi VID informācijas sistēmām. Ievērojot minēto, lūdzam atbilstoši precizēt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savstarpēja vienošanās.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1.3.apakšpunkta "Risinājuma paraksta" 8.nodaļā "Pieeja datiem valsts informācijas sisstēmās" norādīts, ka daļa datu sabiedrībai nav pieejama, piemēram:  - Pieeja VID datu noliktavām tādā līmenī, kā tas tiks nodrošināts citām ANM programmu administrēšanā iesaistītām valsts institūcijām, piemēram, CFLA, Finanšu ministrijai, lai nodrošinātu vienlīdzīgu iespēju sabiedrībai “Altum” īstenot programmu nosacījumu atbilstības pārbaudes projekta un klienta līmenī- interešu konfliktu pārbaudes, MVK statusa noteikšanai, finanšu rādītāju izvērtēšanai, rādītāju uzskaitei par uzņēmumu darbiniekiem pirms un pēc investīcijas. Vienlaikus paskaidrots, lai sabiedrība “Altum” varētu izmantot tiesības bez maksas pieprasīt un saņemt pieeju datiem valsts informācijas sistēmās tādā apjomā, kāds nepieciešams investīcijas īstenošanai un atbalsta sniegšanai komersantiem šo noteikumu ietvaros, </w:t>
            </w:r>
            <w:r w:rsidR="00000000" w:rsidRPr="00000000" w:rsidDel="00000000">
              <w:rPr>
                <w:b w:val="1"/>
                <w:rtl w:val="0"/>
              </w:rPr>
              <w:t xml:space="preserve">ja nepieciešams jānoslēdz vienošanās ar attiecīgajiem valsts informāciju sistēmu turētājiem (iestādēm), t.sk., par nepieciešamo datu apjomu un pieejas veidu (saslēgums, lietotāja tiesības, informācijas pieprasījumi vai citādi)</w:t>
            </w:r>
            <w:r w:rsidR="00000000" w:rsidRPr="00000000" w:rsidDel="00000000">
              <w:rPr>
                <w:rtl w:val="0"/>
              </w:rPr>
              <w:t xml:space="preserve">, kā arī atsevišķos gadījumos var būt nepieciešami papildu grozījumi attiecībā uz normatīvo regulējumu, piemēram, MK noteikumiem, ar kuriem noteikts attiecīgo iestāžu maksas pakalpojumu cenrādis, vai citiem tiesību aktiem, kuros noteikti ierobežojumi datu izmantošanai vai datu izmantošanai par maksu vai bez maksas. Jāuzsver, ka ar MK noteikumu projektu sabiedrībai “Altum” tiek sniegta iespēja saņemt datus, bet ņemot vērā šo noteikumu vietu tiesību aktu hierarhijā, tas nenodrošina, ka sabiedrībai “Altum” nepieciešamie dati tik tiešām būs pieejami ar vai bez samaksas. Nododot datus, kas satur personas datus, abas puses to apstrādē un glabāšanā ievēro Vispārīgās datu aizsardzības regulas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šajā atzinumā izteikto argumentāciju par noteikumu projekta 30.punkta redakciju, ka no VID informācijas sistēmām (datu noliktavas) iegūstamās informācijas apjoms nosakāms normatīvajā aktā, nevis sniedzot paskaidrojumu anotācijā vai paredzot tiesisko regulējumu par vienošanas slēgšanu ar datu pārzini nepieciešamības gadījumā, lūdzam pēc noteikumu projekta papildināšanas ar atbilstošu tiesisko regulējumu par datu apjomu (datu veidi, apjoms), papildināt anotāciju ar detalizētu aprakstu par katru no VID informācijas sistēmām iegūstamo datu veidu un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savstarpēja vienošanās.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21-TA-1631</w:t>
    </w:r>
    <w:r>
      <w:br/>
    </w:r>
    <w:r w:rsidR="00000000" w:rsidRPr="00000000" w:rsidDel="00000000">
      <w:rPr>
        <w:rtl w:val="0"/>
      </w:rPr>
      <w:t xml:space="preserve">30.06.2022. 14.13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21-TA-1631</w:t>
    </w:r>
    <w:r>
      <w:br/>
    </w:r>
    <w:r w:rsidR="00000000" w:rsidRPr="00000000" w:rsidDel="00000000">
      <w:rPr>
        <w:rtl w:val="0"/>
      </w:rPr>
      <w:t xml:space="preserve">30.06.2022. 14.13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Izziņa_21-TA-1631.docx</dc:title>
</cp:coreProperties>
</file>

<file path=docProps/custom.xml><?xml version="1.0" encoding="utf-8"?>
<Properties xmlns="http://schemas.openxmlformats.org/officeDocument/2006/custom-properties" xmlns:vt="http://schemas.openxmlformats.org/officeDocument/2006/docPropsVTypes"/>
</file>