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22-TA-2995: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18. jūlija noteikumos Nr. 416 "Hroniskās novājēšanas slimības uzraudzības un kontroles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neprecizitātes anotācijas 5.4. sadaļas 1. tabulā attiecībā uz Komisijas 2022.gada 15. novembra Regula (ES) 2022/2246, ar ko attiecībā uz briežu dzimtas dzīvnieku hroniskās novājēšanas slimību groza Eiropas Parlamenta un Padomes Regulas (EK) Nr. 999/2001 VIII un IX pielikumu (turpmāk - Regula 2022/2246) vienībām, kas projektā ir ieviestas (proti, projektā ir ieviestas Regulas 2022/2246 pielikuma attiecīgās apakšvienības). Lūdzam arī anotācijas 5.1. sadaļā un attiecīgi arī anotācijas 5.4. sadaļas 1. tabulā norādīt arī grozīto regulu - Regulu Nr. 999/2001 - un tās attiecīgās vienības, kuras ir ieviestas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precizēta 5.1. sadaļa un 5.4. sadaļas 1. tabula, norādot, Regulu (ES) 2022/2246 un Regulu 999/2001 attiecīgās vienības, kuras ir ieviestas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Hroniskās novājēšanas slimības uzraudzības un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21. novembrī nodots saskaņošanai steidzamības kārtībā, pamatojot to ar apstākli, ka Eiropas Savienības Oficiālajā Vēstnesī 2022. gada 16. novembrī publicēta Regula 2022/2246, kuras prasības piemērojamas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atbilstošo un laicīgo rīcību, lai salāgotu nacionālo normatīvo aktu ar regulas prasībām, tomēr norādām, ka saskaņā ar Ministru kabineta 2021. gada 7. septembra noteikumi Nr. 606 "Ministru kabineta kārtības rullis" 55.2. apakšpunktu steidzamības kārtību var piemērot </w:t>
            </w:r>
            <w:r w:rsidR="00000000" w:rsidRPr="00000000" w:rsidDel="00000000">
              <w:rPr>
                <w:u w:val="single"/>
                <w:rtl w:val="0"/>
              </w:rPr>
              <w:t xml:space="preserve">tikai izņēmuma gadījumā</w:t>
            </w:r>
            <w:r w:rsidR="00000000" w:rsidRPr="00000000" w:rsidDel="00000000">
              <w:rPr>
                <w:rtl w:val="0"/>
              </w:rPr>
              <w:t xml:space="preserve">, ja jautājumu nepieciešams risināt </w:t>
            </w:r>
            <w:r w:rsidR="00000000" w:rsidRPr="00000000" w:rsidDel="00000000">
              <w:rPr>
                <w:u w:val="single"/>
                <w:rtl w:val="0"/>
              </w:rPr>
              <w:t xml:space="preserve">nekavējoties</w:t>
            </w:r>
            <w:r w:rsidR="00000000" w:rsidRPr="00000000" w:rsidDel="00000000">
              <w:rPr>
                <w:rtl w:val="0"/>
              </w:rPr>
              <w:t xml:space="preserve"> saistībā ar </w:t>
            </w:r>
            <w:r w:rsidR="00000000" w:rsidRPr="00000000" w:rsidDel="00000000">
              <w:rPr>
                <w:u w:val="single"/>
                <w:rtl w:val="0"/>
              </w:rPr>
              <w:t xml:space="preserve">tādu valstij nelabvēlīgu seku iestāšanos</w:t>
            </w:r>
            <w:r w:rsidR="00000000" w:rsidRPr="00000000" w:rsidDel="00000000">
              <w:rPr>
                <w:rtl w:val="0"/>
              </w:rPr>
              <w:t xml:space="preserve">, kas </w:t>
            </w:r>
            <w:r w:rsidR="00000000" w:rsidRPr="00000000" w:rsidDel="00000000">
              <w:rPr>
                <w:u w:val="single"/>
                <w:rtl w:val="0"/>
              </w:rPr>
              <w:t xml:space="preserve">skar būtiskas sabiedrības intereses vai valsts starptautiskās, finanšu, ekonomiskās vai drošības intereses</w:t>
            </w:r>
            <w:r w:rsidR="00000000" w:rsidRPr="00000000" w:rsidDel="00000000">
              <w:rPr>
                <w:rtl w:val="0"/>
              </w:rPr>
              <w:t xml:space="preserve">, turklāt steidzamība </w:t>
            </w:r>
            <w:r w:rsidR="00000000" w:rsidRPr="00000000" w:rsidDel="00000000">
              <w:rPr>
                <w:u w:val="single"/>
                <w:rtl w:val="0"/>
              </w:rPr>
              <w:t xml:space="preserve">jāpamato pēc būtības</w:t>
            </w:r>
            <w:r w:rsidR="00000000" w:rsidRPr="00000000" w:rsidDel="00000000">
              <w:rPr>
                <w:rtl w:val="0"/>
              </w:rPr>
              <w:t xml:space="preserve">, norādot </w:t>
            </w:r>
            <w:r w:rsidR="00000000" w:rsidRPr="00000000" w:rsidDel="00000000">
              <w:rPr>
                <w:u w:val="single"/>
                <w:rtl w:val="0"/>
              </w:rPr>
              <w:t xml:space="preserve">konkrētās nelabvēlīgās sekas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paužam bažas, ka konkrētajā gadījumā steidzamība nav piemērota korekti, īpaši ņemot vērā, ka regula ir piemērojama no 2023. gada 1. janvāra, un turpmāk lūdzam steidzamības kārtību piemērot atbilstoši Ministru kabineta kārtības ruļļa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Hroniskās novājēšanas slimības uzraudzības un kontroles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Hroniskās novājēšanas slimības uzraudzības un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nacionālais normatīvais akts var noteikt normatīvo regulējumu tikai Latvijas jurisdikcijas ietvaros. Attiecīgi nav pieļaujams Latvijas nacionālajā normatīvajā aktā noteikt prasības, kādas īsteno, piemēram, citās Eiropas Savienības dalībvalstīs. Paužam bažas, ka vairākas noteikumu projekta normas attiecīgi ir pretrunā iepriekš minētajam vispārējam principam (piemēram, 1.1. apakšpunkts vispārīgi paredz, ka noteikumi citastarp nosaka veterinārās prasības briežu dzimtas dzīvnieku pārvietošanai starp valstīm, 11.</w:t>
            </w:r>
            <w:r w:rsidR="00000000" w:rsidRPr="00000000" w:rsidDel="00000000">
              <w:rPr>
                <w:vertAlign w:val="superscript"/>
                <w:rtl w:val="0"/>
              </w:rPr>
              <w:t xml:space="preserve">1</w:t>
            </w:r>
            <w:r w:rsidR="00000000" w:rsidRPr="00000000" w:rsidDel="00000000">
              <w:rPr>
                <w:rtl w:val="0"/>
              </w:rPr>
              <w:t xml:space="preserve"> punktā ir runa par prasībām ne tikai Latvijas Republikā, bet arī citās dalībvalstīs u.c.). Attiecīgi lūdzam precizēt projektā ietverto normu formulējumus, lai tie atbilstu iepriekš minētajam principam, atbilstoši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noteikumu projekta normu formulējumu atbilstību tam, ka regulas Nr. 999/2001 projektā minētās attiecīgās vienības regulē pārvietošanu starp (no) konkrētām valstīm, nevis vispārīgi jebkurām valstīm vai dalībvalstīm (sk., piemēram, noteikumu 1.1. apakšpunktu, 7. punktu, II nodaļas formulējumu u.c.). Proti, šķiet, ka normu formulējumi dažviet ir par plašu. Attiecīgi lūdzam izvērtēt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konsolidētās versijas 1.1. apakšpunkta, II</w:t>
            </w:r>
            <w:r w:rsidR="00000000" w:rsidRPr="00000000" w:rsidDel="00000000">
              <w:rPr>
                <w:vertAlign w:val="superscript"/>
                <w:rtl w:val="0"/>
              </w:rPr>
              <w:t xml:space="preserve">1</w:t>
            </w:r>
            <w:r w:rsidR="00000000" w:rsidRPr="00000000" w:rsidDel="00000000">
              <w:rPr>
                <w:rtl w:val="0"/>
              </w:rPr>
              <w:t xml:space="preserve"> nodaļas nosaukuma un 11.</w:t>
            </w:r>
            <w:r w:rsidR="00000000" w:rsidRPr="00000000" w:rsidDel="00000000">
              <w:rPr>
                <w:vertAlign w:val="superscript"/>
                <w:rtl w:val="0"/>
              </w:rPr>
              <w:t xml:space="preserve">1</w:t>
            </w:r>
            <w:r w:rsidR="00000000" w:rsidRPr="00000000" w:rsidDel="00000000">
              <w:rPr>
                <w:rtl w:val="0"/>
              </w:rPr>
              <w:t xml:space="preserve"> punkta redakcija, papildinot prasības par dzīvnieku pievilināšanai paredzēta briežu dzimtas dzīvnieku urīna ievešanu, ražošanu, laišanas tirgū, kā arī precizēti normas formulējumi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2 </w:t>
            </w:r>
            <w:r w:rsidR="00000000" w:rsidRPr="00000000" w:rsidDel="00000000">
              <w:rPr>
                <w:rtl w:val="0"/>
              </w:rPr>
              <w:t xml:space="preserve">punktā, nosakot prasības, kas attiecās uz Latvijas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precizēts anotācijā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Hroniskās novājēšanas slimības uzraudzības un kontroles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pilda regulas Nr. 999/2001 3. panta "e" apakšpunktā noteiktos Eiropas Savienības dalībvalstu (turpmāk – dalībvalstis) kompetentās iestādes pienākumus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kāpēc veiktas izmaiņas noteikumu 4.2. apakšpunktā, turklāt formulējums "Eiropas Savienības dalībvalstu kompetentā iestāde" ir mulsinošs, jo to var saprast tā, ka iestāde ir kompetentā iestāde visās Eiropas Savienības dalībvalstīs, nevis tikai Latvijā.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konsolidētās versijas 4. punkta redakcija, dzēšot iepriekš veiktās izmaiņas (atjaunota sākotnējā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Prasības dzīvnieku pievilināšanai paredzētā briežu dzimtas dzīvnieku urīna izmantošanai Latvijas Republikā un citās dalībvalstīs īsteno saskaņā ar regulas Nr. 999/2001 VIII pielikuma C nodaļas C iedaļas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999/2001 VIII pielikuma C nodaļas C iedaļa regulē arī sūtījumu ar dzīvnieku pievilināšanai paredzētu urīnu ievešanu Savienībā, kā arī dzīvnieku pievilināšanai paredzēta urīna ražošanu, laišanu tirgū un izmantošanu dzīvnieku pievilināšanai paredzētu urīnu. Attiecīgi aicinām izvērtēt noteikumu 11.</w:t>
            </w:r>
            <w:r w:rsidR="00000000" w:rsidRPr="00000000" w:rsidDel="00000000">
              <w:rPr>
                <w:vertAlign w:val="superscript"/>
                <w:rtl w:val="0"/>
              </w:rPr>
              <w:t xml:space="preserve">1</w:t>
            </w:r>
            <w:r w:rsidR="00000000" w:rsidRPr="00000000" w:rsidDel="00000000">
              <w:rPr>
                <w:rtl w:val="0"/>
              </w:rPr>
              <w:t xml:space="preserve"> punkta formulējuma pilnīgumu un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projektu kopumā un nodrošināt formulējumu atbilstību regulā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konsolidētās versijas 1.1. apakšpunkta, II</w:t>
            </w:r>
            <w:r w:rsidR="00000000" w:rsidRPr="00000000" w:rsidDel="00000000">
              <w:rPr>
                <w:vertAlign w:val="superscript"/>
                <w:rtl w:val="0"/>
              </w:rPr>
              <w:t xml:space="preserve">1</w:t>
            </w:r>
            <w:r w:rsidR="00000000" w:rsidRPr="00000000" w:rsidDel="00000000">
              <w:rPr>
                <w:rtl w:val="0"/>
              </w:rPr>
              <w:t xml:space="preserve"> nodaļas nosaukuma un 11.</w:t>
            </w:r>
            <w:r w:rsidR="00000000" w:rsidRPr="00000000" w:rsidDel="00000000">
              <w:rPr>
                <w:vertAlign w:val="superscript"/>
                <w:rtl w:val="0"/>
              </w:rPr>
              <w:t xml:space="preserve">1</w:t>
            </w:r>
            <w:r w:rsidR="00000000" w:rsidRPr="00000000" w:rsidDel="00000000">
              <w:rPr>
                <w:rtl w:val="0"/>
              </w:rPr>
              <w:t xml:space="preserve"> punkta redakcija, papildinot prasības par dzīvnieku pievilināšanai paredzēta briežu dzimtas dzīvnieku urīna ievešanu, ražošanu, laišanas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precizēts anotācijā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Prasības dzīvnieku pievilināšanai paredzētā briežu dzimtas dzīvnieku urīna ievešanai, ražošanai, laišanai tirgū un izmantošanai Latvijas Republikā īsteno saskaņā ar regulas Nr. 999/2001 VIII pielikuma C nodaļas C iedaļas noteikto kārtību.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22-TA-2995</w:t>
    </w:r>
    <w:r>
      <w:br/>
    </w:r>
    <w:r w:rsidR="00000000" w:rsidRPr="00000000" w:rsidDel="00000000">
      <w:rPr>
        <w:rtl w:val="0"/>
      </w:rPr>
      <w:t xml:space="preserve">08.12.2022. 08.31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22-TA-2995</w:t>
    </w:r>
    <w:r>
      <w:br/>
    </w:r>
    <w:r w:rsidR="00000000" w:rsidRPr="00000000" w:rsidDel="00000000">
      <w:rPr>
        <w:rtl w:val="0"/>
      </w:rPr>
      <w:t xml:space="preserve">08.12.2022. 08.31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Izziņa_22-TA-2995.docx</dc:title>
</cp:coreProperties>
</file>

<file path=docProps/custom.xml><?xml version="1.0" encoding="utf-8"?>
<Properties xmlns="http://schemas.openxmlformats.org/officeDocument/2006/custom-properties" xmlns:vt="http://schemas.openxmlformats.org/officeDocument/2006/docPropsVTypes"/>
</file>