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24-TA-991: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22.00.00 "Valsts ārējās robežas drošības pasākumu nodrošināšana"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1.1. 107 081 </w:t>
            </w:r>
            <w:r w:rsidR="00000000" w:rsidRPr="00000000" w:rsidDel="00000000">
              <w:rPr>
                <w:i w:val="1"/>
                <w:rtl w:val="0"/>
              </w:rPr>
              <w:t xml:space="preserve">euro</w:t>
            </w:r>
            <w:r w:rsidR="00000000" w:rsidRPr="00000000" w:rsidDel="00000000">
              <w:rPr>
                <w:rtl w:val="0"/>
              </w:rPr>
              <w:t xml:space="preserve"> apmērā, lai Iekšlietu ministrijas padotības iestādēm segtu izdevumus saistībā ar Ministru kabineta 2024. gada 12. marta rīkojuma Nr. 184 "Par pastiprināta robežapsardzības sistēmas darbības režīma izsludināšanu" (turpmāk - rīkojums Nr. 184) izpildei nepieciešamo pasākumu īstenošanu laikposmam no 2024. gada 13. marta līdz 2024. gada 31. martam, tai skaitā, lai Iekšlietu ministrijas padotības iestādēs nodarbinātajiem samaksātu par virsstundu darbu, izmaksātu piemaksas par darbu svētku dienās, par darbu paaugstināta riska un slodzes apstākļos, par nozīmīgu ieguldījumu attiecīgās institūcijas stratēģisko mērķu sasniegšanā, segtu izdevumus par degvielas iegādi, kā arī lai segtu patvēruma meklētāju uztura un dienas naudai paredzētos izdevumus,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policijai ir aprēķināti izdevumi arī par nakts darbu, lūdzam papildināt MK rīkojuma projekta 1.1. apakšpunktu ar šo izdevumu pozīciju, vienlaicīgi veicot atbilstošus papildinājumus MK rīkojuma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rīkojuma projekta 1.1. apakšpunkts ar piemaksu par nakts darbu, attiecīgi papildināta anotācijas 1.3. sadaļa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1.1. 107 081 </w:t>
            </w:r>
            <w:r w:rsidR="00000000" w:rsidRPr="00000000" w:rsidDel="00000000">
              <w:rPr>
                <w:i w:val="1"/>
                <w:rtl w:val="0"/>
              </w:rPr>
              <w:t xml:space="preserve">euro</w:t>
            </w:r>
            <w:r w:rsidR="00000000" w:rsidRPr="00000000" w:rsidDel="00000000">
              <w:rPr>
                <w:rtl w:val="0"/>
              </w:rPr>
              <w:t xml:space="preserve"> apmērā, lai Iekšlietu ministrijas padotības iestādēm segtu izdevumus saistībā ar Ministru kabineta 2024. gada 12. marta rīkojuma Nr. 184 "Par pastiprināta robežapsardzības sistēmas darbības režīma izsludināšanu" (turpmāk - rīkojums Nr. 184) izpildei nepieciešamo pasākumu īstenošanu laikposmam no 2024. gada 13. marta līdz 2024. gada 31. martam, tai skaitā, lai Iekšlietu ministrijas padotības iestādēs nodarbinātajiem samaksātu par virsstundu darbu, izmaksātu piemaksas par nakts darbu, par darbu svētku dienās, par darbu paaugstināta riska un slodzes apstākļos, par nozīmīgu ieguldījumu attiecīgās institūcijas stratēģisko mērķu sasniegšanā, segtu izdevumus par degvielas iegādi, kā arī lai segtu patvēruma meklētāju uztura un dienas naudai paredzētos izdevumus, no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MK rīkojuma projekta anotācijas pielikuma “Pilsonības un migrācijas lietu pārvaldes izdevumi” 2. tabulas ailē norādīto “Nodarbinātajam 2023. gada decembra mēnesī aprēķinātā mēnešalga, ievērojot nostrādāto laiku*”, ņemot vērā, ka ar MK rīkojuma projektu tiek paredzēts no budžeta resora "74. Gadskārtējā valsts budžeta izpildes procesā pārdalāmais finansējums" programmas 22.00.00 "Valsts ārējās robežas drošības pasākumu nodrošināšana" segt izdevumus, kas ir saistīti ar MK 2024. gada 12. marta rīkojuma Nr. 184 "Par pastiprināta robežapsardzības sistēmas darbības režīma izsludināšanu" izpildei nepieciešamo pasākumu īstenošanu par laikposmu no 2024. gada 13. marta līdz 2024. gada 31.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pielikuma “Pilsonības un migrācijas lietu pārvaldes izdevumi” 2. tabulas ailes nosaukums uz "Nodarbinātajam 2024. gada marta mēnesī aprēķinātā mēnešalga, ievērojot nostrādāto laiku*".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24-TA-991</w:t>
    </w:r>
    <w:r>
      <w:br/>
    </w:r>
    <w:r w:rsidR="00000000" w:rsidRPr="00000000" w:rsidDel="00000000">
      <w:rPr>
        <w:rtl w:val="0"/>
      </w:rPr>
      <w:t xml:space="preserve">29.04.2024. 20.52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24-TA-991</w:t>
    </w:r>
    <w:r>
      <w:br/>
    </w:r>
    <w:r w:rsidR="00000000" w:rsidRPr="00000000" w:rsidDel="00000000">
      <w:rPr>
        <w:rtl w:val="0"/>
      </w:rPr>
      <w:t xml:space="preserve">29.04.2024. 20.52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Izziņa_24-TA-991.docx</dc:title>
</cp:coreProperties>
</file>

<file path=docProps/custom.xml><?xml version="1.0" encoding="utf-8"?>
<Properties xmlns="http://schemas.openxmlformats.org/officeDocument/2006/custom-properties" xmlns:vt="http://schemas.openxmlformats.org/officeDocument/2006/docPropsVTypes"/>
</file>