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6DF5" w:rsidRDefault="00726E36" w:rsidP="00F404DB">
      <w:pPr>
        <w:spacing w:before="120"/>
        <w:ind w:right="708"/>
        <w:jc w:val="center"/>
        <w:rPr>
          <w:b/>
          <w:sz w:val="30"/>
          <w:szCs w:val="30"/>
        </w:rPr>
      </w:pPr>
      <w:r w:rsidRPr="00726E36">
        <w:rPr>
          <w:b/>
          <w:noProof/>
          <w:sz w:val="30"/>
          <w:szCs w:val="30"/>
        </w:rPr>
        <w:drawing>
          <wp:inline distT="0" distB="0" distL="0" distR="0">
            <wp:extent cx="619200" cy="735300"/>
            <wp:effectExtent l="19050" t="0" r="9450" b="0"/>
            <wp:docPr id="4" name="Picture 3" descr="JURMALA gerbonis_black_balts_f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RMALA gerbonis_black_balts_fons.png"/>
                    <pic:cNvPicPr/>
                  </pic:nvPicPr>
                  <pic:blipFill>
                    <a:blip r:embed="rId7" cstate="print"/>
                    <a:stretch>
                      <a:fillRect/>
                    </a:stretch>
                  </pic:blipFill>
                  <pic:spPr>
                    <a:xfrm>
                      <a:off x="0" y="0"/>
                      <a:ext cx="619200" cy="735300"/>
                    </a:xfrm>
                    <a:prstGeom prst="rect">
                      <a:avLst/>
                    </a:prstGeom>
                  </pic:spPr>
                </pic:pic>
              </a:graphicData>
            </a:graphic>
          </wp:inline>
        </w:drawing>
      </w:r>
    </w:p>
    <w:p w:rsidR="00590C66" w:rsidRPr="00420247" w:rsidRDefault="00590C66" w:rsidP="00590C66">
      <w:pPr>
        <w:spacing w:before="120" w:after="120"/>
        <w:ind w:right="850"/>
        <w:jc w:val="center"/>
        <w:rPr>
          <w:caps/>
          <w:sz w:val="28"/>
          <w:szCs w:val="28"/>
        </w:rPr>
      </w:pPr>
      <w:r w:rsidRPr="00420247">
        <w:rPr>
          <w:caps/>
          <w:sz w:val="28"/>
          <w:szCs w:val="28"/>
        </w:rPr>
        <w:t>JŪRMALAS PILSĒTAS DOME</w:t>
      </w:r>
    </w:p>
    <w:tbl>
      <w:tblPr>
        <w:tblW w:w="8505" w:type="dxa"/>
        <w:tblBorders>
          <w:top w:val="single" w:sz="2" w:space="0" w:color="auto"/>
        </w:tblBorders>
        <w:tblCellMar>
          <w:left w:w="0" w:type="dxa"/>
          <w:right w:w="0" w:type="dxa"/>
        </w:tblCellMar>
        <w:tblLook w:val="04A0" w:firstRow="1" w:lastRow="0" w:firstColumn="1" w:lastColumn="0" w:noHBand="0" w:noVBand="1"/>
      </w:tblPr>
      <w:tblGrid>
        <w:gridCol w:w="8505"/>
      </w:tblGrid>
      <w:tr w:rsidR="00590C66" w:rsidRPr="00754A3B" w:rsidTr="00BB4601">
        <w:trPr>
          <w:trHeight w:val="569"/>
        </w:trPr>
        <w:tc>
          <w:tcPr>
            <w:tcW w:w="8646" w:type="dxa"/>
          </w:tcPr>
          <w:p w:rsidR="00590C66" w:rsidRPr="00D52B3A" w:rsidRDefault="00590C66" w:rsidP="00BB4601">
            <w:pPr>
              <w:spacing w:before="120" w:after="120"/>
              <w:jc w:val="center"/>
              <w:rPr>
                <w:sz w:val="16"/>
                <w:szCs w:val="16"/>
              </w:rPr>
            </w:pPr>
            <w:r w:rsidRPr="00D52B3A">
              <w:rPr>
                <w:sz w:val="16"/>
                <w:szCs w:val="16"/>
              </w:rPr>
              <w:t xml:space="preserve">Jomas iela 1/5, Jūrmala, LV - 2015, tālrunis: 67093816, fakss: </w:t>
            </w:r>
            <w:r w:rsidR="00CD0182">
              <w:rPr>
                <w:sz w:val="16"/>
                <w:szCs w:val="16"/>
              </w:rPr>
              <w:t>67093956; e-pasts: pasts@jurmala</w:t>
            </w:r>
            <w:r w:rsidRPr="00D52B3A">
              <w:rPr>
                <w:sz w:val="16"/>
                <w:szCs w:val="16"/>
              </w:rPr>
              <w:t>.lv, www.jurmala.lv</w:t>
            </w:r>
          </w:p>
        </w:tc>
      </w:tr>
    </w:tbl>
    <w:p w:rsidR="007062DB" w:rsidRDefault="00B038F7" w:rsidP="007062DB">
      <w:pPr>
        <w:spacing w:before="120"/>
        <w:ind w:right="851"/>
        <w:jc w:val="center"/>
        <w:rPr>
          <w:rFonts w:ascii="Times New Roman Bold" w:hAnsi="Times New Roman Bold"/>
          <w:b/>
          <w:caps/>
          <w:sz w:val="26"/>
          <w:szCs w:val="26"/>
        </w:rPr>
      </w:pPr>
      <w:r w:rsidRPr="009962F2">
        <w:rPr>
          <w:rFonts w:ascii="Times New Roman Bold" w:hAnsi="Times New Roman Bold"/>
          <w:b/>
          <w:caps/>
          <w:sz w:val="28"/>
          <w:szCs w:val="28"/>
        </w:rPr>
        <w:t>LĒMUMS</w:t>
      </w:r>
    </w:p>
    <w:p w:rsidR="006F017C" w:rsidRDefault="00AA63D9" w:rsidP="00F772CB">
      <w:pPr>
        <w:spacing w:after="360"/>
        <w:ind w:right="851"/>
        <w:jc w:val="center"/>
        <w:rPr>
          <w:b/>
          <w:sz w:val="26"/>
          <w:szCs w:val="26"/>
        </w:rPr>
      </w:pPr>
      <w:r w:rsidRPr="00D52B3A">
        <w:rPr>
          <w:rFonts w:eastAsia="Calibri"/>
          <w:sz w:val="26"/>
          <w:szCs w:val="26"/>
        </w:rPr>
        <w:t>Jūrmalā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7"/>
        <w:gridCol w:w="3486"/>
        <w:gridCol w:w="845"/>
        <w:gridCol w:w="2387"/>
      </w:tblGrid>
      <w:tr w:rsidR="006F017C" w:rsidRPr="0063734D" w:rsidTr="00517039">
        <w:tc>
          <w:tcPr>
            <w:tcW w:w="2660" w:type="dxa"/>
            <w:tcBorders>
              <w:top w:val="nil"/>
              <w:left w:val="nil"/>
              <w:bottom w:val="single" w:sz="4" w:space="0" w:color="auto"/>
              <w:right w:val="nil"/>
            </w:tcBorders>
          </w:tcPr>
          <w:p w:rsidR="006F017C" w:rsidRPr="0063734D" w:rsidRDefault="004D5FD2" w:rsidP="004341FE">
            <w:pPr>
              <w:jc w:val="both"/>
              <w:rPr>
                <w:b/>
                <w:sz w:val="26"/>
                <w:szCs w:val="26"/>
              </w:rPr>
            </w:pPr>
            <w:r>
              <w:rPr>
                <w:b/>
                <w:sz w:val="26"/>
                <w:szCs w:val="26"/>
              </w:rPr>
              <w:t>2021.gada 25.</w:t>
            </w:r>
            <w:r w:rsidR="004341FE">
              <w:rPr>
                <w:b/>
                <w:sz w:val="26"/>
                <w:szCs w:val="26"/>
              </w:rPr>
              <w:t>martā</w:t>
            </w:r>
          </w:p>
        </w:tc>
        <w:tc>
          <w:tcPr>
            <w:tcW w:w="3544" w:type="dxa"/>
            <w:tcBorders>
              <w:top w:val="nil"/>
              <w:left w:val="nil"/>
              <w:bottom w:val="nil"/>
              <w:right w:val="nil"/>
            </w:tcBorders>
          </w:tcPr>
          <w:p w:rsidR="006F017C" w:rsidRPr="0063734D" w:rsidRDefault="006F017C" w:rsidP="00517039">
            <w:pPr>
              <w:jc w:val="both"/>
              <w:rPr>
                <w:sz w:val="26"/>
                <w:szCs w:val="26"/>
              </w:rPr>
            </w:pPr>
          </w:p>
        </w:tc>
        <w:tc>
          <w:tcPr>
            <w:tcW w:w="850" w:type="dxa"/>
            <w:tcBorders>
              <w:top w:val="nil"/>
              <w:left w:val="nil"/>
              <w:bottom w:val="nil"/>
              <w:right w:val="nil"/>
            </w:tcBorders>
          </w:tcPr>
          <w:p w:rsidR="006F017C" w:rsidRPr="0063734D" w:rsidRDefault="006F017C" w:rsidP="00517039">
            <w:pPr>
              <w:jc w:val="right"/>
              <w:rPr>
                <w:b/>
                <w:sz w:val="26"/>
                <w:szCs w:val="26"/>
              </w:rPr>
            </w:pPr>
            <w:r w:rsidRPr="0063734D">
              <w:rPr>
                <w:b/>
                <w:sz w:val="26"/>
                <w:szCs w:val="26"/>
              </w:rPr>
              <w:t>Nr.</w:t>
            </w:r>
          </w:p>
        </w:tc>
        <w:tc>
          <w:tcPr>
            <w:tcW w:w="2414" w:type="dxa"/>
            <w:tcBorders>
              <w:top w:val="nil"/>
              <w:left w:val="nil"/>
              <w:bottom w:val="single" w:sz="4" w:space="0" w:color="auto"/>
              <w:right w:val="nil"/>
            </w:tcBorders>
          </w:tcPr>
          <w:p w:rsidR="006F017C" w:rsidRPr="0063734D" w:rsidRDefault="00D25B4E" w:rsidP="00517039">
            <w:pPr>
              <w:ind w:right="235"/>
              <w:jc w:val="right"/>
              <w:rPr>
                <w:b/>
                <w:sz w:val="26"/>
                <w:szCs w:val="26"/>
              </w:rPr>
            </w:pPr>
            <w:r>
              <w:rPr>
                <w:b/>
                <w:sz w:val="26"/>
                <w:szCs w:val="26"/>
              </w:rPr>
              <w:t>150</w:t>
            </w:r>
          </w:p>
        </w:tc>
      </w:tr>
    </w:tbl>
    <w:p w:rsidR="006F017C" w:rsidRPr="000B0EE2" w:rsidRDefault="006F017C" w:rsidP="006F017C">
      <w:pPr>
        <w:rPr>
          <w:sz w:val="2"/>
          <w:szCs w:val="2"/>
        </w:rPr>
      </w:pPr>
      <w:r>
        <w:rPr>
          <w:sz w:val="2"/>
          <w:szCs w:val="2"/>
        </w:rPr>
        <w:br/>
      </w:r>
    </w:p>
    <w:tbl>
      <w:tblPr>
        <w:tblW w:w="0" w:type="auto"/>
        <w:tblCellMar>
          <w:left w:w="0" w:type="dxa"/>
          <w:right w:w="0" w:type="dxa"/>
        </w:tblCellMar>
        <w:tblLook w:val="0000" w:firstRow="0" w:lastRow="0" w:firstColumn="0" w:lastColumn="0" w:noHBand="0" w:noVBand="0"/>
      </w:tblPr>
      <w:tblGrid>
        <w:gridCol w:w="4678"/>
        <w:gridCol w:w="4677"/>
      </w:tblGrid>
      <w:tr w:rsidR="006F017C" w:rsidRPr="003772DC" w:rsidTr="00EF7552">
        <w:trPr>
          <w:trHeight w:val="193"/>
        </w:trPr>
        <w:tc>
          <w:tcPr>
            <w:tcW w:w="4678" w:type="dxa"/>
          </w:tcPr>
          <w:p w:rsidR="006F017C" w:rsidRPr="003772DC" w:rsidRDefault="004D727A" w:rsidP="002F47F8">
            <w:pPr>
              <w:jc w:val="both"/>
              <w:rPr>
                <w:sz w:val="26"/>
                <w:szCs w:val="26"/>
              </w:rPr>
            </w:pPr>
            <w:r w:rsidRPr="004D727A">
              <w:rPr>
                <w:sz w:val="26"/>
                <w:szCs w:val="26"/>
              </w:rPr>
              <w:t xml:space="preserve">Par zemes vienību zem valsts vietējā autoceļa V 10 </w:t>
            </w:r>
            <w:proofErr w:type="spellStart"/>
            <w:r w:rsidRPr="004D727A">
              <w:rPr>
                <w:sz w:val="26"/>
                <w:szCs w:val="26"/>
              </w:rPr>
              <w:t>Vārnukroga</w:t>
            </w:r>
            <w:proofErr w:type="spellEnd"/>
            <w:r w:rsidRPr="004D727A">
              <w:rPr>
                <w:sz w:val="26"/>
                <w:szCs w:val="26"/>
              </w:rPr>
              <w:t xml:space="preserve"> ceļš, Jūrmalā,</w:t>
            </w:r>
            <w:r>
              <w:t xml:space="preserve"> </w:t>
            </w:r>
            <w:r w:rsidRPr="004D727A">
              <w:rPr>
                <w:sz w:val="26"/>
                <w:szCs w:val="26"/>
              </w:rPr>
              <w:t>nodošanu valsts īpašumā</w:t>
            </w:r>
          </w:p>
        </w:tc>
        <w:tc>
          <w:tcPr>
            <w:tcW w:w="4677" w:type="dxa"/>
          </w:tcPr>
          <w:p w:rsidR="006F017C" w:rsidRPr="008E1F3B" w:rsidRDefault="006F017C" w:rsidP="00706069">
            <w:pPr>
              <w:jc w:val="right"/>
              <w:rPr>
                <w:sz w:val="26"/>
                <w:szCs w:val="26"/>
              </w:rPr>
            </w:pPr>
            <w:r w:rsidRPr="008E1F3B">
              <w:rPr>
                <w:sz w:val="26"/>
                <w:szCs w:val="26"/>
              </w:rPr>
              <w:t>(</w:t>
            </w:r>
            <w:smartTag w:uri="schemas-tilde-lv/tildestengine" w:element="veidnes">
              <w:smartTagPr>
                <w:attr w:name="text" w:val="protokols"/>
                <w:attr w:name="baseform" w:val="protokol|s"/>
                <w:attr w:name="id" w:val="-1"/>
              </w:smartTagPr>
              <w:r w:rsidRPr="008E1F3B">
                <w:rPr>
                  <w:sz w:val="26"/>
                  <w:szCs w:val="26"/>
                </w:rPr>
                <w:t>protokols</w:t>
              </w:r>
            </w:smartTag>
            <w:r w:rsidRPr="008E1F3B">
              <w:rPr>
                <w:sz w:val="26"/>
                <w:szCs w:val="26"/>
              </w:rPr>
              <w:t xml:space="preserve"> Nr.</w:t>
            </w:r>
            <w:r w:rsidR="004341FE">
              <w:rPr>
                <w:sz w:val="26"/>
                <w:szCs w:val="26"/>
              </w:rPr>
              <w:t>4</w:t>
            </w:r>
            <w:r w:rsidRPr="008E1F3B">
              <w:rPr>
                <w:sz w:val="26"/>
                <w:szCs w:val="26"/>
              </w:rPr>
              <w:t xml:space="preserve">, </w:t>
            </w:r>
            <w:r w:rsidR="003108A9">
              <w:rPr>
                <w:sz w:val="26"/>
                <w:szCs w:val="26"/>
              </w:rPr>
              <w:t>52</w:t>
            </w:r>
            <w:r w:rsidRPr="008E1F3B">
              <w:rPr>
                <w:sz w:val="26"/>
                <w:szCs w:val="26"/>
              </w:rPr>
              <w:t>.punkts)</w:t>
            </w:r>
          </w:p>
        </w:tc>
      </w:tr>
    </w:tbl>
    <w:p w:rsidR="006F017C" w:rsidRDefault="006F017C" w:rsidP="006F017C">
      <w:pPr>
        <w:pStyle w:val="ListParagraph"/>
        <w:spacing w:after="0" w:line="240" w:lineRule="auto"/>
        <w:ind w:left="0" w:right="-1"/>
        <w:jc w:val="both"/>
        <w:rPr>
          <w:rFonts w:ascii="Times New Roman" w:hAnsi="Times New Roman"/>
          <w:sz w:val="26"/>
          <w:szCs w:val="26"/>
          <w:lang w:val="lv-LV"/>
        </w:rPr>
      </w:pPr>
    </w:p>
    <w:p w:rsidR="00A204A3" w:rsidRPr="00A204A3" w:rsidRDefault="00A204A3" w:rsidP="00A204A3">
      <w:pPr>
        <w:ind w:firstLine="567"/>
        <w:jc w:val="both"/>
        <w:rPr>
          <w:sz w:val="26"/>
          <w:szCs w:val="26"/>
        </w:rPr>
      </w:pPr>
      <w:r w:rsidRPr="00A204A3">
        <w:rPr>
          <w:sz w:val="26"/>
          <w:szCs w:val="26"/>
        </w:rPr>
        <w:t xml:space="preserve">Izskatot Jūrmalas pilsētas domē (turpmāk – Dome) 2019.gada 9.oktobrī saņemto valsts akciju sabiedrības „Latvijas Valsts ceļi” </w:t>
      </w:r>
      <w:r w:rsidRPr="00A204A3">
        <w:rPr>
          <w:bCs/>
          <w:sz w:val="26"/>
          <w:szCs w:val="26"/>
        </w:rPr>
        <w:t xml:space="preserve">(turpmāk - LVC) </w:t>
      </w:r>
      <w:r w:rsidRPr="00A204A3">
        <w:rPr>
          <w:sz w:val="26"/>
          <w:szCs w:val="26"/>
        </w:rPr>
        <w:t>iesniegumu (reģistrēts ar lietas Nr.1.1-19/16329) un 2020.gada 26.maija iesniegumu (reģistrēts ar lietas Nr.1.1-19/20S-8716), kurā lūgts nodot bez atlīdzības Satiksmes ministrijas īpašumā zemes vienības ar kadastra apzīmējumiem 1300 001 0015, 1300 001 0011, 1300 001 0013, 1300 001 1113, valsts funkciju īstenošanai un inženierbūvju uzturēšanai</w:t>
      </w:r>
      <w:r w:rsidRPr="00A204A3">
        <w:rPr>
          <w:rFonts w:eastAsia="Calibri"/>
          <w:iCs/>
          <w:sz w:val="26"/>
          <w:szCs w:val="26"/>
          <w:lang w:eastAsia="en-US"/>
        </w:rPr>
        <w:t xml:space="preserve">, </w:t>
      </w:r>
      <w:r w:rsidRPr="00A204A3">
        <w:rPr>
          <w:sz w:val="26"/>
          <w:szCs w:val="26"/>
        </w:rPr>
        <w:t>Dome konstatē:</w:t>
      </w:r>
    </w:p>
    <w:p w:rsidR="00A204A3" w:rsidRPr="00A204A3" w:rsidRDefault="00A204A3" w:rsidP="00A204A3">
      <w:pPr>
        <w:ind w:firstLine="567"/>
        <w:jc w:val="both"/>
        <w:rPr>
          <w:sz w:val="26"/>
          <w:szCs w:val="26"/>
        </w:rPr>
      </w:pPr>
      <w:r w:rsidRPr="00A204A3">
        <w:rPr>
          <w:sz w:val="26"/>
          <w:szCs w:val="26"/>
        </w:rPr>
        <w:t>Saskaņā ar Nekustamā īpašuma valsts kadastra informācijas sistēmas (turpmāk – NĪVKIS) datiem Jūrmalas pilsētas pašvaldības  tiesiskajā valdījumā ir reģistrētas zemes vienības ar kadastra apzīmējumiem 1300 001 0011, kopējā platība 10837 m</w:t>
      </w:r>
      <w:r w:rsidRPr="00A204A3">
        <w:rPr>
          <w:sz w:val="26"/>
          <w:szCs w:val="26"/>
          <w:vertAlign w:val="superscript"/>
        </w:rPr>
        <w:t>2</w:t>
      </w:r>
      <w:r w:rsidRPr="00A204A3">
        <w:rPr>
          <w:sz w:val="26"/>
          <w:szCs w:val="26"/>
        </w:rPr>
        <w:t>, 1300 001 0013, kopējā platība 10163 m</w:t>
      </w:r>
      <w:r w:rsidRPr="00A204A3">
        <w:rPr>
          <w:sz w:val="26"/>
          <w:szCs w:val="26"/>
          <w:vertAlign w:val="superscript"/>
        </w:rPr>
        <w:t>2</w:t>
      </w:r>
      <w:r w:rsidRPr="00A204A3">
        <w:rPr>
          <w:sz w:val="26"/>
          <w:szCs w:val="26"/>
        </w:rPr>
        <w:t xml:space="preserve"> un 1300 001 0015, kopējā platība 14655 m</w:t>
      </w:r>
      <w:r w:rsidRPr="00A204A3">
        <w:rPr>
          <w:sz w:val="26"/>
          <w:szCs w:val="26"/>
          <w:vertAlign w:val="superscript"/>
        </w:rPr>
        <w:t>2</w:t>
      </w:r>
      <w:r w:rsidRPr="00A204A3">
        <w:rPr>
          <w:sz w:val="26"/>
          <w:szCs w:val="26"/>
        </w:rPr>
        <w:t>.</w:t>
      </w:r>
    </w:p>
    <w:p w:rsidR="00A204A3" w:rsidRPr="00A204A3" w:rsidRDefault="00A204A3" w:rsidP="00A204A3">
      <w:pPr>
        <w:ind w:firstLine="567"/>
        <w:jc w:val="both"/>
        <w:rPr>
          <w:sz w:val="26"/>
          <w:szCs w:val="26"/>
        </w:rPr>
      </w:pPr>
      <w:r w:rsidRPr="00A204A3">
        <w:rPr>
          <w:sz w:val="26"/>
          <w:szCs w:val="26"/>
        </w:rPr>
        <w:t>Īpašuma tiesības uz zemes vienību ar kadastra apzīmējumu 1300 001 1113, kopējā platība 10938 m</w:t>
      </w:r>
      <w:r w:rsidRPr="00A204A3">
        <w:rPr>
          <w:sz w:val="26"/>
          <w:szCs w:val="26"/>
          <w:vertAlign w:val="superscript"/>
        </w:rPr>
        <w:t>2</w:t>
      </w:r>
      <w:r w:rsidRPr="00A204A3">
        <w:rPr>
          <w:sz w:val="26"/>
          <w:szCs w:val="26"/>
        </w:rPr>
        <w:t>, ir nostiprinātas Jūrmalas pilsētas pašvaldībai, Jūrmalas pilsētas zemesgrāmatas nodalījumā Nr.100000104071.</w:t>
      </w:r>
    </w:p>
    <w:p w:rsidR="00A204A3" w:rsidRPr="00A204A3" w:rsidRDefault="00A204A3" w:rsidP="00A204A3">
      <w:pPr>
        <w:ind w:firstLine="567"/>
        <w:jc w:val="both"/>
        <w:rPr>
          <w:sz w:val="26"/>
          <w:szCs w:val="26"/>
        </w:rPr>
      </w:pPr>
      <w:r w:rsidRPr="00A204A3">
        <w:rPr>
          <w:sz w:val="26"/>
          <w:szCs w:val="26"/>
        </w:rPr>
        <w:t>Saskaņā ar NĪVKIS datiem Satiksmes ministrijas tiesiskajā valdījumā atrodas inženierbūves ar kadastra apzīmējumu 1300 001 0011 001 un 1300 001 0015 001.</w:t>
      </w:r>
    </w:p>
    <w:p w:rsidR="00A204A3" w:rsidRPr="00A204A3" w:rsidRDefault="00A204A3" w:rsidP="00A204A3">
      <w:pPr>
        <w:overflowPunct/>
        <w:autoSpaceDE/>
        <w:autoSpaceDN/>
        <w:adjustRightInd/>
        <w:ind w:firstLine="567"/>
        <w:jc w:val="both"/>
        <w:textAlignment w:val="auto"/>
        <w:rPr>
          <w:rFonts w:eastAsia="Calibri"/>
          <w:iCs/>
          <w:sz w:val="26"/>
          <w:szCs w:val="26"/>
          <w:lang w:eastAsia="en-US"/>
        </w:rPr>
      </w:pPr>
      <w:r w:rsidRPr="00A204A3">
        <w:rPr>
          <w:rFonts w:eastAsia="Calibri"/>
          <w:iCs/>
          <w:sz w:val="26"/>
          <w:szCs w:val="26"/>
          <w:lang w:eastAsia="en-US"/>
        </w:rPr>
        <w:t xml:space="preserve">Saskaņā ar NĪVKIS datiem uz Domes tiesiskajā valdījumā esošām zemes vienībām ar kadastra apzīmējumiem 1300 001 0011 un 1300 001 0013, un Jūrmalas pilsētas pašvaldības īpašumā esošas zemes vienības ar kadastra apzīmējumu 1300 001 1113 atrodas inženierbūve “Valsts vietējais autoceļš V10 “Babītes stacija - </w:t>
      </w:r>
      <w:proofErr w:type="spellStart"/>
      <w:r w:rsidRPr="00A204A3">
        <w:rPr>
          <w:rFonts w:eastAsia="Calibri"/>
          <w:iCs/>
          <w:sz w:val="26"/>
          <w:szCs w:val="26"/>
          <w:lang w:eastAsia="en-US"/>
        </w:rPr>
        <w:t>Vārnukrogs</w:t>
      </w:r>
      <w:proofErr w:type="spellEnd"/>
      <w:r w:rsidRPr="00A204A3">
        <w:rPr>
          <w:rFonts w:eastAsia="Calibri"/>
          <w:iCs/>
          <w:sz w:val="26"/>
          <w:szCs w:val="26"/>
          <w:lang w:eastAsia="en-US"/>
        </w:rPr>
        <w:t>” posms km 3,82 – 5,9” ar būves kadastra apzīmējumu 1300 001 0011 001. Uz Jūrmalas pilsētas pašvaldības tiesiskajā valdījumā esošas zemes vienības ar kadastra apzīmējumu 1300 001 0015 un daļēji uz zemes vienības ar kadastra apzīmējumu 1300 001 0011, atrodas inženierbūve “Valsts vietējais autoceļš V10 “Babītes stacija-</w:t>
      </w:r>
      <w:proofErr w:type="spellStart"/>
      <w:r w:rsidRPr="00A204A3">
        <w:rPr>
          <w:rFonts w:eastAsia="Calibri"/>
          <w:iCs/>
          <w:sz w:val="26"/>
          <w:szCs w:val="26"/>
          <w:lang w:eastAsia="en-US"/>
        </w:rPr>
        <w:t>Vārnukrogs</w:t>
      </w:r>
      <w:proofErr w:type="spellEnd"/>
      <w:r w:rsidRPr="00A204A3">
        <w:rPr>
          <w:rFonts w:eastAsia="Calibri"/>
          <w:iCs/>
          <w:sz w:val="26"/>
          <w:szCs w:val="26"/>
          <w:lang w:eastAsia="en-US"/>
        </w:rPr>
        <w:t>” posms km 3,1-3,82” ar būves kadastra apzīmējumu 1300 001 0015 001.</w:t>
      </w:r>
    </w:p>
    <w:p w:rsidR="00A204A3" w:rsidRPr="00A204A3" w:rsidRDefault="00A204A3" w:rsidP="00A204A3">
      <w:pPr>
        <w:overflowPunct/>
        <w:autoSpaceDE/>
        <w:autoSpaceDN/>
        <w:adjustRightInd/>
        <w:ind w:firstLine="567"/>
        <w:jc w:val="both"/>
        <w:textAlignment w:val="auto"/>
        <w:rPr>
          <w:rFonts w:eastAsia="Calibri"/>
          <w:iCs/>
          <w:sz w:val="26"/>
          <w:szCs w:val="26"/>
          <w:lang w:eastAsia="en-US"/>
        </w:rPr>
      </w:pPr>
      <w:r w:rsidRPr="00A204A3">
        <w:rPr>
          <w:rFonts w:eastAsia="Calibri"/>
          <w:iCs/>
          <w:sz w:val="26"/>
          <w:szCs w:val="26"/>
          <w:lang w:eastAsia="en-US"/>
        </w:rPr>
        <w:tab/>
        <w:t>Saskaņā ar 2019.gada 27.decembra Deleģēšanas līgumu Nr.SM2019/-49, noslēgtu starp Satiksmes ministriju un LVC, inženierbūves ar kadastra apzīmējumu 1300 001 0015 001 un 1300 001 0011 001, ir nodotas LVC pārvaldīšanā.</w:t>
      </w:r>
    </w:p>
    <w:p w:rsidR="00A204A3" w:rsidRPr="00A204A3" w:rsidRDefault="00A204A3" w:rsidP="00A204A3">
      <w:pPr>
        <w:overflowPunct/>
        <w:autoSpaceDE/>
        <w:autoSpaceDN/>
        <w:adjustRightInd/>
        <w:ind w:firstLine="567"/>
        <w:jc w:val="both"/>
        <w:textAlignment w:val="auto"/>
        <w:rPr>
          <w:rFonts w:eastAsia="Calibri"/>
          <w:iCs/>
          <w:color w:val="FF0000"/>
          <w:sz w:val="26"/>
          <w:szCs w:val="26"/>
          <w:lang w:eastAsia="en-US"/>
        </w:rPr>
      </w:pPr>
      <w:r w:rsidRPr="00A204A3">
        <w:rPr>
          <w:rFonts w:eastAsia="Calibri"/>
          <w:iCs/>
          <w:sz w:val="26"/>
          <w:szCs w:val="26"/>
          <w:lang w:eastAsia="en-US"/>
        </w:rPr>
        <w:t xml:space="preserve">Saskaņā ar LVC sniegto informāciju, autoceļš V10 pēc novietojuma un uzskaitītās satiksmes intensitātes pamatā nodrošina vietējās satiksmes vajadzības un atbilst pašvaldības ielas vai “A” grupas ceļa statusam, kas nodrošina transportlīdzekļu satiksmi starp apdzīvotām vietām vai savieno apdzīvotas vietas ar galveno autoceļu. Saskaņā ar </w:t>
      </w:r>
      <w:r w:rsidRPr="00A204A3">
        <w:rPr>
          <w:rFonts w:eastAsia="Calibri"/>
          <w:iCs/>
          <w:sz w:val="26"/>
          <w:szCs w:val="26"/>
          <w:lang w:eastAsia="en-US"/>
        </w:rPr>
        <w:lastRenderedPageBreak/>
        <w:t>Ministru kabineta 2010.gada 9.marta noteikumiem Nr.224 “Noteikumi par valsts un pašvaldību autoceļu ikdienas uzturēšanas prasībām un to izpildes kontroli” autoceļš V10 tiek uzturēts atbilstoši “B” uzturēšanas klasei.</w:t>
      </w:r>
      <w:r w:rsidRPr="00A204A3">
        <w:rPr>
          <w:rFonts w:eastAsia="Calibri"/>
          <w:iCs/>
          <w:color w:val="FF0000"/>
          <w:sz w:val="26"/>
          <w:szCs w:val="26"/>
          <w:lang w:eastAsia="en-US"/>
        </w:rPr>
        <w:t xml:space="preserve"> </w:t>
      </w:r>
    </w:p>
    <w:p w:rsidR="00A204A3" w:rsidRPr="00A204A3" w:rsidRDefault="00A204A3" w:rsidP="00F95EFA">
      <w:pPr>
        <w:overflowPunct/>
        <w:autoSpaceDE/>
        <w:autoSpaceDN/>
        <w:adjustRightInd/>
        <w:ind w:firstLine="567"/>
        <w:jc w:val="both"/>
        <w:textAlignment w:val="auto"/>
        <w:rPr>
          <w:rFonts w:eastAsia="Calibri"/>
          <w:iCs/>
          <w:sz w:val="26"/>
          <w:szCs w:val="26"/>
          <w:lang w:eastAsia="en-US"/>
        </w:rPr>
      </w:pPr>
      <w:r w:rsidRPr="00A204A3">
        <w:rPr>
          <w:rFonts w:eastAsia="Calibri"/>
          <w:iCs/>
          <w:sz w:val="26"/>
          <w:szCs w:val="26"/>
          <w:lang w:eastAsia="en-US"/>
        </w:rPr>
        <w:t xml:space="preserve">LVC izstrādā būvprojektu “Valsts vietējā autoceļa V10 Babītes stacija – </w:t>
      </w:r>
      <w:proofErr w:type="spellStart"/>
      <w:r w:rsidRPr="00A204A3">
        <w:rPr>
          <w:rFonts w:eastAsia="Calibri"/>
          <w:iCs/>
          <w:sz w:val="26"/>
          <w:szCs w:val="26"/>
          <w:lang w:eastAsia="en-US"/>
        </w:rPr>
        <w:t>Vārnukrogs</w:t>
      </w:r>
      <w:proofErr w:type="spellEnd"/>
      <w:r w:rsidRPr="00A204A3">
        <w:rPr>
          <w:rFonts w:eastAsia="Calibri"/>
          <w:iCs/>
          <w:sz w:val="26"/>
          <w:szCs w:val="26"/>
          <w:lang w:eastAsia="en-US"/>
        </w:rPr>
        <w:t xml:space="preserve"> posma km 0,70 – 3,82 pārbūve”. Būvprojekta īstenošanai, LVC aicina Jūrmalas pilsētas pašvaldību nodot bez atlīdzības Satiksmes ministrijas īpašumā zemes vienības ar kadastra apzīmējumiem </w:t>
      </w:r>
      <w:r w:rsidRPr="00A204A3">
        <w:rPr>
          <w:sz w:val="26"/>
          <w:szCs w:val="26"/>
        </w:rPr>
        <w:t>1300 001 0015, 1300 001 0011, 1300 001 0013, 1300 001 1113</w:t>
      </w:r>
      <w:r w:rsidRPr="00A204A3">
        <w:rPr>
          <w:rFonts w:eastAsia="Calibri"/>
          <w:iCs/>
          <w:sz w:val="26"/>
          <w:szCs w:val="26"/>
          <w:lang w:eastAsia="en-US"/>
        </w:rPr>
        <w:t xml:space="preserve">. Lai LVC varētu uzsākt zemes vienību ar kadastra apzīmējumiem </w:t>
      </w:r>
      <w:r w:rsidRPr="00A204A3">
        <w:rPr>
          <w:sz w:val="26"/>
          <w:szCs w:val="26"/>
        </w:rPr>
        <w:t xml:space="preserve">1300 001 0015, 1300 001 0011, 1300 001 0013, 1300 001 1113, </w:t>
      </w:r>
      <w:r w:rsidRPr="00A204A3">
        <w:rPr>
          <w:rFonts w:eastAsia="Calibri"/>
          <w:iCs/>
          <w:sz w:val="26"/>
          <w:szCs w:val="26"/>
          <w:lang w:eastAsia="en-US"/>
        </w:rPr>
        <w:t>pārņemšanu bez atlīdzības valsts īpašumā, ir jāiesniedz lēmums par zemes vienību nodošanu bez atlīdzības valsts īpašumā, Satiksmes ministrijas personā.</w:t>
      </w:r>
    </w:p>
    <w:p w:rsidR="00A204A3" w:rsidRPr="00A204A3" w:rsidRDefault="00A204A3" w:rsidP="00A204A3">
      <w:pPr>
        <w:overflowPunct/>
        <w:autoSpaceDE/>
        <w:autoSpaceDN/>
        <w:adjustRightInd/>
        <w:jc w:val="both"/>
        <w:textAlignment w:val="auto"/>
        <w:rPr>
          <w:b/>
          <w:sz w:val="26"/>
          <w:szCs w:val="26"/>
        </w:rPr>
      </w:pPr>
      <w:r w:rsidRPr="00A204A3">
        <w:rPr>
          <w:rFonts w:eastAsia="Calibri"/>
          <w:iCs/>
          <w:sz w:val="26"/>
          <w:szCs w:val="26"/>
          <w:lang w:eastAsia="en-US"/>
        </w:rPr>
        <w:tab/>
      </w:r>
      <w:r w:rsidRPr="00A204A3">
        <w:rPr>
          <w:sz w:val="26"/>
          <w:szCs w:val="26"/>
        </w:rPr>
        <w:t xml:space="preserve">Ņemot vērā minēto, un pamatojoties uz likuma „Par pašvaldībām” 21.panta pirmās daļas 17.punktu, Publiskas personas mantas atsavināšanas likuma </w:t>
      </w:r>
      <w:r w:rsidRPr="00A204A3">
        <w:rPr>
          <w:rFonts w:eastAsia="Calibri"/>
          <w:sz w:val="26"/>
          <w:szCs w:val="26"/>
          <w:lang w:eastAsia="en-US"/>
        </w:rPr>
        <w:t>3.panta pirmās daļas 6.punktu</w:t>
      </w:r>
      <w:r w:rsidR="006B3D2D">
        <w:rPr>
          <w:sz w:val="26"/>
          <w:szCs w:val="26"/>
        </w:rPr>
        <w:t>, 42.panta otro</w:t>
      </w:r>
      <w:r w:rsidRPr="00A204A3">
        <w:rPr>
          <w:sz w:val="26"/>
          <w:szCs w:val="26"/>
        </w:rPr>
        <w:t xml:space="preserve"> daļu, 42.</w:t>
      </w:r>
      <w:r w:rsidRPr="00A204A3">
        <w:rPr>
          <w:sz w:val="26"/>
          <w:szCs w:val="26"/>
          <w:vertAlign w:val="superscript"/>
        </w:rPr>
        <w:t>1</w:t>
      </w:r>
      <w:r w:rsidRPr="00A204A3">
        <w:rPr>
          <w:sz w:val="26"/>
          <w:szCs w:val="26"/>
        </w:rPr>
        <w:t>pantu, 43.pantu un Jūrmalas pilsētas domes Attīstības un vides jautājumu komitejas 2021</w:t>
      </w:r>
      <w:r w:rsidR="00071647">
        <w:rPr>
          <w:sz w:val="26"/>
          <w:szCs w:val="26"/>
        </w:rPr>
        <w:t xml:space="preserve">.gada </w:t>
      </w:r>
      <w:r>
        <w:rPr>
          <w:sz w:val="26"/>
          <w:szCs w:val="26"/>
        </w:rPr>
        <w:t>10</w:t>
      </w:r>
      <w:r w:rsidRPr="00A204A3">
        <w:rPr>
          <w:sz w:val="26"/>
          <w:szCs w:val="26"/>
        </w:rPr>
        <w:t xml:space="preserve">.marta sēdes </w:t>
      </w:r>
      <w:r>
        <w:rPr>
          <w:sz w:val="26"/>
          <w:szCs w:val="26"/>
        </w:rPr>
        <w:t>atzinumu (protokols Nr.1.2-21/3</w:t>
      </w:r>
      <w:r w:rsidRPr="00A204A3">
        <w:rPr>
          <w:sz w:val="26"/>
          <w:szCs w:val="26"/>
        </w:rPr>
        <w:t xml:space="preserve">), Jūrmalas pilsētas dome </w:t>
      </w:r>
      <w:r w:rsidRPr="00A204A3">
        <w:rPr>
          <w:b/>
          <w:sz w:val="26"/>
          <w:szCs w:val="26"/>
        </w:rPr>
        <w:t xml:space="preserve">nolemj: </w:t>
      </w:r>
    </w:p>
    <w:p w:rsidR="00A204A3" w:rsidRPr="00A204A3" w:rsidRDefault="00A204A3" w:rsidP="00A204A3">
      <w:pPr>
        <w:overflowPunct/>
        <w:autoSpaceDE/>
        <w:autoSpaceDN/>
        <w:adjustRightInd/>
        <w:ind w:left="1069"/>
        <w:jc w:val="both"/>
        <w:textAlignment w:val="auto"/>
        <w:rPr>
          <w:sz w:val="26"/>
          <w:szCs w:val="26"/>
        </w:rPr>
      </w:pPr>
    </w:p>
    <w:p w:rsidR="00A204A3" w:rsidRPr="00A204A3" w:rsidRDefault="00A204A3" w:rsidP="00F95EFA">
      <w:pPr>
        <w:numPr>
          <w:ilvl w:val="0"/>
          <w:numId w:val="15"/>
        </w:numPr>
        <w:overflowPunct/>
        <w:autoSpaceDE/>
        <w:autoSpaceDN/>
        <w:adjustRightInd/>
        <w:ind w:left="284" w:hanging="284"/>
        <w:jc w:val="both"/>
        <w:textAlignment w:val="auto"/>
        <w:rPr>
          <w:sz w:val="26"/>
          <w:szCs w:val="26"/>
        </w:rPr>
      </w:pPr>
      <w:r w:rsidRPr="00A204A3">
        <w:rPr>
          <w:sz w:val="26"/>
          <w:szCs w:val="26"/>
        </w:rPr>
        <w:t>Piekrist nodot bez atlīdzības Satiksmes ministrijai, Jūrmalas pilsētas pašvaldības tiesiskajā valdījumā esošās zemes vienības ar kadastra apzīmējumiem 1300 001 0011, kopējā platība 10837 m</w:t>
      </w:r>
      <w:r w:rsidRPr="00A204A3">
        <w:rPr>
          <w:sz w:val="26"/>
          <w:szCs w:val="26"/>
          <w:vertAlign w:val="superscript"/>
        </w:rPr>
        <w:t>2</w:t>
      </w:r>
      <w:r w:rsidRPr="00A204A3">
        <w:rPr>
          <w:sz w:val="26"/>
          <w:szCs w:val="26"/>
        </w:rPr>
        <w:t>, 1300 001 0013, kopējā platība 10163 m</w:t>
      </w:r>
      <w:r w:rsidRPr="00A204A3">
        <w:rPr>
          <w:sz w:val="26"/>
          <w:szCs w:val="26"/>
          <w:vertAlign w:val="superscript"/>
        </w:rPr>
        <w:t>2</w:t>
      </w:r>
      <w:r w:rsidRPr="00A204A3">
        <w:rPr>
          <w:sz w:val="26"/>
          <w:szCs w:val="26"/>
        </w:rPr>
        <w:t xml:space="preserve"> un 1300 001 0015, kopējā platība 14655 m</w:t>
      </w:r>
      <w:r w:rsidRPr="00A204A3">
        <w:rPr>
          <w:sz w:val="26"/>
          <w:szCs w:val="26"/>
          <w:vertAlign w:val="superscript"/>
        </w:rPr>
        <w:t>2</w:t>
      </w:r>
      <w:r w:rsidRPr="00A204A3">
        <w:rPr>
          <w:sz w:val="26"/>
          <w:szCs w:val="26"/>
        </w:rPr>
        <w:t xml:space="preserve">, valsts funkciju īstenošanai, pilnvarojot Satiksmes ministriju nostiprināt īpašuma tiesības uz to, atbilstoši Publiskas personas mantas atsavināšanas likuma </w:t>
      </w:r>
      <w:r w:rsidR="00F26338" w:rsidRPr="00A204A3">
        <w:rPr>
          <w:sz w:val="26"/>
          <w:szCs w:val="26"/>
        </w:rPr>
        <w:t>42.</w:t>
      </w:r>
      <w:r w:rsidR="00F26338" w:rsidRPr="00A204A3">
        <w:rPr>
          <w:sz w:val="26"/>
          <w:szCs w:val="26"/>
          <w:vertAlign w:val="superscript"/>
        </w:rPr>
        <w:t>1</w:t>
      </w:r>
      <w:r w:rsidR="00F26338">
        <w:rPr>
          <w:sz w:val="26"/>
          <w:szCs w:val="26"/>
        </w:rPr>
        <w:t>pantam</w:t>
      </w:r>
      <w:r w:rsidRPr="00A204A3">
        <w:rPr>
          <w:sz w:val="26"/>
          <w:szCs w:val="26"/>
        </w:rPr>
        <w:t>.</w:t>
      </w:r>
    </w:p>
    <w:p w:rsidR="00A204A3" w:rsidRPr="00A204A3" w:rsidRDefault="00A204A3" w:rsidP="00F95EFA">
      <w:pPr>
        <w:numPr>
          <w:ilvl w:val="0"/>
          <w:numId w:val="15"/>
        </w:numPr>
        <w:overflowPunct/>
        <w:autoSpaceDE/>
        <w:autoSpaceDN/>
        <w:adjustRightInd/>
        <w:ind w:left="284" w:hanging="284"/>
        <w:jc w:val="both"/>
        <w:textAlignment w:val="auto"/>
        <w:rPr>
          <w:sz w:val="26"/>
          <w:szCs w:val="26"/>
        </w:rPr>
      </w:pPr>
      <w:r w:rsidRPr="00A204A3">
        <w:rPr>
          <w:sz w:val="26"/>
          <w:szCs w:val="26"/>
        </w:rPr>
        <w:t>Piekrist nodot bez atlīdzības Satiksmes ministrijai, Jūrmalas pilsētas pašvaldības īpašumā esošo zemes vienību ar kadastra apzīmējumu 1300 001 1113, kopējā platība 10938 m</w:t>
      </w:r>
      <w:r w:rsidRPr="00A204A3">
        <w:rPr>
          <w:sz w:val="26"/>
          <w:szCs w:val="26"/>
          <w:vertAlign w:val="superscript"/>
        </w:rPr>
        <w:t>2</w:t>
      </w:r>
      <w:r w:rsidRPr="00A204A3">
        <w:rPr>
          <w:sz w:val="26"/>
          <w:szCs w:val="26"/>
        </w:rPr>
        <w:t>, valsts funkciju īstenošanai, pilnvarojot Satiksmes ministriju nostiprināt īpašuma tiesības uz to, atbilstoši Publiskas personas mantas atsavināšanas likuma 42.</w:t>
      </w:r>
      <w:r w:rsidR="00CC219E">
        <w:rPr>
          <w:sz w:val="26"/>
          <w:szCs w:val="26"/>
        </w:rPr>
        <w:t>panta otrajai daļai</w:t>
      </w:r>
      <w:r w:rsidRPr="00A204A3">
        <w:rPr>
          <w:sz w:val="26"/>
          <w:szCs w:val="26"/>
        </w:rPr>
        <w:t>.</w:t>
      </w:r>
    </w:p>
    <w:p w:rsidR="00212828" w:rsidRPr="00F95EFA" w:rsidRDefault="00A204A3" w:rsidP="00F95EFA">
      <w:pPr>
        <w:numPr>
          <w:ilvl w:val="0"/>
          <w:numId w:val="15"/>
        </w:numPr>
        <w:overflowPunct/>
        <w:autoSpaceDE/>
        <w:autoSpaceDN/>
        <w:adjustRightInd/>
        <w:ind w:left="284" w:hanging="284"/>
        <w:jc w:val="both"/>
        <w:textAlignment w:val="auto"/>
        <w:rPr>
          <w:sz w:val="26"/>
          <w:szCs w:val="26"/>
        </w:rPr>
      </w:pPr>
      <w:r w:rsidRPr="00A204A3">
        <w:rPr>
          <w:sz w:val="26"/>
          <w:szCs w:val="26"/>
        </w:rPr>
        <w:t>Jūrmalas pilsētas domes Īpašumu pārvaldes Pašvaldības īpašumu nodaļai organizēt šī lēmuma 1. un 2.punktā minēto nekustamo īpašumu nodošanu Satiksmes ministrijai.</w:t>
      </w:r>
    </w:p>
    <w:p w:rsidR="006E7D95" w:rsidRDefault="006E7D95" w:rsidP="00A9047D">
      <w:pPr>
        <w:spacing w:before="120"/>
        <w:rPr>
          <w:sz w:val="26"/>
          <w:szCs w:val="26"/>
        </w:rPr>
      </w:pPr>
    </w:p>
    <w:tbl>
      <w:tblPr>
        <w:tblW w:w="9585" w:type="dxa"/>
        <w:tblLayout w:type="fixed"/>
        <w:tblLook w:val="04A0" w:firstRow="1" w:lastRow="0" w:firstColumn="1" w:lastColumn="0" w:noHBand="0" w:noVBand="1"/>
      </w:tblPr>
      <w:tblGrid>
        <w:gridCol w:w="3793"/>
        <w:gridCol w:w="3031"/>
        <w:gridCol w:w="2761"/>
      </w:tblGrid>
      <w:tr w:rsidR="00FD658C" w:rsidTr="00D530E4">
        <w:tc>
          <w:tcPr>
            <w:tcW w:w="3793" w:type="dxa"/>
          </w:tcPr>
          <w:p w:rsidR="00FD658C" w:rsidRDefault="00FD658C" w:rsidP="00D530E4">
            <w:pPr>
              <w:ind w:left="360"/>
              <w:jc w:val="both"/>
              <w:rPr>
                <w:sz w:val="26"/>
                <w:szCs w:val="26"/>
              </w:rPr>
            </w:pPr>
          </w:p>
        </w:tc>
        <w:tc>
          <w:tcPr>
            <w:tcW w:w="3031" w:type="dxa"/>
          </w:tcPr>
          <w:p w:rsidR="00FD658C" w:rsidRDefault="00FD658C" w:rsidP="00D530E4">
            <w:pPr>
              <w:rPr>
                <w:sz w:val="26"/>
                <w:szCs w:val="26"/>
              </w:rPr>
            </w:pPr>
          </w:p>
        </w:tc>
        <w:tc>
          <w:tcPr>
            <w:tcW w:w="2761" w:type="dxa"/>
          </w:tcPr>
          <w:p w:rsidR="00FD658C" w:rsidRDefault="00FD658C" w:rsidP="00D530E4">
            <w:pPr>
              <w:jc w:val="right"/>
              <w:rPr>
                <w:sz w:val="26"/>
                <w:szCs w:val="26"/>
              </w:rPr>
            </w:pPr>
          </w:p>
        </w:tc>
      </w:tr>
      <w:tr w:rsidR="00FD658C" w:rsidTr="00D530E4">
        <w:trPr>
          <w:trHeight w:val="131"/>
        </w:trPr>
        <w:tc>
          <w:tcPr>
            <w:tcW w:w="3793" w:type="dxa"/>
            <w:hideMark/>
          </w:tcPr>
          <w:p w:rsidR="00FD658C" w:rsidRDefault="00FD658C" w:rsidP="00D530E4">
            <w:pPr>
              <w:rPr>
                <w:sz w:val="26"/>
                <w:szCs w:val="26"/>
              </w:rPr>
            </w:pPr>
            <w:r>
              <w:rPr>
                <w:sz w:val="26"/>
                <w:szCs w:val="26"/>
              </w:rPr>
              <w:t>Priekšsēdētājs</w:t>
            </w:r>
          </w:p>
        </w:tc>
        <w:tc>
          <w:tcPr>
            <w:tcW w:w="3031" w:type="dxa"/>
            <w:hideMark/>
          </w:tcPr>
          <w:p w:rsidR="00FD658C" w:rsidRDefault="00FD658C" w:rsidP="00D530E4">
            <w:pPr>
              <w:rPr>
                <w:sz w:val="26"/>
                <w:szCs w:val="26"/>
              </w:rPr>
            </w:pPr>
            <w:r>
              <w:rPr>
                <w:sz w:val="26"/>
                <w:szCs w:val="26"/>
              </w:rPr>
              <w:t>(personiskais paraksts)</w:t>
            </w:r>
          </w:p>
        </w:tc>
        <w:tc>
          <w:tcPr>
            <w:tcW w:w="2761" w:type="dxa"/>
            <w:hideMark/>
          </w:tcPr>
          <w:p w:rsidR="00FD658C" w:rsidRDefault="00FD658C" w:rsidP="00D530E4">
            <w:pPr>
              <w:jc w:val="right"/>
              <w:rPr>
                <w:sz w:val="26"/>
                <w:szCs w:val="26"/>
              </w:rPr>
            </w:pPr>
            <w:proofErr w:type="spellStart"/>
            <w:r>
              <w:rPr>
                <w:sz w:val="26"/>
                <w:szCs w:val="26"/>
              </w:rPr>
              <w:t>G.Truksnis</w:t>
            </w:r>
            <w:proofErr w:type="spellEnd"/>
          </w:p>
        </w:tc>
      </w:tr>
    </w:tbl>
    <w:p w:rsidR="00FD658C" w:rsidRDefault="00FD658C" w:rsidP="00FD658C">
      <w:pPr>
        <w:jc w:val="both"/>
        <w:rPr>
          <w:sz w:val="26"/>
          <w:szCs w:val="26"/>
        </w:rPr>
      </w:pPr>
    </w:p>
    <w:p w:rsidR="00FD658C" w:rsidRDefault="00FD658C" w:rsidP="00FD658C">
      <w:pPr>
        <w:jc w:val="both"/>
        <w:rPr>
          <w:sz w:val="26"/>
          <w:szCs w:val="26"/>
        </w:rPr>
      </w:pPr>
      <w:r>
        <w:rPr>
          <w:sz w:val="26"/>
          <w:szCs w:val="26"/>
        </w:rPr>
        <w:t>NORAKSTS PAREIZS</w:t>
      </w:r>
    </w:p>
    <w:p w:rsidR="00FD658C" w:rsidRDefault="00FD658C" w:rsidP="00FD658C">
      <w:pPr>
        <w:jc w:val="both"/>
        <w:rPr>
          <w:sz w:val="26"/>
          <w:szCs w:val="26"/>
        </w:rPr>
      </w:pPr>
      <w:r>
        <w:rPr>
          <w:sz w:val="26"/>
          <w:szCs w:val="26"/>
        </w:rPr>
        <w:t>Jūrmalas pilsētas domes</w:t>
      </w:r>
    </w:p>
    <w:p w:rsidR="00FD658C" w:rsidRDefault="00FD658C" w:rsidP="00FD658C">
      <w:pPr>
        <w:jc w:val="both"/>
        <w:rPr>
          <w:sz w:val="26"/>
          <w:szCs w:val="26"/>
        </w:rPr>
      </w:pPr>
      <w:r>
        <w:rPr>
          <w:sz w:val="26"/>
          <w:szCs w:val="26"/>
        </w:rPr>
        <w:t>Administratīvi juridiskās pārvaldes</w:t>
      </w:r>
    </w:p>
    <w:p w:rsidR="00FD658C" w:rsidRDefault="00FD658C" w:rsidP="00FD658C">
      <w:pPr>
        <w:jc w:val="both"/>
        <w:rPr>
          <w:sz w:val="26"/>
          <w:szCs w:val="26"/>
        </w:rPr>
      </w:pPr>
      <w:r>
        <w:rPr>
          <w:sz w:val="26"/>
          <w:szCs w:val="26"/>
        </w:rPr>
        <w:t>Administratīvās nodaļas lietvede</w:t>
      </w:r>
      <w:r>
        <w:rPr>
          <w:sz w:val="26"/>
          <w:szCs w:val="26"/>
        </w:rPr>
        <w:tab/>
      </w:r>
      <w:r>
        <w:rPr>
          <w:sz w:val="26"/>
          <w:szCs w:val="26"/>
        </w:rPr>
        <w:tab/>
        <w:t xml:space="preserve"> </w:t>
      </w:r>
      <w:r>
        <w:rPr>
          <w:sz w:val="26"/>
          <w:szCs w:val="26"/>
        </w:rPr>
        <w:tab/>
      </w:r>
      <w:r>
        <w:rPr>
          <w:sz w:val="26"/>
          <w:szCs w:val="26"/>
        </w:rPr>
        <w:tab/>
      </w:r>
      <w:r>
        <w:rPr>
          <w:sz w:val="26"/>
          <w:szCs w:val="26"/>
        </w:rPr>
        <w:tab/>
      </w:r>
      <w:r>
        <w:rPr>
          <w:sz w:val="26"/>
          <w:szCs w:val="26"/>
        </w:rPr>
        <w:tab/>
      </w:r>
      <w:r>
        <w:rPr>
          <w:sz w:val="26"/>
          <w:szCs w:val="26"/>
        </w:rPr>
        <w:tab/>
      </w:r>
      <w:proofErr w:type="spellStart"/>
      <w:r>
        <w:rPr>
          <w:sz w:val="26"/>
          <w:szCs w:val="26"/>
        </w:rPr>
        <w:t>A.Pjatova</w:t>
      </w:r>
      <w:proofErr w:type="spellEnd"/>
    </w:p>
    <w:p w:rsidR="00FD658C" w:rsidRDefault="00FD658C" w:rsidP="00FD658C">
      <w:pPr>
        <w:tabs>
          <w:tab w:val="left" w:pos="3145"/>
        </w:tabs>
        <w:jc w:val="both"/>
        <w:rPr>
          <w:sz w:val="26"/>
          <w:szCs w:val="26"/>
        </w:rPr>
      </w:pPr>
      <w:r>
        <w:rPr>
          <w:sz w:val="26"/>
          <w:szCs w:val="26"/>
        </w:rPr>
        <w:t>Jūrmalā, 12.05.2021.</w:t>
      </w:r>
      <w:r>
        <w:rPr>
          <w:sz w:val="26"/>
          <w:szCs w:val="26"/>
        </w:rPr>
        <w:tab/>
      </w:r>
    </w:p>
    <w:p w:rsidR="00FD658C" w:rsidRDefault="00FD658C" w:rsidP="00FD658C">
      <w:pPr>
        <w:jc w:val="both"/>
        <w:rPr>
          <w:sz w:val="26"/>
          <w:szCs w:val="26"/>
        </w:rPr>
      </w:pPr>
    </w:p>
    <w:p w:rsidR="00FD658C" w:rsidRDefault="00FD658C" w:rsidP="00FD658C">
      <w:pPr>
        <w:jc w:val="both"/>
        <w:rPr>
          <w:sz w:val="26"/>
          <w:szCs w:val="26"/>
        </w:rPr>
      </w:pPr>
    </w:p>
    <w:p w:rsidR="00FD658C" w:rsidRDefault="00FD658C" w:rsidP="00FD658C">
      <w:pPr>
        <w:jc w:val="both"/>
        <w:rPr>
          <w:sz w:val="26"/>
          <w:szCs w:val="26"/>
        </w:rPr>
      </w:pPr>
    </w:p>
    <w:p w:rsidR="00FD658C" w:rsidRDefault="00FD658C" w:rsidP="00FD658C">
      <w:pPr>
        <w:jc w:val="both"/>
        <w:rPr>
          <w:sz w:val="26"/>
          <w:szCs w:val="26"/>
        </w:rPr>
      </w:pPr>
    </w:p>
    <w:p w:rsidR="00FD658C" w:rsidRDefault="00FD658C" w:rsidP="00FD658C">
      <w:pPr>
        <w:jc w:val="both"/>
        <w:rPr>
          <w:sz w:val="26"/>
          <w:szCs w:val="26"/>
        </w:rPr>
      </w:pPr>
    </w:p>
    <w:p w:rsidR="00FD658C" w:rsidRDefault="00FD658C" w:rsidP="00FD658C">
      <w:pPr>
        <w:jc w:val="both"/>
        <w:rPr>
          <w:sz w:val="26"/>
          <w:szCs w:val="26"/>
        </w:rPr>
      </w:pPr>
    </w:p>
    <w:p w:rsidR="00FD658C" w:rsidRDefault="00FD658C" w:rsidP="00FD658C">
      <w:pPr>
        <w:jc w:val="both"/>
        <w:rPr>
          <w:sz w:val="26"/>
          <w:szCs w:val="26"/>
        </w:rPr>
      </w:pPr>
      <w:r>
        <w:rPr>
          <w:rFonts w:eastAsia="Calibri"/>
          <w:sz w:val="20"/>
          <w:lang w:eastAsia="en-US"/>
        </w:rPr>
        <w:t>ŠIS DOKUMENTS IR PARAKSTĪTS AR DROŠU ELEKTRONISKO PARAKSTU UN SATUR LAIKA ZĪMOGU</w:t>
      </w:r>
    </w:p>
    <w:p w:rsidR="00FD658C" w:rsidRPr="00D52B3A" w:rsidRDefault="00FD658C" w:rsidP="00A9047D">
      <w:pPr>
        <w:spacing w:before="120"/>
        <w:rPr>
          <w:sz w:val="26"/>
          <w:szCs w:val="26"/>
        </w:rPr>
      </w:pPr>
      <w:bookmarkStart w:id="0" w:name="_GoBack"/>
      <w:bookmarkEnd w:id="0"/>
    </w:p>
    <w:sectPr w:rsidR="00FD658C" w:rsidRPr="00D52B3A" w:rsidSect="003B1058">
      <w:headerReference w:type="default" r:id="rId8"/>
      <w:footerReference w:type="default" r:id="rId9"/>
      <w:headerReference w:type="first" r:id="rId10"/>
      <w:pgSz w:w="11907" w:h="16840" w:code="9"/>
      <w:pgMar w:top="1135" w:right="851" w:bottom="1134" w:left="1701" w:header="397"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6EAE" w:rsidRDefault="00A26EAE" w:rsidP="002E744E">
      <w:r>
        <w:separator/>
      </w:r>
    </w:p>
  </w:endnote>
  <w:endnote w:type="continuationSeparator" w:id="0">
    <w:p w:rsidR="00A26EAE" w:rsidRDefault="00A26EAE" w:rsidP="002E7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NewtonTT Baltic">
    <w:altName w:val="Times New Roman"/>
    <w:charset w:val="BA"/>
    <w:family w:val="roman"/>
    <w:pitch w:val="variable"/>
    <w:sig w:usb0="00000005" w:usb1="00000000" w:usb2="00000000" w:usb3="00000000" w:csb0="0000008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1727849"/>
      <w:docPartObj>
        <w:docPartGallery w:val="Page Numbers (Bottom of Page)"/>
        <w:docPartUnique/>
      </w:docPartObj>
    </w:sdtPr>
    <w:sdtEndPr>
      <w:rPr>
        <w:noProof/>
      </w:rPr>
    </w:sdtEndPr>
    <w:sdtContent>
      <w:p w:rsidR="003B1058" w:rsidRDefault="003B1058">
        <w:pPr>
          <w:pStyle w:val="Footer"/>
          <w:jc w:val="center"/>
        </w:pPr>
        <w:r>
          <w:fldChar w:fldCharType="begin"/>
        </w:r>
        <w:r>
          <w:instrText xml:space="preserve"> PAGE   \* MERGEFORMAT </w:instrText>
        </w:r>
        <w:r>
          <w:fldChar w:fldCharType="separate"/>
        </w:r>
        <w:r w:rsidR="00FD658C">
          <w:rPr>
            <w:noProof/>
          </w:rPr>
          <w:t>2</w:t>
        </w:r>
        <w:r>
          <w:rPr>
            <w:noProof/>
          </w:rPr>
          <w:fldChar w:fldCharType="end"/>
        </w:r>
      </w:p>
    </w:sdtContent>
  </w:sdt>
  <w:p w:rsidR="003B1058" w:rsidRDefault="003B10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6EAE" w:rsidRDefault="00A26EAE" w:rsidP="002E744E">
      <w:r>
        <w:separator/>
      </w:r>
    </w:p>
  </w:footnote>
  <w:footnote w:type="continuationSeparator" w:id="0">
    <w:p w:rsidR="00A26EAE" w:rsidRDefault="00A26EAE" w:rsidP="002E74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44E" w:rsidRDefault="002E744E" w:rsidP="00ED1E8E">
    <w:pPr>
      <w:pStyle w:val="Header"/>
      <w:tabs>
        <w:tab w:val="clear" w:pos="4320"/>
        <w:tab w:val="clear" w:pos="8640"/>
        <w:tab w:val="left" w:pos="3936"/>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658C" w:rsidRDefault="00FD658C">
    <w:pPr>
      <w:pStyle w:val="Header"/>
    </w:pPr>
  </w:p>
  <w:p w:rsidR="00FD658C" w:rsidRPr="00FD658C" w:rsidRDefault="00FD658C" w:rsidP="00FD658C">
    <w:pPr>
      <w:pStyle w:val="Header"/>
      <w:jc w:val="right"/>
      <w:rPr>
        <w:sz w:val="26"/>
        <w:szCs w:val="26"/>
      </w:rPr>
    </w:pPr>
    <w:r w:rsidRPr="00FD658C">
      <w:rPr>
        <w:sz w:val="26"/>
        <w:szCs w:val="26"/>
      </w:rPr>
      <w:t>NORAKSTS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A6C11"/>
    <w:multiLevelType w:val="multilevel"/>
    <w:tmpl w:val="1BD04E4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CCA6520"/>
    <w:multiLevelType w:val="multilevel"/>
    <w:tmpl w:val="35C88F8C"/>
    <w:lvl w:ilvl="0">
      <w:start w:val="15"/>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970132B"/>
    <w:multiLevelType w:val="hybridMultilevel"/>
    <w:tmpl w:val="3104F782"/>
    <w:lvl w:ilvl="0" w:tplc="F9B2AF9E">
      <w:start w:val="1"/>
      <w:numFmt w:val="decimal"/>
      <w:lvlText w:val="%1."/>
      <w:lvlJc w:val="left"/>
      <w:pPr>
        <w:tabs>
          <w:tab w:val="num" w:pos="360"/>
        </w:tabs>
        <w:ind w:left="360" w:hanging="360"/>
      </w:pPr>
    </w:lvl>
    <w:lvl w:ilvl="1" w:tplc="CCE63164">
      <w:numFmt w:val="none"/>
      <w:lvlText w:val=""/>
      <w:lvlJc w:val="left"/>
      <w:pPr>
        <w:tabs>
          <w:tab w:val="num" w:pos="360"/>
        </w:tabs>
      </w:pPr>
    </w:lvl>
    <w:lvl w:ilvl="2" w:tplc="25906A88">
      <w:numFmt w:val="none"/>
      <w:lvlText w:val=""/>
      <w:lvlJc w:val="left"/>
      <w:pPr>
        <w:tabs>
          <w:tab w:val="num" w:pos="360"/>
        </w:tabs>
      </w:pPr>
    </w:lvl>
    <w:lvl w:ilvl="3" w:tplc="50B83A3A">
      <w:numFmt w:val="none"/>
      <w:lvlText w:val=""/>
      <w:lvlJc w:val="left"/>
      <w:pPr>
        <w:tabs>
          <w:tab w:val="num" w:pos="360"/>
        </w:tabs>
      </w:pPr>
    </w:lvl>
    <w:lvl w:ilvl="4" w:tplc="11621A56">
      <w:numFmt w:val="none"/>
      <w:lvlText w:val=""/>
      <w:lvlJc w:val="left"/>
      <w:pPr>
        <w:tabs>
          <w:tab w:val="num" w:pos="360"/>
        </w:tabs>
      </w:pPr>
    </w:lvl>
    <w:lvl w:ilvl="5" w:tplc="CB22941E">
      <w:numFmt w:val="none"/>
      <w:lvlText w:val=""/>
      <w:lvlJc w:val="left"/>
      <w:pPr>
        <w:tabs>
          <w:tab w:val="num" w:pos="360"/>
        </w:tabs>
      </w:pPr>
    </w:lvl>
    <w:lvl w:ilvl="6" w:tplc="B8CE2BF0">
      <w:numFmt w:val="none"/>
      <w:lvlText w:val=""/>
      <w:lvlJc w:val="left"/>
      <w:pPr>
        <w:tabs>
          <w:tab w:val="num" w:pos="360"/>
        </w:tabs>
      </w:pPr>
    </w:lvl>
    <w:lvl w:ilvl="7" w:tplc="0534E790">
      <w:numFmt w:val="none"/>
      <w:lvlText w:val=""/>
      <w:lvlJc w:val="left"/>
      <w:pPr>
        <w:tabs>
          <w:tab w:val="num" w:pos="360"/>
        </w:tabs>
      </w:pPr>
    </w:lvl>
    <w:lvl w:ilvl="8" w:tplc="3BCC49C2">
      <w:numFmt w:val="none"/>
      <w:lvlText w:val=""/>
      <w:lvlJc w:val="left"/>
      <w:pPr>
        <w:tabs>
          <w:tab w:val="num" w:pos="360"/>
        </w:tabs>
      </w:pPr>
    </w:lvl>
  </w:abstractNum>
  <w:abstractNum w:abstractNumId="3" w15:restartNumberingAfterBreak="0">
    <w:nsid w:val="1BFD0047"/>
    <w:multiLevelType w:val="hybridMultilevel"/>
    <w:tmpl w:val="8B84C09E"/>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 w15:restartNumberingAfterBreak="0">
    <w:nsid w:val="25043B09"/>
    <w:multiLevelType w:val="multilevel"/>
    <w:tmpl w:val="35C88F8C"/>
    <w:lvl w:ilvl="0">
      <w:start w:val="15"/>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7471285"/>
    <w:multiLevelType w:val="multilevel"/>
    <w:tmpl w:val="1D2A3482"/>
    <w:lvl w:ilvl="0">
      <w:start w:val="15"/>
      <w:numFmt w:val="decimal"/>
      <w:lvlText w:val="%1."/>
      <w:lvlJc w:val="left"/>
      <w:pPr>
        <w:tabs>
          <w:tab w:val="num" w:pos="450"/>
        </w:tabs>
        <w:ind w:left="450" w:hanging="450"/>
      </w:pPr>
      <w:rPr>
        <w:rFonts w:hint="default"/>
        <w:strike w:val="0"/>
      </w:rPr>
    </w:lvl>
    <w:lvl w:ilvl="1">
      <w:start w:val="1"/>
      <w:numFmt w:val="decimal"/>
      <w:lvlText w:val="%1.%2."/>
      <w:lvlJc w:val="left"/>
      <w:pPr>
        <w:tabs>
          <w:tab w:val="num" w:pos="450"/>
        </w:tabs>
        <w:ind w:left="450" w:hanging="45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132031C"/>
    <w:multiLevelType w:val="multilevel"/>
    <w:tmpl w:val="529217CC"/>
    <w:lvl w:ilvl="0">
      <w:start w:val="15"/>
      <w:numFmt w:val="decimal"/>
      <w:lvlText w:val="%1."/>
      <w:lvlJc w:val="left"/>
      <w:pPr>
        <w:tabs>
          <w:tab w:val="num" w:pos="450"/>
        </w:tabs>
        <w:ind w:left="450" w:hanging="450"/>
      </w:pPr>
      <w:rPr>
        <w:rFonts w:hint="default"/>
        <w:strike w:val="0"/>
        <w:color w:val="auto"/>
      </w:rPr>
    </w:lvl>
    <w:lvl w:ilvl="1">
      <w:start w:val="1"/>
      <w:numFmt w:val="decimal"/>
      <w:lvlText w:val="%1.%2."/>
      <w:lvlJc w:val="left"/>
      <w:pPr>
        <w:tabs>
          <w:tab w:val="num" w:pos="450"/>
        </w:tabs>
        <w:ind w:left="450" w:hanging="45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4AFB4321"/>
    <w:multiLevelType w:val="hybridMultilevel"/>
    <w:tmpl w:val="82BAB26E"/>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4CB73E70"/>
    <w:multiLevelType w:val="multilevel"/>
    <w:tmpl w:val="35C88F8C"/>
    <w:lvl w:ilvl="0">
      <w:start w:val="15"/>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CD3000A"/>
    <w:multiLevelType w:val="multilevel"/>
    <w:tmpl w:val="91EA6168"/>
    <w:lvl w:ilvl="0">
      <w:start w:val="1"/>
      <w:numFmt w:val="decimal"/>
      <w:lvlText w:val="%1."/>
      <w:lvlJc w:val="left"/>
      <w:pPr>
        <w:ind w:left="1069" w:hanging="360"/>
      </w:pPr>
      <w:rPr>
        <w:rFonts w:ascii="Times New Roman" w:eastAsia="Times New Roman" w:hAnsi="Times New Roman" w:cs="Times New Roman"/>
        <w:b w:val="0"/>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389" w:hanging="1800"/>
      </w:pPr>
      <w:rPr>
        <w:rFonts w:hint="default"/>
      </w:rPr>
    </w:lvl>
  </w:abstractNum>
  <w:abstractNum w:abstractNumId="10" w15:restartNumberingAfterBreak="0">
    <w:nsid w:val="4D266E80"/>
    <w:multiLevelType w:val="multilevel"/>
    <w:tmpl w:val="529217CC"/>
    <w:lvl w:ilvl="0">
      <w:start w:val="15"/>
      <w:numFmt w:val="decimal"/>
      <w:lvlText w:val="%1."/>
      <w:lvlJc w:val="left"/>
      <w:pPr>
        <w:tabs>
          <w:tab w:val="num" w:pos="450"/>
        </w:tabs>
        <w:ind w:left="450" w:hanging="450"/>
      </w:pPr>
      <w:rPr>
        <w:rFonts w:hint="default"/>
        <w:strike w:val="0"/>
        <w:color w:val="auto"/>
      </w:rPr>
    </w:lvl>
    <w:lvl w:ilvl="1">
      <w:start w:val="1"/>
      <w:numFmt w:val="decimal"/>
      <w:lvlText w:val="%1.%2."/>
      <w:lvlJc w:val="left"/>
      <w:pPr>
        <w:tabs>
          <w:tab w:val="num" w:pos="450"/>
        </w:tabs>
        <w:ind w:left="450" w:hanging="45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691CC95"/>
    <w:multiLevelType w:val="hybridMultilevel"/>
    <w:tmpl w:val="6DB8B6DB"/>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599A2BDC"/>
    <w:multiLevelType w:val="multilevel"/>
    <w:tmpl w:val="21F2A4D2"/>
    <w:lvl w:ilvl="0">
      <w:start w:val="7"/>
      <w:numFmt w:val="decimal"/>
      <w:lvlText w:val="%1."/>
      <w:lvlJc w:val="left"/>
      <w:pPr>
        <w:tabs>
          <w:tab w:val="num" w:pos="360"/>
        </w:tabs>
        <w:ind w:left="360" w:hanging="360"/>
      </w:pPr>
      <w:rPr>
        <w:rFonts w:hint="default"/>
        <w:sz w:val="24"/>
        <w:szCs w:val="24"/>
      </w:rPr>
    </w:lvl>
    <w:lvl w:ilvl="1">
      <w:start w:val="1"/>
      <w:numFmt w:val="decimal"/>
      <w:lvlText w:val="%1.%2."/>
      <w:lvlJc w:val="left"/>
      <w:pPr>
        <w:tabs>
          <w:tab w:val="num" w:pos="600"/>
        </w:tabs>
        <w:ind w:left="600" w:hanging="360"/>
      </w:pPr>
      <w:rPr>
        <w:rFonts w:hint="default"/>
        <w:sz w:val="24"/>
        <w:szCs w:val="24"/>
      </w:rPr>
    </w:lvl>
    <w:lvl w:ilvl="2">
      <w:start w:val="1"/>
      <w:numFmt w:val="decimal"/>
      <w:lvlText w:val="%1.%2.%3."/>
      <w:lvlJc w:val="left"/>
      <w:pPr>
        <w:tabs>
          <w:tab w:val="num" w:pos="720"/>
        </w:tabs>
        <w:ind w:left="720" w:hanging="720"/>
      </w:pPr>
      <w:rPr>
        <w:rFonts w:hint="default"/>
        <w:sz w:val="24"/>
        <w:szCs w:val="24"/>
      </w:rPr>
    </w:lvl>
    <w:lvl w:ilvl="3">
      <w:start w:val="1"/>
      <w:numFmt w:val="decimal"/>
      <w:lvlText w:val="%1.%2.%3.%4."/>
      <w:lvlJc w:val="left"/>
      <w:pPr>
        <w:tabs>
          <w:tab w:val="num" w:pos="720"/>
        </w:tabs>
        <w:ind w:left="720" w:hanging="720"/>
      </w:pPr>
      <w:rPr>
        <w:rFonts w:hint="default"/>
        <w:sz w:val="23"/>
      </w:rPr>
    </w:lvl>
    <w:lvl w:ilvl="4">
      <w:start w:val="1"/>
      <w:numFmt w:val="decimal"/>
      <w:lvlText w:val="%1.%2.%3.%4.%5."/>
      <w:lvlJc w:val="left"/>
      <w:pPr>
        <w:tabs>
          <w:tab w:val="num" w:pos="1080"/>
        </w:tabs>
        <w:ind w:left="1080" w:hanging="1080"/>
      </w:pPr>
      <w:rPr>
        <w:rFonts w:hint="default"/>
        <w:sz w:val="23"/>
      </w:rPr>
    </w:lvl>
    <w:lvl w:ilvl="5">
      <w:start w:val="1"/>
      <w:numFmt w:val="decimal"/>
      <w:lvlText w:val="%1.%2.%3.%4.%5.%6."/>
      <w:lvlJc w:val="left"/>
      <w:pPr>
        <w:tabs>
          <w:tab w:val="num" w:pos="1080"/>
        </w:tabs>
        <w:ind w:left="1080" w:hanging="1080"/>
      </w:pPr>
      <w:rPr>
        <w:rFonts w:hint="default"/>
        <w:sz w:val="23"/>
      </w:rPr>
    </w:lvl>
    <w:lvl w:ilvl="6">
      <w:start w:val="1"/>
      <w:numFmt w:val="decimal"/>
      <w:lvlText w:val="%1.%2.%3.%4.%5.%6.%7."/>
      <w:lvlJc w:val="left"/>
      <w:pPr>
        <w:tabs>
          <w:tab w:val="num" w:pos="1440"/>
        </w:tabs>
        <w:ind w:left="1440" w:hanging="1440"/>
      </w:pPr>
      <w:rPr>
        <w:rFonts w:hint="default"/>
        <w:sz w:val="23"/>
      </w:rPr>
    </w:lvl>
    <w:lvl w:ilvl="7">
      <w:start w:val="1"/>
      <w:numFmt w:val="decimal"/>
      <w:lvlText w:val="%1.%2.%3.%4.%5.%6.%7.%8."/>
      <w:lvlJc w:val="left"/>
      <w:pPr>
        <w:tabs>
          <w:tab w:val="num" w:pos="1440"/>
        </w:tabs>
        <w:ind w:left="1440" w:hanging="1440"/>
      </w:pPr>
      <w:rPr>
        <w:rFonts w:hint="default"/>
        <w:sz w:val="23"/>
      </w:rPr>
    </w:lvl>
    <w:lvl w:ilvl="8">
      <w:start w:val="1"/>
      <w:numFmt w:val="decimal"/>
      <w:lvlText w:val="%1.%2.%3.%4.%5.%6.%7.%8.%9."/>
      <w:lvlJc w:val="left"/>
      <w:pPr>
        <w:tabs>
          <w:tab w:val="num" w:pos="1800"/>
        </w:tabs>
        <w:ind w:left="1800" w:hanging="1800"/>
      </w:pPr>
      <w:rPr>
        <w:rFonts w:hint="default"/>
        <w:sz w:val="23"/>
      </w:rPr>
    </w:lvl>
  </w:abstractNum>
  <w:abstractNum w:abstractNumId="13" w15:restartNumberingAfterBreak="0">
    <w:nsid w:val="5F7D137D"/>
    <w:multiLevelType w:val="multilevel"/>
    <w:tmpl w:val="DC3ECE68"/>
    <w:lvl w:ilvl="0">
      <w:start w:val="1"/>
      <w:numFmt w:val="decimal"/>
      <w:lvlText w:val="%1."/>
      <w:lvlJc w:val="left"/>
      <w:pPr>
        <w:ind w:left="107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14" w15:restartNumberingAfterBreak="0">
    <w:nsid w:val="6F2C350B"/>
    <w:multiLevelType w:val="multilevel"/>
    <w:tmpl w:val="1D2A3482"/>
    <w:lvl w:ilvl="0">
      <w:start w:val="15"/>
      <w:numFmt w:val="decimal"/>
      <w:lvlText w:val="%1."/>
      <w:lvlJc w:val="left"/>
      <w:pPr>
        <w:tabs>
          <w:tab w:val="num" w:pos="450"/>
        </w:tabs>
        <w:ind w:left="450" w:hanging="450"/>
      </w:pPr>
      <w:rPr>
        <w:rFonts w:hint="default"/>
        <w:strike w:val="0"/>
      </w:rPr>
    </w:lvl>
    <w:lvl w:ilvl="1">
      <w:start w:val="1"/>
      <w:numFmt w:val="decimal"/>
      <w:lvlText w:val="%1.%2."/>
      <w:lvlJc w:val="left"/>
      <w:pPr>
        <w:tabs>
          <w:tab w:val="num" w:pos="450"/>
        </w:tabs>
        <w:ind w:left="450" w:hanging="45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
  </w:num>
  <w:num w:numId="2">
    <w:abstractNumId w:val="2"/>
  </w:num>
  <w:num w:numId="3">
    <w:abstractNumId w:val="11"/>
  </w:num>
  <w:num w:numId="4">
    <w:abstractNumId w:val="12"/>
  </w:num>
  <w:num w:numId="5">
    <w:abstractNumId w:val="10"/>
  </w:num>
  <w:num w:numId="6">
    <w:abstractNumId w:val="4"/>
  </w:num>
  <w:num w:numId="7">
    <w:abstractNumId w:val="1"/>
  </w:num>
  <w:num w:numId="8">
    <w:abstractNumId w:val="8"/>
  </w:num>
  <w:num w:numId="9">
    <w:abstractNumId w:val="14"/>
  </w:num>
  <w:num w:numId="10">
    <w:abstractNumId w:val="5"/>
  </w:num>
  <w:num w:numId="11">
    <w:abstractNumId w:val="6"/>
  </w:num>
  <w:num w:numId="12">
    <w:abstractNumId w:val="7"/>
  </w:num>
  <w:num w:numId="13">
    <w:abstractNumId w:val="0"/>
  </w:num>
  <w:num w:numId="14">
    <w:abstractNumId w:val="1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EAE"/>
    <w:rsid w:val="00001157"/>
    <w:rsid w:val="0000447A"/>
    <w:rsid w:val="00044DB6"/>
    <w:rsid w:val="00071647"/>
    <w:rsid w:val="00074FDB"/>
    <w:rsid w:val="00076EF2"/>
    <w:rsid w:val="000B0EE2"/>
    <w:rsid w:val="000B343A"/>
    <w:rsid w:val="000B6867"/>
    <w:rsid w:val="000B68F1"/>
    <w:rsid w:val="000B790E"/>
    <w:rsid w:val="000D6828"/>
    <w:rsid w:val="000E4D85"/>
    <w:rsid w:val="000F0219"/>
    <w:rsid w:val="00131B46"/>
    <w:rsid w:val="00135C57"/>
    <w:rsid w:val="0014066C"/>
    <w:rsid w:val="001565E2"/>
    <w:rsid w:val="001A7A80"/>
    <w:rsid w:val="001C6A0A"/>
    <w:rsid w:val="002005BB"/>
    <w:rsid w:val="00212828"/>
    <w:rsid w:val="00262115"/>
    <w:rsid w:val="002653EE"/>
    <w:rsid w:val="00272532"/>
    <w:rsid w:val="00285452"/>
    <w:rsid w:val="00291EC2"/>
    <w:rsid w:val="00296408"/>
    <w:rsid w:val="002967AD"/>
    <w:rsid w:val="002A1989"/>
    <w:rsid w:val="002B1166"/>
    <w:rsid w:val="002C11E3"/>
    <w:rsid w:val="002E2FB0"/>
    <w:rsid w:val="002E744E"/>
    <w:rsid w:val="002F47F8"/>
    <w:rsid w:val="003108A9"/>
    <w:rsid w:val="00326E58"/>
    <w:rsid w:val="00356BF3"/>
    <w:rsid w:val="00375602"/>
    <w:rsid w:val="003772DC"/>
    <w:rsid w:val="00387E75"/>
    <w:rsid w:val="00396857"/>
    <w:rsid w:val="003B1058"/>
    <w:rsid w:val="003B6167"/>
    <w:rsid w:val="003D22DC"/>
    <w:rsid w:val="00404476"/>
    <w:rsid w:val="00423346"/>
    <w:rsid w:val="00426BB7"/>
    <w:rsid w:val="004341FE"/>
    <w:rsid w:val="00441766"/>
    <w:rsid w:val="0049298C"/>
    <w:rsid w:val="004958CA"/>
    <w:rsid w:val="0049785B"/>
    <w:rsid w:val="004A016B"/>
    <w:rsid w:val="004A7A70"/>
    <w:rsid w:val="004D5FD2"/>
    <w:rsid w:val="004D727A"/>
    <w:rsid w:val="0052790F"/>
    <w:rsid w:val="00542A3E"/>
    <w:rsid w:val="0054385D"/>
    <w:rsid w:val="00571606"/>
    <w:rsid w:val="00584D2B"/>
    <w:rsid w:val="00590C66"/>
    <w:rsid w:val="00595325"/>
    <w:rsid w:val="00597774"/>
    <w:rsid w:val="005A649C"/>
    <w:rsid w:val="005B4E0A"/>
    <w:rsid w:val="005C3658"/>
    <w:rsid w:val="005C49EF"/>
    <w:rsid w:val="005C588D"/>
    <w:rsid w:val="005F6A2E"/>
    <w:rsid w:val="00603C7F"/>
    <w:rsid w:val="00606C5F"/>
    <w:rsid w:val="006247B6"/>
    <w:rsid w:val="0063734D"/>
    <w:rsid w:val="00643E38"/>
    <w:rsid w:val="006521BA"/>
    <w:rsid w:val="00662039"/>
    <w:rsid w:val="006A7A2C"/>
    <w:rsid w:val="006B3D2D"/>
    <w:rsid w:val="006B6468"/>
    <w:rsid w:val="006C328C"/>
    <w:rsid w:val="006E0D0E"/>
    <w:rsid w:val="006E565B"/>
    <w:rsid w:val="006E7D95"/>
    <w:rsid w:val="006F017C"/>
    <w:rsid w:val="00702A0A"/>
    <w:rsid w:val="00706069"/>
    <w:rsid w:val="007062DB"/>
    <w:rsid w:val="00712AD9"/>
    <w:rsid w:val="00726E36"/>
    <w:rsid w:val="00727089"/>
    <w:rsid w:val="00754A3B"/>
    <w:rsid w:val="00763446"/>
    <w:rsid w:val="00767B09"/>
    <w:rsid w:val="007808F1"/>
    <w:rsid w:val="007809C7"/>
    <w:rsid w:val="00782D98"/>
    <w:rsid w:val="007B588E"/>
    <w:rsid w:val="007C6AAE"/>
    <w:rsid w:val="007D0616"/>
    <w:rsid w:val="007D1775"/>
    <w:rsid w:val="007D7467"/>
    <w:rsid w:val="007E156A"/>
    <w:rsid w:val="00811194"/>
    <w:rsid w:val="008160F6"/>
    <w:rsid w:val="008242AB"/>
    <w:rsid w:val="008545CB"/>
    <w:rsid w:val="00864736"/>
    <w:rsid w:val="00872A6D"/>
    <w:rsid w:val="00873F09"/>
    <w:rsid w:val="008749D9"/>
    <w:rsid w:val="008E4477"/>
    <w:rsid w:val="008F4FD3"/>
    <w:rsid w:val="009130B3"/>
    <w:rsid w:val="009264AD"/>
    <w:rsid w:val="00931FA3"/>
    <w:rsid w:val="00952F49"/>
    <w:rsid w:val="00954CF1"/>
    <w:rsid w:val="0098483E"/>
    <w:rsid w:val="009962F2"/>
    <w:rsid w:val="009E445B"/>
    <w:rsid w:val="00A13027"/>
    <w:rsid w:val="00A204A3"/>
    <w:rsid w:val="00A23BE9"/>
    <w:rsid w:val="00A26EAE"/>
    <w:rsid w:val="00A72CB0"/>
    <w:rsid w:val="00A80BA9"/>
    <w:rsid w:val="00A87C6A"/>
    <w:rsid w:val="00A9047D"/>
    <w:rsid w:val="00A93D32"/>
    <w:rsid w:val="00AA2A2A"/>
    <w:rsid w:val="00AA63D9"/>
    <w:rsid w:val="00AB1174"/>
    <w:rsid w:val="00AC63C6"/>
    <w:rsid w:val="00B038F7"/>
    <w:rsid w:val="00B12366"/>
    <w:rsid w:val="00B2304F"/>
    <w:rsid w:val="00B41181"/>
    <w:rsid w:val="00B53BE0"/>
    <w:rsid w:val="00B63CAC"/>
    <w:rsid w:val="00B85CE0"/>
    <w:rsid w:val="00BA7708"/>
    <w:rsid w:val="00BB5BCA"/>
    <w:rsid w:val="00BC148D"/>
    <w:rsid w:val="00C25492"/>
    <w:rsid w:val="00C37C59"/>
    <w:rsid w:val="00C44019"/>
    <w:rsid w:val="00C54FD6"/>
    <w:rsid w:val="00C73754"/>
    <w:rsid w:val="00C8425D"/>
    <w:rsid w:val="00C8549C"/>
    <w:rsid w:val="00CA38AD"/>
    <w:rsid w:val="00CB5484"/>
    <w:rsid w:val="00CC219E"/>
    <w:rsid w:val="00CD00B3"/>
    <w:rsid w:val="00CD0182"/>
    <w:rsid w:val="00CD58BC"/>
    <w:rsid w:val="00CF5F80"/>
    <w:rsid w:val="00D25B4E"/>
    <w:rsid w:val="00D52B3A"/>
    <w:rsid w:val="00D54AE1"/>
    <w:rsid w:val="00D838A8"/>
    <w:rsid w:val="00DA4C2B"/>
    <w:rsid w:val="00DA6118"/>
    <w:rsid w:val="00DB1CE1"/>
    <w:rsid w:val="00DB321D"/>
    <w:rsid w:val="00DC5091"/>
    <w:rsid w:val="00DE34DE"/>
    <w:rsid w:val="00E17475"/>
    <w:rsid w:val="00E26F01"/>
    <w:rsid w:val="00E36D67"/>
    <w:rsid w:val="00E548E0"/>
    <w:rsid w:val="00E6501B"/>
    <w:rsid w:val="00E710DC"/>
    <w:rsid w:val="00E73084"/>
    <w:rsid w:val="00E91DAD"/>
    <w:rsid w:val="00EA6CAA"/>
    <w:rsid w:val="00EB31DE"/>
    <w:rsid w:val="00EC6DF5"/>
    <w:rsid w:val="00ED1E8E"/>
    <w:rsid w:val="00EF48E0"/>
    <w:rsid w:val="00EF7552"/>
    <w:rsid w:val="00EF7EF4"/>
    <w:rsid w:val="00F03DDF"/>
    <w:rsid w:val="00F26338"/>
    <w:rsid w:val="00F2763A"/>
    <w:rsid w:val="00F34A41"/>
    <w:rsid w:val="00F3643E"/>
    <w:rsid w:val="00F404DB"/>
    <w:rsid w:val="00F41482"/>
    <w:rsid w:val="00F418D8"/>
    <w:rsid w:val="00F517B6"/>
    <w:rsid w:val="00F64A14"/>
    <w:rsid w:val="00F6616B"/>
    <w:rsid w:val="00F772CB"/>
    <w:rsid w:val="00F902AD"/>
    <w:rsid w:val="00F90DC1"/>
    <w:rsid w:val="00F95EFA"/>
    <w:rsid w:val="00FD4A33"/>
    <w:rsid w:val="00FD658C"/>
    <w:rsid w:val="00FE6C88"/>
    <w:rsid w:val="00FE73F7"/>
    <w:rsid w:val="00FF56C9"/>
    <w:rsid w:val="00FF63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095A2FC4"/>
  <w15:docId w15:val="{19269B17-70ED-46AB-A6EB-03627C702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7D95"/>
    <w:pPr>
      <w:overflowPunct w:val="0"/>
      <w:autoSpaceDE w:val="0"/>
      <w:autoSpaceDN w:val="0"/>
      <w:adjustRightInd w:val="0"/>
      <w:textAlignment w:val="baseline"/>
    </w:pPr>
    <w:rPr>
      <w:sz w:val="24"/>
    </w:rPr>
  </w:style>
  <w:style w:type="paragraph" w:styleId="Heading2">
    <w:name w:val="heading 2"/>
    <w:basedOn w:val="Normal"/>
    <w:next w:val="Normal"/>
    <w:qFormat/>
    <w:rsid w:val="002653E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E7D95"/>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ns">
    <w:name w:val="mans"/>
    <w:basedOn w:val="Normal"/>
    <w:rsid w:val="006E7D95"/>
    <w:pPr>
      <w:jc w:val="both"/>
    </w:pPr>
    <w:rPr>
      <w:rFonts w:ascii="NewtonTT Baltic" w:hAnsi="NewtonTT Baltic"/>
      <w:lang w:val="en-GB" w:eastAsia="en-US"/>
    </w:rPr>
  </w:style>
  <w:style w:type="paragraph" w:customStyle="1" w:styleId="Default">
    <w:name w:val="Default"/>
    <w:rsid w:val="00272532"/>
    <w:pPr>
      <w:autoSpaceDE w:val="0"/>
      <w:autoSpaceDN w:val="0"/>
      <w:adjustRightInd w:val="0"/>
    </w:pPr>
    <w:rPr>
      <w:color w:val="000000"/>
      <w:sz w:val="24"/>
      <w:szCs w:val="24"/>
    </w:rPr>
  </w:style>
  <w:style w:type="paragraph" w:styleId="ListParagraph">
    <w:name w:val="List Paragraph"/>
    <w:basedOn w:val="Normal"/>
    <w:qFormat/>
    <w:rsid w:val="00272532"/>
    <w:pPr>
      <w:overflowPunct/>
      <w:autoSpaceDE/>
      <w:autoSpaceDN/>
      <w:adjustRightInd/>
      <w:spacing w:after="200" w:line="276" w:lineRule="auto"/>
      <w:ind w:left="720"/>
      <w:contextualSpacing/>
      <w:textAlignment w:val="auto"/>
    </w:pPr>
    <w:rPr>
      <w:rFonts w:ascii="Calibri" w:eastAsia="Calibri" w:hAnsi="Calibri"/>
      <w:sz w:val="22"/>
      <w:szCs w:val="22"/>
      <w:lang w:val="en-US" w:eastAsia="en-US"/>
    </w:rPr>
  </w:style>
  <w:style w:type="paragraph" w:customStyle="1" w:styleId="naisf">
    <w:name w:val="naisf"/>
    <w:basedOn w:val="Normal"/>
    <w:rsid w:val="00272532"/>
    <w:pPr>
      <w:overflowPunct/>
      <w:autoSpaceDE/>
      <w:autoSpaceDN/>
      <w:adjustRightInd/>
      <w:spacing w:before="46" w:after="46"/>
      <w:ind w:firstLine="231"/>
      <w:jc w:val="both"/>
      <w:textAlignment w:val="auto"/>
    </w:pPr>
    <w:rPr>
      <w:szCs w:val="24"/>
    </w:rPr>
  </w:style>
  <w:style w:type="paragraph" w:styleId="Header">
    <w:name w:val="header"/>
    <w:basedOn w:val="Normal"/>
    <w:link w:val="HeaderChar"/>
    <w:uiPriority w:val="99"/>
    <w:rsid w:val="002E744E"/>
    <w:pPr>
      <w:tabs>
        <w:tab w:val="center" w:pos="4320"/>
        <w:tab w:val="right" w:pos="8640"/>
      </w:tabs>
    </w:pPr>
  </w:style>
  <w:style w:type="character" w:customStyle="1" w:styleId="HeaderChar">
    <w:name w:val="Header Char"/>
    <w:basedOn w:val="DefaultParagraphFont"/>
    <w:link w:val="Header"/>
    <w:uiPriority w:val="99"/>
    <w:rsid w:val="002E744E"/>
    <w:rPr>
      <w:sz w:val="24"/>
      <w:lang w:val="lv-LV" w:eastAsia="lv-LV"/>
    </w:rPr>
  </w:style>
  <w:style w:type="paragraph" w:styleId="Footer">
    <w:name w:val="footer"/>
    <w:basedOn w:val="Normal"/>
    <w:link w:val="FooterChar"/>
    <w:uiPriority w:val="99"/>
    <w:rsid w:val="002E744E"/>
    <w:pPr>
      <w:tabs>
        <w:tab w:val="center" w:pos="4320"/>
        <w:tab w:val="right" w:pos="8640"/>
      </w:tabs>
    </w:pPr>
  </w:style>
  <w:style w:type="character" w:customStyle="1" w:styleId="FooterChar">
    <w:name w:val="Footer Char"/>
    <w:basedOn w:val="DefaultParagraphFont"/>
    <w:link w:val="Footer"/>
    <w:uiPriority w:val="99"/>
    <w:rsid w:val="002E744E"/>
    <w:rPr>
      <w:sz w:val="24"/>
      <w:lang w:val="lv-LV" w:eastAsia="lv-LV"/>
    </w:rPr>
  </w:style>
  <w:style w:type="paragraph" w:styleId="BalloonText">
    <w:name w:val="Balloon Text"/>
    <w:basedOn w:val="Normal"/>
    <w:link w:val="BalloonTextChar"/>
    <w:rsid w:val="002E744E"/>
    <w:rPr>
      <w:rFonts w:ascii="Tahoma" w:hAnsi="Tahoma" w:cs="Tahoma"/>
      <w:sz w:val="16"/>
      <w:szCs w:val="16"/>
    </w:rPr>
  </w:style>
  <w:style w:type="character" w:customStyle="1" w:styleId="BalloonTextChar">
    <w:name w:val="Balloon Text Char"/>
    <w:basedOn w:val="DefaultParagraphFont"/>
    <w:link w:val="BalloonText"/>
    <w:rsid w:val="002E744E"/>
    <w:rPr>
      <w:rFonts w:ascii="Tahoma" w:hAnsi="Tahoma" w:cs="Tahoma"/>
      <w:sz w:val="16"/>
      <w:szCs w:val="16"/>
      <w:lang w:val="lv-LV" w:eastAsia="lv-LV"/>
    </w:rPr>
  </w:style>
  <w:style w:type="character" w:styleId="Hyperlink">
    <w:name w:val="Hyperlink"/>
    <w:rsid w:val="0021282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753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683</Words>
  <Characters>4531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lpstr>
    </vt:vector>
  </TitlesOfParts>
  <Company>Jurmalas Pilsetas Dome</Company>
  <LinksUpToDate>false</LinksUpToDate>
  <CharactersWithSpaces>5204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Liene Logina</dc:creator>
  <cp:keywords/>
  <cp:lastModifiedBy>Anna Pjatova</cp:lastModifiedBy>
  <cp:revision>3</cp:revision>
  <cp:lastPrinted>2021-05-11T05:55:00Z</cp:lastPrinted>
  <dcterms:created xsi:type="dcterms:W3CDTF">2021-05-12T07:08:00Z</dcterms:created>
  <dcterms:modified xsi:type="dcterms:W3CDTF">2021-05-12T07:10:00Z</dcterms:modified>
</cp:coreProperties>
</file>