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2E3BD" w14:textId="77777777" w:rsidR="006B469F" w:rsidRDefault="006B469F" w:rsidP="006B469F">
      <w:r>
        <w:t>13.05.2021.  Nr. 10.1-6/7-1/588</w:t>
      </w:r>
    </w:p>
    <w:p w14:paraId="79A7AB70" w14:textId="77777777" w:rsidR="006B469F" w:rsidRDefault="006B469F" w:rsidP="006B469F"/>
    <w:p w14:paraId="3068E977" w14:textId="77777777" w:rsidR="006B469F" w:rsidRDefault="006B469F" w:rsidP="006B469F">
      <w:r>
        <w:t>Labdien!</w:t>
      </w:r>
    </w:p>
    <w:p w14:paraId="43D144C9" w14:textId="77777777" w:rsidR="006B469F" w:rsidRDefault="006B469F" w:rsidP="006B469F"/>
    <w:p w14:paraId="4E48A298" w14:textId="77777777" w:rsidR="006B469F" w:rsidRDefault="006B469F" w:rsidP="006B469F">
      <w:pPr>
        <w:ind w:firstLine="709"/>
        <w:jc w:val="both"/>
        <w:rPr>
          <w:color w:val="1F497D"/>
        </w:rPr>
      </w:pPr>
      <w:r>
        <w:t>Finanšu ministrija atbilstoši kompetencei ir izskatījusi Vides aizsardzības un reģionālās attīstības ministrijas precizēto Ministru kabineta noteikumu projektu “Grozījumi Ministru kabineta 2016. gada 13. decembra noteikumos Nr. 788 „Noteikumi par atkritumu savākšanas un šķirošanas vietām”” (VSS-824), tā sākotnējās ietekmes novērtējuma ziņojumu (anotāciju) un izziņu par atzinumos sniegtajiem iebildumiem, un atbalsta to turpmāku virzību bez iebildumiem un priekšlikumiem.</w:t>
      </w:r>
    </w:p>
    <w:p w14:paraId="5392774F" w14:textId="77777777" w:rsidR="006B469F" w:rsidRDefault="006B469F" w:rsidP="006B469F">
      <w:pPr>
        <w:jc w:val="both"/>
        <w:rPr>
          <w:color w:val="1F497D"/>
        </w:rPr>
      </w:pPr>
    </w:p>
    <w:p w14:paraId="34F80697" w14:textId="77777777" w:rsidR="006B469F" w:rsidRDefault="006B469F" w:rsidP="006B469F">
      <w:pPr>
        <w:spacing w:after="240"/>
        <w:rPr>
          <w:color w:val="1F497D"/>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Andžela </w:t>
      </w:r>
      <w:proofErr w:type="spellStart"/>
      <w:r>
        <w:rPr>
          <w:rFonts w:ascii="Franklin Gothic Medium" w:hAnsi="Franklin Gothic Medium"/>
          <w:b/>
          <w:bCs/>
          <w:color w:val="1F497D"/>
          <w:sz w:val="20"/>
          <w:szCs w:val="20"/>
        </w:rPr>
        <w:t>Aperčoje</w:t>
      </w:r>
      <w:proofErr w:type="spellEnd"/>
      <w:r>
        <w:rPr>
          <w:rFonts w:ascii="Franklin Gothic Book" w:hAnsi="Franklin Gothic Book"/>
          <w:color w:val="767573"/>
          <w:sz w:val="16"/>
          <w:szCs w:val="16"/>
        </w:rPr>
        <w:br/>
        <w:t xml:space="preserve">Juridiskā departamenta </w:t>
      </w:r>
      <w:r>
        <w:rPr>
          <w:rFonts w:ascii="Franklin Gothic Book" w:hAnsi="Franklin Gothic Book"/>
          <w:color w:val="767573"/>
          <w:sz w:val="16"/>
          <w:szCs w:val="16"/>
        </w:rPr>
        <w:br/>
        <w:t>Tiesību aktu nodaļas juriskonsulte</w:t>
      </w:r>
      <w:r>
        <w:rPr>
          <w:rFonts w:ascii="Franklin Gothic Book" w:hAnsi="Franklin Gothic Book"/>
          <w:color w:val="767573"/>
          <w:sz w:val="16"/>
          <w:szCs w:val="16"/>
        </w:rPr>
        <w:br/>
        <w:t>Tālr.: (+371) 67095451</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sz w:val="16"/>
            <w:szCs w:val="16"/>
          </w:rPr>
          <w:t>andzela.apercoje@fm.gov.lv</w:t>
        </w:r>
      </w:hyperlink>
    </w:p>
    <w:p w14:paraId="2A21901F" w14:textId="2E5E207C" w:rsidR="006B469F" w:rsidRDefault="006B469F" w:rsidP="006B469F">
      <w:pPr>
        <w:spacing w:after="240"/>
        <w:rPr>
          <w:color w:val="1F497D"/>
        </w:rPr>
      </w:pPr>
      <w:r>
        <w:rPr>
          <w:rFonts w:ascii="Franklin Gothic Book" w:hAnsi="Franklin Gothic Book"/>
          <w:color w:val="767573"/>
          <w:sz w:val="16"/>
          <w:szCs w:val="16"/>
        </w:rPr>
        <w:t>Latvijas Republikas Finanšu ministrija</w:t>
      </w:r>
      <w:r>
        <w:rPr>
          <w:rFonts w:ascii="Franklin Gothic Book" w:hAnsi="Franklin Gothic Book"/>
          <w:color w:val="767573"/>
          <w:sz w:val="16"/>
          <w:szCs w:val="16"/>
        </w:rPr>
        <w:br/>
        <w:t xml:space="preserve">Smilšu iela 1, </w:t>
      </w:r>
      <w:proofErr w:type="spellStart"/>
      <w:r>
        <w:rPr>
          <w:rFonts w:ascii="Franklin Gothic Book" w:hAnsi="Franklin Gothic Book"/>
          <w:color w:val="767573"/>
          <w:sz w:val="16"/>
          <w:szCs w:val="16"/>
        </w:rPr>
        <w:t>Riga</w:t>
      </w:r>
      <w:proofErr w:type="spellEnd"/>
      <w:r>
        <w:rPr>
          <w:rFonts w:ascii="Franklin Gothic Book" w:hAnsi="Franklin Gothic Book"/>
          <w:color w:val="767573"/>
          <w:sz w:val="16"/>
          <w:szCs w:val="16"/>
        </w:rPr>
        <w:t>,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14:anchorId="25225FD3" wp14:editId="31DAB4FD">
            <wp:extent cx="713740" cy="723900"/>
            <wp:effectExtent l="0" t="0" r="0" b="0"/>
            <wp:docPr id="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723900"/>
                    </a:xfrm>
                    <a:prstGeom prst="rect">
                      <a:avLst/>
                    </a:prstGeom>
                    <a:noFill/>
                    <a:ln>
                      <a:noFill/>
                    </a:ln>
                  </pic:spPr>
                </pic:pic>
              </a:graphicData>
            </a:graphic>
          </wp:inline>
        </w:drawing>
      </w:r>
      <w:r>
        <w:rPr>
          <w:rFonts w:ascii="Franklin Gothic Book" w:hAnsi="Franklin Gothic Book"/>
          <w:color w:val="1F497D"/>
          <w:sz w:val="16"/>
          <w:szCs w:val="16"/>
        </w:rPr>
        <w:t> </w:t>
      </w:r>
      <w:r>
        <w:rPr>
          <w:color w:val="1F497D"/>
        </w:rPr>
        <w:t xml:space="preserve"> </w:t>
      </w:r>
      <w:r>
        <w:rPr>
          <w:rFonts w:ascii="Franklin Gothic Book" w:hAnsi="Franklin Gothic Book"/>
          <w:color w:val="7F7F7F"/>
          <w:sz w:val="16"/>
          <w:szCs w:val="16"/>
        </w:rPr>
        <w:t> </w:t>
      </w:r>
    </w:p>
    <w:p w14:paraId="7D991CD8" w14:textId="77777777" w:rsidR="00B65FD1" w:rsidRDefault="00B65FD1"/>
    <w:sectPr w:rsidR="00B65FD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9F"/>
    <w:rsid w:val="006B469F"/>
    <w:rsid w:val="00B65F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04621"/>
  <w15:chartTrackingRefBased/>
  <w15:docId w15:val="{00F15255-96D5-4817-B8F0-6949F977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6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469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27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http://www.f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10" Type="http://schemas.openxmlformats.org/officeDocument/2006/relationships/theme" Target="theme/theme1.xml"/><Relationship Id="rId4" Type="http://schemas.openxmlformats.org/officeDocument/2006/relationships/hyperlink" Target="mailto:andzela.apercoje@fm.gov.lv"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577</Words>
  <Characters>330</Characters>
  <Application>Microsoft Office Word</Application>
  <DocSecurity>0</DocSecurity>
  <Lines>2</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Alekse</dc:creator>
  <cp:keywords/>
  <dc:description/>
  <cp:lastModifiedBy>Tatjana Alekse</cp:lastModifiedBy>
  <cp:revision>1</cp:revision>
  <dcterms:created xsi:type="dcterms:W3CDTF">2021-05-13T13:04:00Z</dcterms:created>
  <dcterms:modified xsi:type="dcterms:W3CDTF">2021-05-13T13:11:00Z</dcterms:modified>
</cp:coreProperties>
</file>