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3228"/>
      </w:tblGrid>
      <w:tr w:rsidR="00C6250E" w:rsidRPr="009012E8" w14:paraId="29DFBC8B" w14:textId="77777777" w:rsidTr="00F669E6">
        <w:trPr>
          <w:trHeight w:val="423"/>
        </w:trPr>
        <w:tc>
          <w:tcPr>
            <w:tcW w:w="675" w:type="dxa"/>
          </w:tcPr>
          <w:p w14:paraId="3F86758F" w14:textId="77777777" w:rsidR="00C6250E" w:rsidRPr="009012E8" w:rsidRDefault="00C6250E" w:rsidP="00F411BF">
            <w:pPr>
              <w:spacing w:before="20"/>
              <w:ind w:right="-108"/>
            </w:pPr>
            <w:r w:rsidRPr="009012E8">
              <w:t>Rīgā</w:t>
            </w:r>
          </w:p>
        </w:tc>
        <w:tc>
          <w:tcPr>
            <w:tcW w:w="1701" w:type="dxa"/>
          </w:tcPr>
          <w:p w14:paraId="2458C4AB" w14:textId="77777777" w:rsidR="00C6250E" w:rsidRPr="009012E8" w:rsidRDefault="00C6250E" w:rsidP="00B874E2">
            <w:pPr>
              <w:pBdr>
                <w:bottom w:val="single" w:sz="4" w:space="1" w:color="auto"/>
              </w:pBdr>
            </w:pPr>
            <w:r>
              <w:t>08.01.2021</w:t>
            </w:r>
          </w:p>
        </w:tc>
        <w:tc>
          <w:tcPr>
            <w:tcW w:w="426" w:type="dxa"/>
          </w:tcPr>
          <w:p w14:paraId="7C7DA62A" w14:textId="77777777" w:rsidR="00C6250E" w:rsidRPr="009012E8" w:rsidRDefault="00C6250E" w:rsidP="00F411BF">
            <w:pPr>
              <w:spacing w:before="20"/>
              <w:ind w:right="-187"/>
            </w:pPr>
            <w:r w:rsidRPr="009012E8">
              <w:t>Nr.</w:t>
            </w:r>
          </w:p>
        </w:tc>
        <w:tc>
          <w:tcPr>
            <w:tcW w:w="3228" w:type="dxa"/>
          </w:tcPr>
          <w:p w14:paraId="7B5C957C" w14:textId="77777777" w:rsidR="00C6250E" w:rsidRPr="009012E8" w:rsidRDefault="00C6250E" w:rsidP="00B874E2">
            <w:pPr>
              <w:pBdr>
                <w:bottom w:val="single" w:sz="4" w:space="1" w:color="auto"/>
              </w:pBdr>
            </w:pPr>
            <w:r>
              <w:t>03-03/9</w:t>
            </w:r>
          </w:p>
        </w:tc>
      </w:tr>
      <w:tr w:rsidR="00C6250E" w:rsidRPr="009012E8" w14:paraId="52FD79C4" w14:textId="77777777" w:rsidTr="00F669E6">
        <w:trPr>
          <w:trHeight w:val="423"/>
        </w:trPr>
        <w:tc>
          <w:tcPr>
            <w:tcW w:w="675" w:type="dxa"/>
          </w:tcPr>
          <w:p w14:paraId="0750FC23" w14:textId="77777777" w:rsidR="00C6250E" w:rsidRPr="009012E8" w:rsidRDefault="00C6250E" w:rsidP="00F411BF">
            <w:pPr>
              <w:spacing w:before="20"/>
              <w:ind w:right="-108"/>
            </w:pPr>
            <w:r w:rsidRPr="009012E8">
              <w:t>uz</w:t>
            </w:r>
          </w:p>
        </w:tc>
        <w:tc>
          <w:tcPr>
            <w:tcW w:w="1701" w:type="dxa"/>
          </w:tcPr>
          <w:p w14:paraId="48E583CF" w14:textId="5D0D39E8" w:rsidR="00C6250E" w:rsidRPr="009012E8" w:rsidRDefault="00E82E76" w:rsidP="00B874E2">
            <w:pPr>
              <w:pBdr>
                <w:bottom w:val="single" w:sz="4" w:space="1" w:color="auto"/>
              </w:pBdr>
            </w:pPr>
            <w:r>
              <w:t>17</w:t>
            </w:r>
            <w:r w:rsidR="008A67F3">
              <w:t>.</w:t>
            </w:r>
            <w:r w:rsidR="00303585">
              <w:t>1</w:t>
            </w:r>
            <w:r>
              <w:t>2</w:t>
            </w:r>
            <w:r w:rsidR="008A67F3">
              <w:t>.20</w:t>
            </w:r>
            <w:r w:rsidR="00822D37">
              <w:t>20</w:t>
            </w:r>
            <w:r w:rsidR="008A67F3">
              <w:t>.</w:t>
            </w:r>
          </w:p>
        </w:tc>
        <w:tc>
          <w:tcPr>
            <w:tcW w:w="426" w:type="dxa"/>
          </w:tcPr>
          <w:p w14:paraId="27FE85C6" w14:textId="77777777" w:rsidR="00C6250E" w:rsidRPr="009012E8" w:rsidRDefault="00C6250E" w:rsidP="00F411BF">
            <w:pPr>
              <w:spacing w:before="20"/>
              <w:ind w:right="-187"/>
            </w:pPr>
            <w:r w:rsidRPr="009012E8">
              <w:t>Nr.</w:t>
            </w:r>
          </w:p>
        </w:tc>
        <w:tc>
          <w:tcPr>
            <w:tcW w:w="3228" w:type="dxa"/>
          </w:tcPr>
          <w:p w14:paraId="6A5ED425" w14:textId="1B5DD660" w:rsidR="00C6250E" w:rsidRPr="009012E8" w:rsidRDefault="008A67F3" w:rsidP="00B874E2">
            <w:pPr>
              <w:pBdr>
                <w:bottom w:val="single" w:sz="4" w:space="1" w:color="auto"/>
              </w:pBdr>
            </w:pPr>
            <w:r>
              <w:t>VSS-</w:t>
            </w:r>
            <w:r w:rsidR="00F669E6">
              <w:t>1102</w:t>
            </w:r>
            <w:r>
              <w:t xml:space="preserve"> prot. Nr.</w:t>
            </w:r>
            <w:r w:rsidR="00E82E76">
              <w:t>50</w:t>
            </w:r>
            <w:r>
              <w:t xml:space="preserve">, </w:t>
            </w:r>
            <w:r w:rsidR="00E82E76">
              <w:t>3</w:t>
            </w:r>
            <w:r w:rsidRPr="008A67F3">
              <w:t xml:space="preserve">.§     </w:t>
            </w:r>
          </w:p>
        </w:tc>
      </w:tr>
    </w:tbl>
    <w:p w14:paraId="61352460" w14:textId="77777777" w:rsidR="00C6250E" w:rsidRPr="009012E8" w:rsidRDefault="00C6250E" w:rsidP="00F85B8C">
      <w:pPr>
        <w:pStyle w:val="Header"/>
      </w:pPr>
    </w:p>
    <w:p w14:paraId="4EC15E5A" w14:textId="77777777" w:rsidR="00632E67" w:rsidRPr="009012E8" w:rsidRDefault="00632E67" w:rsidP="00632E67">
      <w:pPr>
        <w:jc w:val="both"/>
      </w:pPr>
    </w:p>
    <w:p w14:paraId="6B4D769D" w14:textId="77777777" w:rsidR="008A67F3" w:rsidRDefault="008A67F3" w:rsidP="008A67F3">
      <w:pPr>
        <w:jc w:val="both"/>
      </w:pPr>
      <w:r>
        <w:t xml:space="preserve">                         </w:t>
      </w:r>
    </w:p>
    <w:p w14:paraId="5A18CC27" w14:textId="5DCF12C0" w:rsidR="008A67F3" w:rsidRDefault="00E82E76" w:rsidP="00D63DF7">
      <w:pPr>
        <w:spacing w:after="0" w:line="240" w:lineRule="auto"/>
        <w:jc w:val="right"/>
      </w:pPr>
      <w:r w:rsidRPr="00E82E76">
        <w:t xml:space="preserve">Ekonomikas </w:t>
      </w:r>
      <w:r w:rsidR="008A67F3" w:rsidRPr="008A67F3">
        <w:t>ministrijai</w:t>
      </w:r>
    </w:p>
    <w:p w14:paraId="78B9018B" w14:textId="77777777" w:rsidR="001260C1" w:rsidRDefault="001260C1" w:rsidP="00E82E76">
      <w:pPr>
        <w:spacing w:after="0" w:line="240" w:lineRule="auto"/>
        <w:ind w:right="6308"/>
        <w:jc w:val="both"/>
      </w:pPr>
    </w:p>
    <w:p w14:paraId="220B384E" w14:textId="0041D5F0" w:rsidR="00347122" w:rsidRDefault="008A67F3" w:rsidP="00E82E76">
      <w:pPr>
        <w:spacing w:after="0" w:line="240" w:lineRule="auto"/>
        <w:ind w:right="6308"/>
        <w:jc w:val="both"/>
      </w:pPr>
      <w:r>
        <w:t xml:space="preserve">Par </w:t>
      </w:r>
      <w:bookmarkStart w:id="0" w:name="_Hlk55205450"/>
      <w:r w:rsidR="00D63DF7">
        <w:t>l</w:t>
      </w:r>
      <w:r w:rsidR="00D63DF7" w:rsidRPr="00D63DF7">
        <w:t>ikumprojekt</w:t>
      </w:r>
      <w:r w:rsidR="00D63DF7">
        <w:t>u</w:t>
      </w:r>
      <w:r w:rsidR="00D63DF7" w:rsidRPr="00D63DF7">
        <w:t xml:space="preserve"> </w:t>
      </w:r>
      <w:r w:rsidR="00D63DF7">
        <w:t>“</w:t>
      </w:r>
      <w:r w:rsidR="00E82E76" w:rsidRPr="00E82E76">
        <w:t>Transporta enerģijas likums</w:t>
      </w:r>
      <w:r w:rsidR="00303585">
        <w:t>”</w:t>
      </w:r>
    </w:p>
    <w:bookmarkEnd w:id="0"/>
    <w:p w14:paraId="70BAC8C9" w14:textId="77777777" w:rsidR="00303585" w:rsidRDefault="00303585" w:rsidP="00303585">
      <w:pPr>
        <w:spacing w:after="0" w:line="240" w:lineRule="auto"/>
        <w:ind w:right="4831"/>
        <w:jc w:val="both"/>
      </w:pPr>
    </w:p>
    <w:p w14:paraId="7D700E76" w14:textId="2E8A5998" w:rsidR="00A1296C" w:rsidRDefault="008A67F3" w:rsidP="00B92F7C">
      <w:pPr>
        <w:spacing w:after="0" w:line="240" w:lineRule="auto"/>
        <w:ind w:firstLine="720"/>
        <w:jc w:val="both"/>
      </w:pPr>
      <w:r w:rsidRPr="008A67F3">
        <w:t>Satiksmes ministrija ir izvērtējusi</w:t>
      </w:r>
      <w:r w:rsidRPr="008A67F3">
        <w:rPr>
          <w:rFonts w:ascii="Calibri" w:hAnsi="Calibri"/>
          <w:sz w:val="22"/>
          <w:szCs w:val="22"/>
          <w:lang w:eastAsia="en-US"/>
        </w:rPr>
        <w:t xml:space="preserve"> </w:t>
      </w:r>
      <w:r w:rsidR="00E82E76" w:rsidRPr="00E82E76">
        <w:t xml:space="preserve">Ekonomikas </w:t>
      </w:r>
      <w:r w:rsidRPr="008A67F3">
        <w:t xml:space="preserve">ministrijas sagatavoto </w:t>
      </w:r>
      <w:r w:rsidR="00D63DF7" w:rsidRPr="00D63DF7">
        <w:t xml:space="preserve">likumprojektu </w:t>
      </w:r>
      <w:bookmarkStart w:id="1" w:name="_Hlk60910423"/>
      <w:r w:rsidR="00D63DF7" w:rsidRPr="00D63DF7">
        <w:t>“</w:t>
      </w:r>
      <w:r w:rsidR="00E82E76" w:rsidRPr="00E82E76">
        <w:t>Transporta enerģijas likums</w:t>
      </w:r>
      <w:r w:rsidR="00D63DF7" w:rsidRPr="00D63DF7">
        <w:t>”</w:t>
      </w:r>
      <w:r w:rsidR="009465BC">
        <w:t xml:space="preserve"> </w:t>
      </w:r>
      <w:bookmarkEnd w:id="1"/>
      <w:r w:rsidR="006F0E4D">
        <w:t xml:space="preserve">(turpmāk - likumprojekts) </w:t>
      </w:r>
      <w:r w:rsidRPr="008A67F3">
        <w:t xml:space="preserve">un </w:t>
      </w:r>
      <w:r w:rsidR="0082510F">
        <w:t>izsaka šādus</w:t>
      </w:r>
      <w:r w:rsidRPr="008A67F3">
        <w:t xml:space="preserve"> iebildum</w:t>
      </w:r>
      <w:r w:rsidR="0082510F">
        <w:t>us:</w:t>
      </w:r>
    </w:p>
    <w:p w14:paraId="02910A50" w14:textId="114545BB" w:rsidR="0082510F" w:rsidRDefault="0082510F" w:rsidP="00B92F7C">
      <w:pPr>
        <w:spacing w:after="0" w:line="240" w:lineRule="auto"/>
        <w:ind w:firstLine="720"/>
        <w:jc w:val="both"/>
      </w:pPr>
    </w:p>
    <w:p w14:paraId="0D16682C" w14:textId="165F19F4" w:rsidR="006F0E4D" w:rsidRDefault="006F0E4D" w:rsidP="006F0E4D">
      <w:pPr>
        <w:spacing w:after="0" w:line="240" w:lineRule="auto"/>
        <w:ind w:firstLine="720"/>
        <w:jc w:val="both"/>
      </w:pPr>
      <w:r>
        <w:t xml:space="preserve">1.  Saskaņā ar likumprojekta 7.panta trešo daļu uzlādes punktos un </w:t>
      </w:r>
      <w:proofErr w:type="spellStart"/>
      <w:r>
        <w:t>uzpildes</w:t>
      </w:r>
      <w:proofErr w:type="spellEnd"/>
      <w:r>
        <w:t xml:space="preserve"> punktos norāda informācij</w:t>
      </w:r>
      <w:r w:rsidR="009630DC">
        <w:t>u</w:t>
      </w:r>
      <w:r>
        <w:t xml:space="preserve"> par tajos pieejamo alternatīvās degvielas veidu izcelsmi, ja uzlādes punkta vai </w:t>
      </w:r>
      <w:proofErr w:type="spellStart"/>
      <w:r>
        <w:t>uzpildes</w:t>
      </w:r>
      <w:proofErr w:type="spellEnd"/>
      <w:r>
        <w:t xml:space="preserve"> punkta operatoram ir alternatīvās degvielas izcelsmi  pamatojošie dokumenti. Ņemot vērā, ka ar Satiksmes ministriju iepriekš saskaņotajā redakcijā nebija prasība norādīt alternatīvās degvielas veidu izcelsmi un likumprojekta anotācijā nav sniegts plašāks skaidrojums, kāda veida dokumentācija apliecinātu degvielas veida izcelsmi, kā arī kādiem kritērijiem ir jāatbilst dokumentācijai (kāda veida informācija tajā iekļaujama), lū</w:t>
      </w:r>
      <w:r w:rsidR="004149F8">
        <w:t>dzam</w:t>
      </w:r>
      <w:r>
        <w:t xml:space="preserve"> papildināt likumprojekta anotāciju ar plašāku skaidrojumu, kā arī sniegt pamatojumu šādai prasībai.</w:t>
      </w:r>
    </w:p>
    <w:p w14:paraId="2FA71629" w14:textId="2BB543AB" w:rsidR="006F0E4D" w:rsidRDefault="006F0E4D" w:rsidP="00E03C03">
      <w:pPr>
        <w:spacing w:after="0" w:line="240" w:lineRule="auto"/>
        <w:ind w:firstLine="720"/>
        <w:jc w:val="both"/>
      </w:pPr>
      <w:r>
        <w:t>2.</w:t>
      </w:r>
      <w:r w:rsidR="00E03C03">
        <w:t xml:space="preserve"> </w:t>
      </w:r>
      <w:r>
        <w:t>Likumprojekta 7.panta ceturtā daļa no</w:t>
      </w:r>
      <w:r w:rsidR="008C18AF">
        <w:t>teic</w:t>
      </w:r>
      <w:r>
        <w:t xml:space="preserve">, ka pie alternatīvās degvielas </w:t>
      </w:r>
      <w:proofErr w:type="spellStart"/>
      <w:r>
        <w:t>uzpildes</w:t>
      </w:r>
      <w:proofErr w:type="spellEnd"/>
      <w:r>
        <w:t xml:space="preserve"> iekārtas vai iekārtu sistēmas piestiprina viegli pamanāmu un skaidri saprotamu uzpildīšanas procesa instrukciju. Ņemot vērā, ka no likumprojekta 1.panta 1.punktā ietvertās alternatīvo degvielu definīcijas ir izprotams, ka pie alternatīvajām degvielām ir pieskaitāma arī elektroenerģija, rodas nekonsekvence ar </w:t>
      </w:r>
      <w:r w:rsidR="005E3F3E">
        <w:t xml:space="preserve">likumprojekta </w:t>
      </w:r>
      <w:r>
        <w:t xml:space="preserve">7.panta ceturto daļu. Tādējādi regulējums attiecināts arī uz </w:t>
      </w:r>
      <w:proofErr w:type="spellStart"/>
      <w:r>
        <w:t>elektrotransportlīdzekļiem</w:t>
      </w:r>
      <w:proofErr w:type="spellEnd"/>
      <w:r>
        <w:t xml:space="preserve"> paredzētajām uzlādes vietām, tomēr pretruna rodas apstāklī, kas saistīts ar to, ka </w:t>
      </w:r>
      <w:proofErr w:type="spellStart"/>
      <w:r>
        <w:t>elektrotransportlīdzekļi</w:t>
      </w:r>
      <w:proofErr w:type="spellEnd"/>
      <w:r>
        <w:t xml:space="preserve"> nevar izmantot </w:t>
      </w:r>
      <w:proofErr w:type="spellStart"/>
      <w:r>
        <w:t>uzpildes</w:t>
      </w:r>
      <w:proofErr w:type="spellEnd"/>
      <w:r>
        <w:t xml:space="preserve"> vietas, taču tā tas izriet no esošās redakcijas. Ņemot vērā minēto, kā arī to, ka ar Satiksmes ministriju iepriekš saskaņotajā redakcijā </w:t>
      </w:r>
      <w:r w:rsidR="005E3F3E">
        <w:t xml:space="preserve">likumprojekta </w:t>
      </w:r>
      <w:r>
        <w:t xml:space="preserve">7.panta </w:t>
      </w:r>
      <w:r w:rsidR="005E3F3E">
        <w:t xml:space="preserve">ceturtā </w:t>
      </w:r>
      <w:r>
        <w:t xml:space="preserve">daļa ietvēra tikai gāzveida degvielas, </w:t>
      </w:r>
      <w:r w:rsidR="005E3F3E">
        <w:t>lūdzam likumprojekta anotācijā</w:t>
      </w:r>
      <w:r>
        <w:t xml:space="preserve"> skaidrot, vai regulējums ir attiecināms arī uz elektroenerģiju, kā arī atbilstoši precizēt </w:t>
      </w:r>
      <w:r w:rsidR="005E3F3E">
        <w:t xml:space="preserve">likumprojekta </w:t>
      </w:r>
      <w:r>
        <w:t>7.panta ceturto daļu.</w:t>
      </w:r>
    </w:p>
    <w:p w14:paraId="3809E2E2" w14:textId="08D3E9E6" w:rsidR="006F0E4D" w:rsidRDefault="006F0E4D" w:rsidP="005E3F3E">
      <w:pPr>
        <w:tabs>
          <w:tab w:val="left" w:pos="993"/>
        </w:tabs>
        <w:spacing w:after="0" w:line="240" w:lineRule="auto"/>
        <w:ind w:firstLine="720"/>
        <w:jc w:val="both"/>
      </w:pPr>
      <w:r>
        <w:t>3.</w:t>
      </w:r>
      <w:r>
        <w:tab/>
        <w:t xml:space="preserve">Likumprojekta 14.panta pirmajā un otrajā daļā noteikta administratīvā atbildība par normatīvajos aktos noteiktās informācijas </w:t>
      </w:r>
      <w:r w:rsidR="00FD6CDA" w:rsidRPr="00FD6CDA">
        <w:t xml:space="preserve">nenodrošināšanu iestādēm </w:t>
      </w:r>
      <w:r w:rsidR="00FD6CDA">
        <w:t xml:space="preserve">un </w:t>
      </w:r>
      <w:r>
        <w:t xml:space="preserve">privātpersonām, tādējādi regulējums paredz, ka par normatīvajos aktos noteiktās informācijas par transporta enerģiju nenodrošināšanu un par transporta enerģijas informācijas nenodrošināšanu tās tirdzniecības vietās  iestādēm vai privātpersonām var izteikt gan brīdinājumu, gan arī piemērot  naudas sodu fiziskajām personām vai juridiskajām personām apmērā no </w:t>
      </w:r>
      <w:r w:rsidR="00FD6CDA" w:rsidRPr="00FD6CDA">
        <w:t xml:space="preserve">četrdesmit </w:t>
      </w:r>
      <w:r>
        <w:t xml:space="preserve">divām līdz divtūkstoš astoņsimt naudas soda vienībām. Vienlaikus no likumprojekta redakcijas nav </w:t>
      </w:r>
      <w:r w:rsidR="00AF1EAF">
        <w:t>sa</w:t>
      </w:r>
      <w:r>
        <w:t>protams, kādos gadījumos par pārkāpumiem piemēro brīdinājumu, kā arī kādos gadījumos</w:t>
      </w:r>
      <w:r w:rsidR="00AF1EAF">
        <w:t xml:space="preserve"> </w:t>
      </w:r>
      <w:r>
        <w:t xml:space="preserve">piemēro maksimālo naudas soda apmēru. </w:t>
      </w:r>
    </w:p>
    <w:p w14:paraId="675E226A" w14:textId="77777777" w:rsidR="00AF1EAF" w:rsidRDefault="006F0E4D" w:rsidP="00AF1EAF">
      <w:pPr>
        <w:spacing w:after="0" w:line="240" w:lineRule="auto"/>
        <w:ind w:firstLine="720"/>
        <w:jc w:val="both"/>
      </w:pPr>
      <w:r>
        <w:t xml:space="preserve">Satiksmes ministrija arī norāda, ka harmonizētas un </w:t>
      </w:r>
      <w:proofErr w:type="spellStart"/>
      <w:r>
        <w:t>ilgstpējīgas</w:t>
      </w:r>
      <w:proofErr w:type="spellEnd"/>
      <w:r>
        <w:t xml:space="preserve"> alternatīvo degvielu </w:t>
      </w:r>
      <w:r>
        <w:lastRenderedPageBreak/>
        <w:t>attīstības veicināšanai, tostarp veicinot publiski pieejamu uzlādes punktu attīstību, kas izveidoti par privāto finansējumu (gan  tādu, par kuriem ir noteikta uzlādes maksa, gan arī tostarp tādu, kuri ir bezmaksas), ir jāvērtē, vai potenciāliem publiski pieejamo uzlādes punktu attīstītājiem (uzņēmējiem, komersantiem u.c.), neskaidrība par faktoriem, kad un kādus soda apmērus var piemērot, nebūs kavējošs faktors un tiks izdarīta izvēle šādus punktus neveidot. Jāņem vērā, ka nav samērīgi sodīt par neziņošanu, ja infrastruktūras attīstītājs pēc brīvas iniciatīvas ir izveidojis uzlādes punktu.</w:t>
      </w:r>
    </w:p>
    <w:p w14:paraId="05FA0CCC" w14:textId="4E18203C" w:rsidR="008A67F3" w:rsidRDefault="00AF1EAF" w:rsidP="00AF1EAF">
      <w:pPr>
        <w:spacing w:after="0" w:line="240" w:lineRule="auto"/>
        <w:ind w:firstLine="720"/>
        <w:jc w:val="both"/>
      </w:pPr>
      <w:r>
        <w:t>Ņemot vērā minēto, lūdzam precizēt likumprojekta 14.panta pirmo un otro daļu, kā arī atbilstoši papildināt likumprojekta anotāciju.</w:t>
      </w:r>
    </w:p>
    <w:p w14:paraId="13B031EA" w14:textId="2CA4CB98" w:rsidR="00670328" w:rsidRDefault="00CF570C" w:rsidP="00670328">
      <w:pPr>
        <w:spacing w:after="0" w:line="240" w:lineRule="auto"/>
        <w:ind w:firstLine="720"/>
        <w:jc w:val="both"/>
      </w:pPr>
      <w:r>
        <w:t xml:space="preserve">4. </w:t>
      </w:r>
      <w:r w:rsidR="00670328">
        <w:t xml:space="preserve">Likumprojekta Informatīvās atsauces uz Eiropas Savienības direktīvām 3.punktā norādīts, ka </w:t>
      </w:r>
      <w:r w:rsidR="00E65F71">
        <w:t>l</w:t>
      </w:r>
      <w:r w:rsidR="00670328">
        <w:t xml:space="preserve">ikumā iekļautas tiesību normas, kas izriet no Eiropas Parlamenta un Padomes 2014.gada 22.oktobra direktīvas 2014/94/ES par alternatīvo degvielu infrastruktūras ieviešanu (turpmāk – Direktīva 2014/94/ES). </w:t>
      </w:r>
    </w:p>
    <w:p w14:paraId="6977960D" w14:textId="35918FB4" w:rsidR="00670328" w:rsidRDefault="00670328" w:rsidP="00670328">
      <w:pPr>
        <w:spacing w:after="0" w:line="240" w:lineRule="auto"/>
        <w:ind w:firstLine="720"/>
        <w:jc w:val="both"/>
      </w:pPr>
      <w:r>
        <w:t xml:space="preserve">Likumprojekta anotācijas V sadaļas 1. tabulā “Tiesību akta projekta atbilstība ES tiesību aktiem” sniegta informācija, ka ar </w:t>
      </w:r>
      <w:r w:rsidR="00E65F71">
        <w:t>l</w:t>
      </w:r>
      <w:r>
        <w:t xml:space="preserve">ikumprojekta 1. panta 40.punktu pārņemts pilnībā Direktīvas 2014/94/ES 2.panta 8.punkts. </w:t>
      </w:r>
      <w:r w:rsidR="00E65F71">
        <w:t>Likump</w:t>
      </w:r>
      <w:r>
        <w:t xml:space="preserve">rojekts nesatur stingrākas prasības, nekā attiecīgais ES tiesību akts. </w:t>
      </w:r>
    </w:p>
    <w:p w14:paraId="2BC46BD5" w14:textId="609EC2CB" w:rsidR="00670328" w:rsidRDefault="00670328" w:rsidP="00670328">
      <w:pPr>
        <w:spacing w:after="0" w:line="240" w:lineRule="auto"/>
        <w:ind w:firstLine="720"/>
        <w:jc w:val="both"/>
      </w:pPr>
      <w:r>
        <w:t>Vēršam uzmanību, ka Direktīvas 2014/94/ES 2.panta 8.punktā sniegta termina “</w:t>
      </w:r>
      <w:proofErr w:type="spellStart"/>
      <w:r>
        <w:t>uzpildes</w:t>
      </w:r>
      <w:proofErr w:type="spellEnd"/>
      <w:r>
        <w:t xml:space="preserve"> punkts” definīcij</w:t>
      </w:r>
      <w:r w:rsidR="00E65F71">
        <w:t xml:space="preserve">a, proti, </w:t>
      </w:r>
      <w:proofErr w:type="spellStart"/>
      <w:r>
        <w:t>uzpildes</w:t>
      </w:r>
      <w:proofErr w:type="spellEnd"/>
      <w:r>
        <w:t xml:space="preserve"> punkts</w:t>
      </w:r>
      <w:r w:rsidR="00E65F71">
        <w:t xml:space="preserve"> </w:t>
      </w:r>
      <w:r>
        <w:t xml:space="preserve">ir </w:t>
      </w:r>
      <w:proofErr w:type="spellStart"/>
      <w:r>
        <w:t>uzpildes</w:t>
      </w:r>
      <w:proofErr w:type="spellEnd"/>
      <w:r>
        <w:t xml:space="preserve"> iekārta jebkādas degvielas, izņemot LNG, nodrošināšanai, izmantojot fiksētu vai pārvietojamu aprīkojumu. </w:t>
      </w:r>
    </w:p>
    <w:p w14:paraId="29698E91" w14:textId="5346D8E5" w:rsidR="00670328" w:rsidRDefault="00670328" w:rsidP="00670328">
      <w:pPr>
        <w:spacing w:after="0" w:line="240" w:lineRule="auto"/>
        <w:ind w:firstLine="720"/>
        <w:jc w:val="both"/>
      </w:pPr>
      <w:r>
        <w:t xml:space="preserve">Minētā Direktīvas 2014/94/ES norma satur izņēmumu, proti, LNG jeb sašķidrinātās dabasgāzes </w:t>
      </w:r>
      <w:proofErr w:type="spellStart"/>
      <w:r>
        <w:t>uzpildes</w:t>
      </w:r>
      <w:proofErr w:type="spellEnd"/>
      <w:r>
        <w:t xml:space="preserve"> punktus, kuru definīcija sniegta Direktīvas </w:t>
      </w:r>
      <w:r w:rsidR="00086D53" w:rsidRPr="00086D53">
        <w:t xml:space="preserve">2014/94/ES </w:t>
      </w:r>
      <w:r>
        <w:t>2.panta 9.punktā</w:t>
      </w:r>
      <w:r w:rsidR="00086D53">
        <w:t xml:space="preserve">, </w:t>
      </w:r>
      <w:r>
        <w:t xml:space="preserve">proti, LNG </w:t>
      </w:r>
      <w:proofErr w:type="spellStart"/>
      <w:r>
        <w:t>uzpildes</w:t>
      </w:r>
      <w:proofErr w:type="spellEnd"/>
      <w:r>
        <w:t xml:space="preserve"> punkts ir </w:t>
      </w:r>
      <w:proofErr w:type="spellStart"/>
      <w:r>
        <w:t>uzpildes</w:t>
      </w:r>
      <w:proofErr w:type="spellEnd"/>
      <w:r>
        <w:t xml:space="preserve"> iekārta LNG nodrošināšanai, kas sastāv vai nu no fiksēta, vai pārvietojama aprīkojuma, iekārtas atklātos ūdeņos vai citas sistēmas. Atbilstoši </w:t>
      </w:r>
      <w:r w:rsidR="00086D53">
        <w:t>l</w:t>
      </w:r>
      <w:r>
        <w:t xml:space="preserve">ikumprojekta anotācijas V sadaļas 1.tabulā sniegtajai informācijai Direktīvas </w:t>
      </w:r>
      <w:r w:rsidR="00086D53" w:rsidRPr="00086D53">
        <w:t xml:space="preserve">2014/94/ES </w:t>
      </w:r>
      <w:r>
        <w:t xml:space="preserve">2.panta 9.punkta norma tiek pārņemta pilnībā ar </w:t>
      </w:r>
      <w:r w:rsidR="00086D53">
        <w:t>l</w:t>
      </w:r>
      <w:r>
        <w:t xml:space="preserve">ikumprojekta 1. panta 34.punktu. Taču minētajā </w:t>
      </w:r>
      <w:r w:rsidR="00086D53">
        <w:t>l</w:t>
      </w:r>
      <w:r>
        <w:t xml:space="preserve">ikumprojekta punktā lietots termins “sašķidrinātās gāzes </w:t>
      </w:r>
      <w:proofErr w:type="spellStart"/>
      <w:r>
        <w:t>uzpildes</w:t>
      </w:r>
      <w:proofErr w:type="spellEnd"/>
      <w:r>
        <w:t xml:space="preserve"> punkts”, nevis termins “sašķidrinātās dabasgāzes </w:t>
      </w:r>
      <w:proofErr w:type="spellStart"/>
      <w:r>
        <w:t>uzpildes</w:t>
      </w:r>
      <w:proofErr w:type="spellEnd"/>
      <w:r>
        <w:t xml:space="preserve"> punkts”, kā to nosaka Direktīvas </w:t>
      </w:r>
      <w:r w:rsidR="00086D53" w:rsidRPr="00086D53">
        <w:t xml:space="preserve">2014/94/ES </w:t>
      </w:r>
      <w:r>
        <w:t xml:space="preserve">attiecīgā norma.  </w:t>
      </w:r>
    </w:p>
    <w:p w14:paraId="518F0F64" w14:textId="72D7A079" w:rsidR="00670328" w:rsidRDefault="001C0B8A" w:rsidP="00670328">
      <w:pPr>
        <w:spacing w:after="0" w:line="240" w:lineRule="auto"/>
        <w:ind w:firstLine="720"/>
        <w:jc w:val="both"/>
      </w:pPr>
      <w:r>
        <w:t>Saskaņā ar l</w:t>
      </w:r>
      <w:r w:rsidR="00670328">
        <w:t>ikumprojekta 1.panta 40.punkt</w:t>
      </w:r>
      <w:r>
        <w:t>u</w:t>
      </w:r>
      <w:r w:rsidR="00670328">
        <w:t xml:space="preserve"> </w:t>
      </w:r>
      <w:proofErr w:type="spellStart"/>
      <w:r w:rsidR="00670328">
        <w:t>uzpildes</w:t>
      </w:r>
      <w:proofErr w:type="spellEnd"/>
      <w:r w:rsidR="00670328">
        <w:t xml:space="preserve"> punkts </w:t>
      </w:r>
      <w:r w:rsidR="001260C1">
        <w:t>ir</w:t>
      </w:r>
      <w:r w:rsidR="00670328">
        <w:t xml:space="preserve"> </w:t>
      </w:r>
      <w:proofErr w:type="spellStart"/>
      <w:r w:rsidR="00670328">
        <w:t>uzpildes</w:t>
      </w:r>
      <w:proofErr w:type="spellEnd"/>
      <w:r w:rsidR="00670328">
        <w:t xml:space="preserve"> iekārta jebkādas gāzveida degvielas (izņemot sašķidrināto dabasgāzi) </w:t>
      </w:r>
      <w:proofErr w:type="spellStart"/>
      <w:r w:rsidR="00670328">
        <w:t>uzpildei</w:t>
      </w:r>
      <w:proofErr w:type="spellEnd"/>
      <w:r w:rsidR="00670328">
        <w:t xml:space="preserve"> transportlīdzeklī, izmantojot fiksētu vai pārvietojamu aprīkojumu.  </w:t>
      </w:r>
    </w:p>
    <w:p w14:paraId="784E4A70" w14:textId="33A42204" w:rsidR="00670328" w:rsidRDefault="001C0B8A" w:rsidP="00670328">
      <w:pPr>
        <w:spacing w:after="0" w:line="240" w:lineRule="auto"/>
        <w:ind w:firstLine="720"/>
        <w:jc w:val="both"/>
      </w:pPr>
      <w:r>
        <w:t>Satiksmes ministrijas ieskatā l</w:t>
      </w:r>
      <w:r w:rsidR="00670328">
        <w:t xml:space="preserve">ikumprojekta 1.panta 40.punktā lietotais termins būtiski sašaurina </w:t>
      </w:r>
      <w:bookmarkStart w:id="2" w:name="_Hlk60915879"/>
      <w:r w:rsidR="00670328">
        <w:t xml:space="preserve">Direktīvā </w:t>
      </w:r>
      <w:r w:rsidRPr="001C0B8A">
        <w:t xml:space="preserve">2014/94/ES </w:t>
      </w:r>
      <w:bookmarkEnd w:id="2"/>
      <w:r w:rsidR="00670328">
        <w:t>piemēroto definīciju “</w:t>
      </w:r>
      <w:proofErr w:type="spellStart"/>
      <w:r w:rsidR="00670328">
        <w:t>uzpildes</w:t>
      </w:r>
      <w:proofErr w:type="spellEnd"/>
      <w:r w:rsidR="00670328">
        <w:t xml:space="preserve"> punkts”, ņemot vērā, ka </w:t>
      </w:r>
      <w:r>
        <w:t>l</w:t>
      </w:r>
      <w:r w:rsidR="00670328">
        <w:t xml:space="preserve">ikumprojektā lietotais termins tiek attiecināts uz </w:t>
      </w:r>
      <w:proofErr w:type="spellStart"/>
      <w:r w:rsidR="00670328">
        <w:t>uzpildes</w:t>
      </w:r>
      <w:proofErr w:type="spellEnd"/>
      <w:r w:rsidR="00670328">
        <w:t xml:space="preserve"> iekārtām jebkādai gāzveida degvielas </w:t>
      </w:r>
      <w:proofErr w:type="spellStart"/>
      <w:r w:rsidR="00670328">
        <w:t>uzpildei</w:t>
      </w:r>
      <w:proofErr w:type="spellEnd"/>
      <w:r w:rsidR="00670328">
        <w:t xml:space="preserve"> (izņemot sašķidrināto dabasgāzi), nevis uz </w:t>
      </w:r>
      <w:proofErr w:type="spellStart"/>
      <w:r w:rsidR="00670328">
        <w:t>uzpildes</w:t>
      </w:r>
      <w:proofErr w:type="spellEnd"/>
      <w:r w:rsidR="00670328">
        <w:t xml:space="preserve"> iekārtām jebkādas degvielas, izņemot LNG, nodrošināšanai. </w:t>
      </w:r>
    </w:p>
    <w:p w14:paraId="73E99DE7" w14:textId="77777777" w:rsidR="001C0B8A" w:rsidRDefault="00670328" w:rsidP="00670328">
      <w:pPr>
        <w:spacing w:after="0" w:line="240" w:lineRule="auto"/>
        <w:ind w:firstLine="720"/>
        <w:jc w:val="both"/>
      </w:pPr>
      <w:r>
        <w:t xml:space="preserve">Ņemot vērā minēto, lūdzam sniegt papildu skaidrojumu par </w:t>
      </w:r>
      <w:r w:rsidR="001C0B8A" w:rsidRPr="001C0B8A">
        <w:t>Direktīv</w:t>
      </w:r>
      <w:r w:rsidR="001C0B8A">
        <w:t>as</w:t>
      </w:r>
      <w:r w:rsidR="001C0B8A" w:rsidRPr="001C0B8A">
        <w:t xml:space="preserve"> 2014/94/ES </w:t>
      </w:r>
      <w:r>
        <w:t xml:space="preserve">attiecīgās normas pārņemšanu. </w:t>
      </w:r>
    </w:p>
    <w:p w14:paraId="6E8AA618" w14:textId="2FB1C937" w:rsidR="00670328" w:rsidRDefault="001C0B8A" w:rsidP="00670328">
      <w:pPr>
        <w:spacing w:after="0" w:line="240" w:lineRule="auto"/>
        <w:ind w:firstLine="720"/>
        <w:jc w:val="both"/>
      </w:pPr>
      <w:r>
        <w:t xml:space="preserve">5. </w:t>
      </w:r>
      <w:r w:rsidR="001260C1">
        <w:t>L</w:t>
      </w:r>
      <w:r w:rsidR="00670328">
        <w:t>ikumprojekta 5.panta astotās daļas 2.punkt</w:t>
      </w:r>
      <w:r>
        <w:t>s</w:t>
      </w:r>
      <w:r w:rsidR="00670328">
        <w:t xml:space="preserve"> ietver pilnvarojumu Ministru kabinetam izdot noteikumus par prasībām attiecībā uz </w:t>
      </w:r>
      <w:proofErr w:type="spellStart"/>
      <w:r w:rsidR="00670328">
        <w:t>uzpildes</w:t>
      </w:r>
      <w:proofErr w:type="spellEnd"/>
      <w:r w:rsidR="00670328">
        <w:t xml:space="preserve"> punktiem</w:t>
      </w:r>
      <w:r>
        <w:t>.</w:t>
      </w:r>
      <w:r w:rsidR="00670328">
        <w:t xml:space="preserve"> </w:t>
      </w:r>
      <w:r w:rsidR="00887871">
        <w:t>P</w:t>
      </w:r>
      <w:r w:rsidR="00887871" w:rsidRPr="00887871">
        <w:t xml:space="preserve">ilnvarojuma redakcijā, ņemot vērā likumprojekta 1.panta 40.punkta definīciju, no tiesiskā regulējuma tiek izslēgti sašķidrinātās dabasgāzes jeb LNG </w:t>
      </w:r>
      <w:proofErr w:type="spellStart"/>
      <w:r w:rsidR="00887871" w:rsidRPr="00887871">
        <w:t>uzpildes</w:t>
      </w:r>
      <w:proofErr w:type="spellEnd"/>
      <w:r w:rsidR="00887871" w:rsidRPr="00887871">
        <w:t xml:space="preserve"> punkti. </w:t>
      </w:r>
      <w:r w:rsidR="00670328">
        <w:t xml:space="preserve">Komisijas </w:t>
      </w:r>
      <w:r>
        <w:t xml:space="preserve">2017.gada 17.novembra </w:t>
      </w:r>
      <w:r w:rsidR="00670328">
        <w:t xml:space="preserve">Deleģētās regulas (ES) 2018/674, ar ko Eiropas Parlamenta un Padomes Direktīvu 2014/94/ES papildina attiecībā uz L kategorijas mehānisko transportlīdzekļu uzlādes punktiem, krasta </w:t>
      </w:r>
      <w:proofErr w:type="spellStart"/>
      <w:r w:rsidR="00670328">
        <w:t>elektropadevi</w:t>
      </w:r>
      <w:proofErr w:type="spellEnd"/>
      <w:r w:rsidR="00670328">
        <w:t xml:space="preserve"> iekšzemes ūdensceļu kuģiem un ūdens transporta LNG </w:t>
      </w:r>
      <w:proofErr w:type="spellStart"/>
      <w:r w:rsidR="00670328">
        <w:t>uzpildes</w:t>
      </w:r>
      <w:proofErr w:type="spellEnd"/>
      <w:r w:rsidR="00670328">
        <w:t xml:space="preserve"> punktiem un groza minēto direktīvu attiecībā uz savienojumiem mehānisko transportlīdzekļu </w:t>
      </w:r>
      <w:proofErr w:type="spellStart"/>
      <w:r w:rsidR="00670328">
        <w:t>uzpildei</w:t>
      </w:r>
      <w:proofErr w:type="spellEnd"/>
      <w:r w:rsidR="00670328">
        <w:t xml:space="preserve"> ar gāzveida ūdeņradi</w:t>
      </w:r>
      <w:r w:rsidR="001260C1">
        <w:t>,</w:t>
      </w:r>
      <w:r w:rsidR="00670328">
        <w:t xml:space="preserve"> 3.pantā ir paredzēts, ka LNG </w:t>
      </w:r>
      <w:proofErr w:type="spellStart"/>
      <w:r w:rsidR="00670328">
        <w:t>uzpildes</w:t>
      </w:r>
      <w:proofErr w:type="spellEnd"/>
      <w:r w:rsidR="00670328">
        <w:t xml:space="preserve"> punkti, kuri paredzēti (...) jūras kuģiem, uz ko neattiecas Starptautiskais kodekss par kuģu konstrukciju  un aprīkojumu, kuri pārvadā sašķidrinātas gāzes kā lejamkravas (IGC kodekss), atbilst standartam EN ISO 20519. Latvijas standarta </w:t>
      </w:r>
      <w:r>
        <w:t>tīmekļa vietnē</w:t>
      </w:r>
      <w:r w:rsidR="00670328">
        <w:t xml:space="preserve"> ir standarts LVS EN ISO 20519:2017 “Kuģošanas līdzekļi un jūras tehnoloģijas. Specifikācija </w:t>
      </w:r>
      <w:proofErr w:type="spellStart"/>
      <w:r w:rsidR="00670328">
        <w:t>bunkurēšanai</w:t>
      </w:r>
      <w:proofErr w:type="spellEnd"/>
      <w:r w:rsidR="00670328">
        <w:t xml:space="preserve"> ar sašķidrināto dabasgāzi darbināmiem kuģiem”. </w:t>
      </w:r>
    </w:p>
    <w:p w14:paraId="22DF4E38" w14:textId="556B1231" w:rsidR="00670328" w:rsidRDefault="00670328" w:rsidP="00670328">
      <w:pPr>
        <w:spacing w:after="0" w:line="240" w:lineRule="auto"/>
        <w:ind w:firstLine="720"/>
        <w:jc w:val="both"/>
      </w:pPr>
      <w:r>
        <w:lastRenderedPageBreak/>
        <w:t xml:space="preserve">Lai nacionālajos normatīvajos aktos iekļautu atsauci uz standartu LVS EN ISO 20519:2017, </w:t>
      </w:r>
      <w:r w:rsidR="009C5950">
        <w:t>lūdzam</w:t>
      </w:r>
      <w:r>
        <w:t xml:space="preserve"> </w:t>
      </w:r>
      <w:r w:rsidR="009C5950">
        <w:t>precizēt</w:t>
      </w:r>
      <w:r>
        <w:t xml:space="preserve"> </w:t>
      </w:r>
      <w:r w:rsidR="009C5950">
        <w:t>l</w:t>
      </w:r>
      <w:r>
        <w:t>ikumprojekta 5.panta astotās daļas 2.punktā ietverto normu.</w:t>
      </w:r>
    </w:p>
    <w:p w14:paraId="60F1528B" w14:textId="3CAFD17E" w:rsidR="00CF570C" w:rsidRDefault="001C0B8A" w:rsidP="00CF570C">
      <w:pPr>
        <w:spacing w:after="0" w:line="240" w:lineRule="auto"/>
        <w:ind w:firstLine="720"/>
        <w:jc w:val="both"/>
      </w:pPr>
      <w:r>
        <w:t>6</w:t>
      </w:r>
      <w:r w:rsidR="00670328">
        <w:t xml:space="preserve">. </w:t>
      </w:r>
      <w:r w:rsidR="00D31E44">
        <w:t>Likump</w:t>
      </w:r>
      <w:r w:rsidR="00CF570C">
        <w:t xml:space="preserve">rojekta </w:t>
      </w:r>
      <w:r w:rsidR="00D31E44">
        <w:t>a</w:t>
      </w:r>
      <w:r w:rsidR="00CF570C">
        <w:t xml:space="preserve">notācijas III sadaļas </w:t>
      </w:r>
      <w:r w:rsidR="00D31E44">
        <w:t>“</w:t>
      </w:r>
      <w:r w:rsidR="00CF570C">
        <w:t>Tiesību akta projekta ietekme uz valsts budžetu un pašvaldību budžetiem</w:t>
      </w:r>
      <w:r w:rsidR="00D31E44">
        <w:t>”</w:t>
      </w:r>
      <w:r w:rsidR="00CF570C">
        <w:t xml:space="preserve"> 6.2.</w:t>
      </w:r>
      <w:r w:rsidR="00D31E44">
        <w:t>apakš</w:t>
      </w:r>
      <w:r w:rsidR="00CF570C">
        <w:t xml:space="preserve">punktā </w:t>
      </w:r>
      <w:r w:rsidR="00D31E44">
        <w:t>norādīts</w:t>
      </w:r>
      <w:r w:rsidR="00CF570C">
        <w:t>, ka likumprojekts nosaka Satiksmes ministrijai</w:t>
      </w:r>
      <w:r w:rsidR="00D31E44">
        <w:t>,</w:t>
      </w:r>
      <w:r w:rsidR="00CF570C">
        <w:t xml:space="preserve"> </w:t>
      </w:r>
      <w:r w:rsidR="00D31E44" w:rsidRPr="00D31E44">
        <w:t xml:space="preserve">sadarbojoties ar nozaru ministrijām un arī ar attiecīgajām pašvaldībām, </w:t>
      </w:r>
      <w:r w:rsidR="00CF570C">
        <w:t xml:space="preserve">izstrādāt nepieciešamos tiesību aktus (Ministru kabineta noteikumus), lai nodrošinātu, ka tiek uzstādīti papildu </w:t>
      </w:r>
      <w:proofErr w:type="spellStart"/>
      <w:r w:rsidR="00CF570C">
        <w:t>elektrotransportlīdzekļu</w:t>
      </w:r>
      <w:proofErr w:type="spellEnd"/>
      <w:r w:rsidR="00CF570C">
        <w:t xml:space="preserve"> uzlādes punkti un jauni sašķidrinātās dabasgāzes un saspiestās dabasgāzes </w:t>
      </w:r>
      <w:proofErr w:type="spellStart"/>
      <w:r w:rsidR="00CF570C">
        <w:t>uzpildes</w:t>
      </w:r>
      <w:proofErr w:type="spellEnd"/>
      <w:r w:rsidR="00CF570C">
        <w:t xml:space="preserve"> punkti. Šie Ministru kabineta noteikumi pēc būtības ir Eiropas Savienības struktūrfondu piešķiršanai un tie izpilda Latvijas Nacionālā enerģētikas un klimata plāna 2021.-2030.gadam Satiksmes ministrijai noteikto pasākumu (4.pielikuma 5.1.punkta 2.apakšpunkts), kur arī ir noteikts aptuvenais kopējais nepieciešamais finansējums pasākuma izpildei. Tieši pakārtotajos Eiropas Savienības struktūrfondu piešķiršanas Ministru kabineta noteikumos tiks noteikts konkrēts pasākuma īstenošanai piešķirtais kopējais finansējums un tā sadale maksājumos. Funkciju izpildi pakārtotajos Ministru kabineta noteikumos īstenos Satiksmes ministrija. Iesaistītajām nozaru ministrijām un pašvaldībām likumprojekta īstenošanai papildu finansējums nebūs nepieciešams.</w:t>
      </w:r>
    </w:p>
    <w:p w14:paraId="4B26B152" w14:textId="77777777" w:rsidR="009E372A" w:rsidRDefault="00CF570C" w:rsidP="00CF570C">
      <w:pPr>
        <w:spacing w:after="0" w:line="240" w:lineRule="auto"/>
        <w:ind w:firstLine="720"/>
        <w:jc w:val="both"/>
      </w:pPr>
      <w:r>
        <w:t xml:space="preserve">Vēršam uzmanību, ka atbilstoši Latvijas Nacionālajam attīstības plānam 2021.-2027.gadam un uz tā pamata izstrādātajam Eiropas Savienības struktūrfondu un Kohēzijas fonda 2021.-2027.gada plānošanas darbības programmas projektam, kas iezīmē investīcijas Latvijai piešķirtā Eiropas Savienības fondu finansējuma ietvaros, papildu elektrotransporta līdzekļu uzlādes punktu un jaunu sašķidrinātās dabasgāzes un saspiestās dabasgāzes </w:t>
      </w:r>
      <w:proofErr w:type="spellStart"/>
      <w:r>
        <w:t>uzpildes</w:t>
      </w:r>
      <w:proofErr w:type="spellEnd"/>
      <w:r>
        <w:t xml:space="preserve"> punktu uzstādīšanai Eiropas Savienības fondu finansējums 2021.-2027.gada plānošanas periodā nav paredzēts. </w:t>
      </w:r>
    </w:p>
    <w:p w14:paraId="0E9980EE" w14:textId="745A66CD" w:rsidR="00CF570C" w:rsidRPr="00006944" w:rsidRDefault="00CF570C" w:rsidP="00CF570C">
      <w:pPr>
        <w:spacing w:after="0" w:line="240" w:lineRule="auto"/>
        <w:ind w:firstLine="720"/>
        <w:jc w:val="both"/>
      </w:pPr>
      <w:r>
        <w:t xml:space="preserve">Ņemot vērā minēto, lūdzam attiecīgi precizēt </w:t>
      </w:r>
      <w:r w:rsidR="00D31E44">
        <w:t>likump</w:t>
      </w:r>
      <w:r>
        <w:t xml:space="preserve">rojekta </w:t>
      </w:r>
      <w:r w:rsidR="00D31E44">
        <w:t>a</w:t>
      </w:r>
      <w:r>
        <w:t xml:space="preserve">notāciju, </w:t>
      </w:r>
      <w:r w:rsidR="00D31E44">
        <w:t>izslēdzot tekstu</w:t>
      </w:r>
      <w:r>
        <w:t xml:space="preserve"> par </w:t>
      </w:r>
      <w:r w:rsidRPr="00006944">
        <w:t>Eiropas Savienības struktūrfondu līdzekļu piešķiršanu</w:t>
      </w:r>
      <w:r w:rsidR="00D31E44" w:rsidRPr="00006944">
        <w:t>.</w:t>
      </w:r>
    </w:p>
    <w:p w14:paraId="02E08DAF" w14:textId="7BA83209" w:rsidR="003814D5" w:rsidRPr="00006944" w:rsidRDefault="003814D5" w:rsidP="00AF1EAF">
      <w:pPr>
        <w:spacing w:after="0" w:line="240" w:lineRule="auto"/>
        <w:ind w:firstLine="720"/>
        <w:jc w:val="both"/>
      </w:pPr>
    </w:p>
    <w:p w14:paraId="0F0E8A2A" w14:textId="1CF3BB64" w:rsidR="003814D5" w:rsidRPr="00006944" w:rsidRDefault="003814D5" w:rsidP="003814D5">
      <w:pPr>
        <w:spacing w:after="0" w:line="240" w:lineRule="auto"/>
        <w:ind w:firstLine="720"/>
        <w:jc w:val="both"/>
      </w:pPr>
      <w:r w:rsidRPr="00006944">
        <w:t>Vienlaikus izsakām šādus priekšlikumus:</w:t>
      </w:r>
    </w:p>
    <w:p w14:paraId="4D68B163" w14:textId="75300B2B" w:rsidR="0085138D" w:rsidRPr="00006944" w:rsidRDefault="0085138D" w:rsidP="003814D5">
      <w:pPr>
        <w:spacing w:after="0" w:line="240" w:lineRule="auto"/>
        <w:ind w:firstLine="720"/>
        <w:jc w:val="both"/>
      </w:pPr>
      <w:r w:rsidRPr="00006944">
        <w:t xml:space="preserve">1. Ievērojot Ministru kabineta 2009. gada 3. februāra noteikumu Nr.108 “Normatīvo aktu sagatavošanas noteikumi” 38. un 39.punktā minētās prasības un lai uzlabotu likumprojekta 1.panta 5.punktā </w:t>
      </w:r>
      <w:r w:rsidR="0068409A" w:rsidRPr="00006944">
        <w:t>ietvert</w:t>
      </w:r>
      <w:r w:rsidR="002629B7" w:rsidRPr="00006944">
        <w:t>a</w:t>
      </w:r>
      <w:r w:rsidRPr="00006944">
        <w:t xml:space="preserve"> termina “atjaunojamie energoresursi” izpratni un uztveramību, </w:t>
      </w:r>
      <w:r w:rsidR="0068409A" w:rsidRPr="00006944">
        <w:t xml:space="preserve">lūdzam </w:t>
      </w:r>
      <w:r w:rsidR="00664A7F" w:rsidRPr="00006944">
        <w:t>skaidrot</w:t>
      </w:r>
      <w:r w:rsidRPr="00006944">
        <w:t>, k</w:t>
      </w:r>
      <w:r w:rsidR="00664A7F" w:rsidRPr="00006944">
        <w:t>o saprot ar terminu</w:t>
      </w:r>
      <w:r w:rsidRPr="00006944">
        <w:t xml:space="preserve"> “enerģija, ko var uzkrāt apkārtējā gaisā” un “izplūdes gaiss”.</w:t>
      </w:r>
    </w:p>
    <w:p w14:paraId="19974D90" w14:textId="4320E2E8" w:rsidR="003814D5" w:rsidRPr="00006944" w:rsidRDefault="000A7B50" w:rsidP="00014059">
      <w:pPr>
        <w:tabs>
          <w:tab w:val="left" w:pos="993"/>
        </w:tabs>
        <w:spacing w:after="0" w:line="240" w:lineRule="auto"/>
        <w:ind w:firstLine="720"/>
        <w:jc w:val="both"/>
      </w:pPr>
      <w:r w:rsidRPr="00006944">
        <w:t>2</w:t>
      </w:r>
      <w:r w:rsidR="003814D5" w:rsidRPr="00006944">
        <w:t>.</w:t>
      </w:r>
      <w:r w:rsidR="003814D5" w:rsidRPr="00006944">
        <w:tab/>
        <w:t xml:space="preserve">Lūdzam </w:t>
      </w:r>
      <w:r w:rsidR="00014059" w:rsidRPr="00006944">
        <w:t xml:space="preserve">izteikt </w:t>
      </w:r>
      <w:r w:rsidR="003814D5" w:rsidRPr="00006944">
        <w:t>likumprojekta 1.panta 9.punktu šādā redakcijā:</w:t>
      </w:r>
    </w:p>
    <w:p w14:paraId="1D03C1FA" w14:textId="248EDBBC" w:rsidR="003814D5" w:rsidRPr="00006944" w:rsidRDefault="003814D5" w:rsidP="003814D5">
      <w:pPr>
        <w:spacing w:after="0" w:line="240" w:lineRule="auto"/>
        <w:ind w:firstLine="720"/>
        <w:jc w:val="both"/>
      </w:pPr>
      <w:r w:rsidRPr="00006944">
        <w:t>“</w:t>
      </w:r>
      <w:r w:rsidR="00014059" w:rsidRPr="00006944">
        <w:t xml:space="preserve">9) </w:t>
      </w:r>
      <w:r w:rsidRPr="00006944">
        <w:t>benzīns – jebkura gaistoša minerāleļļa, kas ietilpst Padomes 1987.gada 23.jūlija Regulā Nr.2658/87 par tarifu un statistikas nomenklatūru un kopējo muitas tarifu (turpmāk – Regula 2658/87) noteikto kombinētās nomenklatūras kodu 2710 preču pozīcijā un paredzēta dzinējiem;</w:t>
      </w:r>
      <w:r w:rsidR="00014059" w:rsidRPr="00006944">
        <w:t>”.</w:t>
      </w:r>
    </w:p>
    <w:p w14:paraId="17908973" w14:textId="7B22652D" w:rsidR="007D212D" w:rsidRPr="00006944" w:rsidRDefault="000A7B50" w:rsidP="003814D5">
      <w:pPr>
        <w:spacing w:after="0" w:line="240" w:lineRule="auto"/>
        <w:ind w:firstLine="720"/>
        <w:jc w:val="both"/>
      </w:pPr>
      <w:r w:rsidRPr="00006944">
        <w:t xml:space="preserve">3. </w:t>
      </w:r>
      <w:r w:rsidR="007D212D" w:rsidRPr="00006944">
        <w:t>Lūdzam aizstāt likumprojekta 1.panta 16. punktā vārdus “fosilās naftas izcelsmes degviela” ar vārdiem “naftas izcelsmes degvielas”, ņemot vērā, ka nafta ir fosila.</w:t>
      </w:r>
    </w:p>
    <w:p w14:paraId="4BB37838" w14:textId="3D597CD7" w:rsidR="003814D5" w:rsidRPr="00006944" w:rsidRDefault="000A7B50" w:rsidP="003814D5">
      <w:pPr>
        <w:tabs>
          <w:tab w:val="left" w:pos="993"/>
        </w:tabs>
        <w:spacing w:after="0" w:line="240" w:lineRule="auto"/>
        <w:ind w:firstLine="720"/>
        <w:jc w:val="both"/>
      </w:pPr>
      <w:r w:rsidRPr="00006944">
        <w:t>4</w:t>
      </w:r>
      <w:r w:rsidR="00014059" w:rsidRPr="00006944">
        <w:t>. Lūdzam izteikt likumprojekta 1.panta 19.punktu šādā redakcijā:</w:t>
      </w:r>
    </w:p>
    <w:p w14:paraId="439878BC" w14:textId="1E66D508" w:rsidR="00014059" w:rsidRPr="00006944" w:rsidRDefault="003814D5" w:rsidP="00014059">
      <w:pPr>
        <w:tabs>
          <w:tab w:val="left" w:pos="993"/>
        </w:tabs>
        <w:spacing w:after="0" w:line="240" w:lineRule="auto"/>
        <w:ind w:firstLine="720"/>
        <w:jc w:val="both"/>
      </w:pPr>
      <w:r w:rsidRPr="00006944">
        <w:t>“</w:t>
      </w:r>
      <w:r w:rsidR="00014059" w:rsidRPr="00006944">
        <w:t xml:space="preserve">19) </w:t>
      </w:r>
      <w:r w:rsidRPr="00006944">
        <w:t>dīzeļdegviela – gāzeļļa, kas ietilpst Regulā Nr.2658/87 noteikto kombinētās nomenklatūras kodu 2710 preču pozīcijā un paredzēta dzinējiem</w:t>
      </w:r>
      <w:r w:rsidR="00014059" w:rsidRPr="00006944">
        <w:t>;</w:t>
      </w:r>
      <w:r w:rsidRPr="00006944">
        <w:t>”</w:t>
      </w:r>
      <w:r w:rsidR="00014059" w:rsidRPr="00006944">
        <w:t xml:space="preserve">. </w:t>
      </w:r>
    </w:p>
    <w:p w14:paraId="447E8351" w14:textId="6ABC6065" w:rsidR="00014059" w:rsidRPr="00006944" w:rsidRDefault="000A7B50" w:rsidP="00014059">
      <w:pPr>
        <w:tabs>
          <w:tab w:val="left" w:pos="993"/>
        </w:tabs>
        <w:spacing w:after="0" w:line="240" w:lineRule="auto"/>
        <w:ind w:firstLine="720"/>
        <w:jc w:val="both"/>
      </w:pPr>
      <w:r w:rsidRPr="00006944">
        <w:t>5</w:t>
      </w:r>
      <w:r w:rsidR="00014059" w:rsidRPr="00006944">
        <w:t>. Lūdzam izteikt likumprojekta 1.panta 31., 32. un 33.punktu šādā redakcijā:</w:t>
      </w:r>
    </w:p>
    <w:p w14:paraId="7E42A963" w14:textId="6BAF53EF" w:rsidR="003814D5" w:rsidRPr="00006944" w:rsidRDefault="003814D5" w:rsidP="003814D5">
      <w:pPr>
        <w:spacing w:after="0" w:line="240" w:lineRule="auto"/>
        <w:ind w:firstLine="720"/>
        <w:jc w:val="both"/>
      </w:pPr>
      <w:r w:rsidRPr="00006944">
        <w:t>“</w:t>
      </w:r>
      <w:r w:rsidR="00014059" w:rsidRPr="00006944">
        <w:t xml:space="preserve">31) </w:t>
      </w:r>
      <w:r w:rsidRPr="00006944">
        <w:t>saspiestā dabasgāze – dabasgāze, kas saspiesta līdz apjomam, kas ir mazāks par 1 procentu no tilpuma, kas paredzēta dzinējiem un kas atbilst Regulā 2658/87 noteikto kombinētās nomenklatūras kodu 2711 preču pozīcijā</w:t>
      </w:r>
      <w:r w:rsidR="00014059" w:rsidRPr="00006944">
        <w:t>;</w:t>
      </w:r>
    </w:p>
    <w:p w14:paraId="5E69467B" w14:textId="4EA452D6" w:rsidR="003814D5" w:rsidRPr="00006944" w:rsidRDefault="003814D5" w:rsidP="003814D5">
      <w:pPr>
        <w:spacing w:after="0" w:line="240" w:lineRule="auto"/>
        <w:ind w:firstLine="720"/>
        <w:jc w:val="both"/>
      </w:pPr>
      <w:r w:rsidRPr="00006944">
        <w:t>“</w:t>
      </w:r>
      <w:r w:rsidR="00014059" w:rsidRPr="00006944">
        <w:t xml:space="preserve">32) </w:t>
      </w:r>
      <w:r w:rsidRPr="00006944">
        <w:t>sašķidrinātā dabasgāze – dabasgāze, kas atdzesēta šķidrā veidā, kas paredzēta dzinējiem un kas atbilst Regulā 2658/87 noteikto kombinētās nomenklatūras kodu 2711 preču pozīcijā;</w:t>
      </w:r>
    </w:p>
    <w:p w14:paraId="07C1BEEB" w14:textId="7AB4FBB3" w:rsidR="003814D5" w:rsidRPr="00006944" w:rsidRDefault="003814D5" w:rsidP="003814D5">
      <w:pPr>
        <w:spacing w:after="0" w:line="240" w:lineRule="auto"/>
        <w:ind w:firstLine="720"/>
        <w:jc w:val="both"/>
      </w:pPr>
      <w:r w:rsidRPr="00006944">
        <w:t>“</w:t>
      </w:r>
      <w:r w:rsidR="00014059" w:rsidRPr="00006944">
        <w:t>33)</w:t>
      </w:r>
      <w:r w:rsidRPr="00006944">
        <w:t xml:space="preserve"> sašķidrinātā naftas gāze – viegli parafīna ogļūdeņraži, kas ražoti no naftas pārstrādes procesā, jēlnaftas stabilizācijas iekārtās vai dabasgāzes pārstrādes procesos, kuros ietilpst propāns un butāns, vai abu kombinācija, kas ir sašķidrināti zem spiediena, kas ietilpst Regulā 2658/87 noteikto kombinētās nomenklatūras kodu 2711 preču pozīcijā un kas paredzēta dzinējiem</w:t>
      </w:r>
      <w:r w:rsidR="00014059" w:rsidRPr="00006944">
        <w:t>;</w:t>
      </w:r>
      <w:r w:rsidRPr="00006944">
        <w:t>”.</w:t>
      </w:r>
    </w:p>
    <w:p w14:paraId="1C8112CB" w14:textId="70DEBA3B" w:rsidR="000A7B50" w:rsidRPr="00006944" w:rsidRDefault="000A7B50" w:rsidP="00787B9C">
      <w:pPr>
        <w:tabs>
          <w:tab w:val="left" w:pos="1134"/>
        </w:tabs>
        <w:spacing w:after="0" w:line="240" w:lineRule="auto"/>
        <w:ind w:firstLine="720"/>
        <w:jc w:val="both"/>
      </w:pPr>
      <w:r w:rsidRPr="00006944">
        <w:lastRenderedPageBreak/>
        <w:t>6</w:t>
      </w:r>
      <w:r w:rsidR="003814D5" w:rsidRPr="00006944">
        <w:t>.</w:t>
      </w:r>
      <w:r w:rsidR="00787B9C" w:rsidRPr="00006944">
        <w:t xml:space="preserve"> </w:t>
      </w:r>
      <w:r w:rsidRPr="00006944">
        <w:t>Ņemot vērā, ka ar enerģiju nevar nodrošināt transportlīdzekļu iekārtu uzturēšanu, lūdzam izslēgt likumprojekta 1.panta 35. punkta vārdus “un uzturēšanu”. Vēršam uzmanību, ka likuma “Par piesārņojumu” 1. panta 27. punktā sniegts termina “transporta enerģija” skaidrojums</w:t>
      </w:r>
      <w:r w:rsidR="00BC25F1" w:rsidRPr="00006944">
        <w:t xml:space="preserve">, proti, </w:t>
      </w:r>
      <w:r w:rsidRPr="00006944">
        <w:t>transporta enerģija - šā likuma izpratnē prece ar noteiktu vērtību, ar ko nodrošina transportlīdzekļa kustību un uzstādīto agregātu darbību.</w:t>
      </w:r>
    </w:p>
    <w:p w14:paraId="6643BD08" w14:textId="0D83D470" w:rsidR="008B4281" w:rsidRPr="00006944" w:rsidRDefault="000A7B50" w:rsidP="00787B9C">
      <w:pPr>
        <w:tabs>
          <w:tab w:val="left" w:pos="1134"/>
        </w:tabs>
        <w:spacing w:after="0" w:line="240" w:lineRule="auto"/>
        <w:ind w:firstLine="720"/>
        <w:jc w:val="both"/>
      </w:pPr>
      <w:r w:rsidRPr="00006944">
        <w:t xml:space="preserve">7. </w:t>
      </w:r>
      <w:r w:rsidR="008B4281" w:rsidRPr="00006944">
        <w:t>Lūdzam izvērtēt likumprojekta 5.panta pirmajā daļā ietverto redakciju, ņemot vērā, ka 2015.gada 3.novembrī ir pieņemti Ministru kabineta noteikumi Nr. 637 “Darbības programmas “Izaugsme un nodarbinātība” 4.4.1. specifiskā atbalsta mērķa “Attīstīt ETL uzlādes infrastruktūru Latvijā” īstenošanas noteikumi”, kuru ietvaros ir paredzēts izveidot nacionālā līmeņa ETL uzlādes infrastruktūru, tostarp ETL uzlādes staciju uzstādīšana uz TEN-T autoceļiem.</w:t>
      </w:r>
    </w:p>
    <w:p w14:paraId="2EC5F5DE" w14:textId="7172FA36" w:rsidR="003814D5" w:rsidRPr="00006944" w:rsidRDefault="000A7B50" w:rsidP="00787B9C">
      <w:pPr>
        <w:tabs>
          <w:tab w:val="left" w:pos="1134"/>
        </w:tabs>
        <w:spacing w:after="0" w:line="240" w:lineRule="auto"/>
        <w:ind w:firstLine="720"/>
        <w:jc w:val="both"/>
      </w:pPr>
      <w:r w:rsidRPr="00006944">
        <w:t>8</w:t>
      </w:r>
      <w:r w:rsidR="007050E6" w:rsidRPr="00006944">
        <w:t xml:space="preserve">. </w:t>
      </w:r>
      <w:r w:rsidR="00787B9C" w:rsidRPr="00006944">
        <w:t>Lūdzam precizēt likumprojekta 7.panta ceturto daļu, attiecīgi precizējot terminu “alternatīvās degvielas”</w:t>
      </w:r>
      <w:r w:rsidR="008C4660" w:rsidRPr="00006944">
        <w:t>.</w:t>
      </w:r>
    </w:p>
    <w:p w14:paraId="7E947DB4" w14:textId="266D7187" w:rsidR="003814D5" w:rsidRPr="00006944" w:rsidRDefault="000A7B50" w:rsidP="003814D5">
      <w:pPr>
        <w:spacing w:after="0" w:line="240" w:lineRule="auto"/>
        <w:ind w:firstLine="720"/>
        <w:jc w:val="both"/>
      </w:pPr>
      <w:r w:rsidRPr="00006944">
        <w:t>9</w:t>
      </w:r>
      <w:r w:rsidR="007050E6" w:rsidRPr="00006944">
        <w:t xml:space="preserve">. </w:t>
      </w:r>
      <w:r w:rsidR="00DF69E5" w:rsidRPr="00006944">
        <w:t>Lūdzam papildināt likumprojekta 8.panta ceturto daļu ar 3.apakšpunktu, nosakot modernās biodegvielas un biogāzes īpatsvaru no kopējās realizētās transporta enerģijas periodam no 2028.gada 1.janvāra līdz 2029.gada 31.decembrim, jo likumprojekta redakcija nosaka biodegvielas un biogāzes īpatsvaru no kopējās realizētās transporta enerģijas periodam līdz 2027.gada 31.decembrim un periodam</w:t>
      </w:r>
      <w:r w:rsidR="009E372A" w:rsidRPr="00006944">
        <w:t>,</w:t>
      </w:r>
      <w:r w:rsidR="00DF69E5" w:rsidRPr="00006944">
        <w:t xml:space="preserve"> sākot no 2030.gada 1.janvāra.</w:t>
      </w:r>
    </w:p>
    <w:p w14:paraId="582FF433" w14:textId="29F10FFF" w:rsidR="008C4660" w:rsidRPr="00006944" w:rsidRDefault="000A7B50" w:rsidP="008C4660">
      <w:pPr>
        <w:spacing w:after="0" w:line="240" w:lineRule="auto"/>
        <w:ind w:firstLine="720"/>
        <w:jc w:val="both"/>
      </w:pPr>
      <w:r w:rsidRPr="00006944">
        <w:t>10</w:t>
      </w:r>
      <w:r w:rsidR="007050E6" w:rsidRPr="00006944">
        <w:t xml:space="preserve">. </w:t>
      </w:r>
      <w:r w:rsidR="00DF69E5" w:rsidRPr="00006944">
        <w:t>Lūdzam precizēt likumprojekta 16.panta trešo daļu, attiecīgi precizējot atsauci uz likumprojekta 16.panta otro daļu.</w:t>
      </w:r>
    </w:p>
    <w:p w14:paraId="42B82C2F" w14:textId="289D2E68" w:rsidR="008C4660" w:rsidRDefault="000A7B50" w:rsidP="008C4660">
      <w:pPr>
        <w:spacing w:after="0" w:line="240" w:lineRule="auto"/>
        <w:ind w:firstLine="720"/>
        <w:jc w:val="both"/>
      </w:pPr>
      <w:r w:rsidRPr="00006944">
        <w:t>11</w:t>
      </w:r>
      <w:r w:rsidR="007050E6" w:rsidRPr="00006944">
        <w:t xml:space="preserve">. </w:t>
      </w:r>
      <w:r w:rsidR="00A52D2E" w:rsidRPr="00006944">
        <w:t>Lūdzam aizstāt likump</w:t>
      </w:r>
      <w:r w:rsidR="008C4660" w:rsidRPr="00006944">
        <w:t xml:space="preserve">rojekta </w:t>
      </w:r>
      <w:r w:rsidR="00A52D2E" w:rsidRPr="00006944">
        <w:t>a</w:t>
      </w:r>
      <w:r w:rsidR="008C4660" w:rsidRPr="00006944">
        <w:t xml:space="preserve">notācijas VII sadaļas “Tiesību akta projekta izpildes nodrošināšana un tās ietekme uz institūcijām” 1.punktā sniegtajā informācijā par Satiksmes ministrijas atbildību par normatīvās bāzes pilnveidi </w:t>
      </w:r>
      <w:r w:rsidR="00D04E4E" w:rsidRPr="00006944">
        <w:t xml:space="preserve">atsauci </w:t>
      </w:r>
      <w:r w:rsidR="008C4660" w:rsidRPr="00006944">
        <w:t xml:space="preserve">uz </w:t>
      </w:r>
      <w:r w:rsidR="00D04E4E" w:rsidRPr="00006944">
        <w:t>likump</w:t>
      </w:r>
      <w:r w:rsidR="008C4660" w:rsidRPr="00006944">
        <w:t xml:space="preserve">rojekta 5.panta sesto daļu ar atsauci uz </w:t>
      </w:r>
      <w:r w:rsidR="00D04E4E" w:rsidRPr="00006944">
        <w:t>likump</w:t>
      </w:r>
      <w:r w:rsidR="008C4660" w:rsidRPr="00006944">
        <w:t>rojekta 5.panta septīto daļu, kurā ir noteikts deleģējums Satiksmes ministrijai izstrādāt nepieciešamos normatīvos aktus.</w:t>
      </w:r>
      <w:bookmarkStart w:id="3" w:name="_GoBack"/>
      <w:bookmarkEnd w:id="3"/>
      <w:r w:rsidR="008C4660">
        <w:t xml:space="preserve"> </w:t>
      </w:r>
    </w:p>
    <w:p w14:paraId="66B572CA" w14:textId="5A0198CE" w:rsidR="0085138D" w:rsidRDefault="0085138D" w:rsidP="008A67F3">
      <w:pPr>
        <w:tabs>
          <w:tab w:val="left" w:pos="0"/>
        </w:tabs>
        <w:spacing w:after="0" w:line="240" w:lineRule="auto"/>
        <w:jc w:val="both"/>
        <w:rPr>
          <w:sz w:val="20"/>
          <w:szCs w:val="20"/>
        </w:rPr>
      </w:pPr>
    </w:p>
    <w:p w14:paraId="0A50067C" w14:textId="77777777" w:rsidR="0085138D" w:rsidRPr="008A67F3" w:rsidRDefault="0085138D" w:rsidP="008A67F3">
      <w:pPr>
        <w:tabs>
          <w:tab w:val="left" w:pos="0"/>
        </w:tabs>
        <w:spacing w:after="0" w:line="240" w:lineRule="auto"/>
        <w:jc w:val="both"/>
        <w:rPr>
          <w:sz w:val="20"/>
          <w:szCs w:val="20"/>
        </w:rPr>
      </w:pPr>
    </w:p>
    <w:p w14:paraId="23E484B6" w14:textId="51ADE019" w:rsidR="008A67F3" w:rsidRPr="008A67F3" w:rsidRDefault="008A67F3" w:rsidP="008A67F3">
      <w:pPr>
        <w:tabs>
          <w:tab w:val="left" w:pos="0"/>
        </w:tabs>
        <w:spacing w:after="0" w:line="240" w:lineRule="auto"/>
        <w:jc w:val="both"/>
        <w:rPr>
          <w:sz w:val="20"/>
          <w:szCs w:val="20"/>
        </w:rPr>
      </w:pPr>
      <w:r w:rsidRPr="008A67F3">
        <w:t>Valsts sekretār</w:t>
      </w:r>
      <w:r w:rsidR="00347122">
        <w:t>e</w:t>
      </w:r>
      <w:r w:rsidRPr="008A67F3">
        <w:tab/>
      </w:r>
      <w:r w:rsidRPr="008A67F3">
        <w:tab/>
      </w:r>
      <w:r w:rsidRPr="008A67F3">
        <w:tab/>
      </w:r>
      <w:r w:rsidRPr="008A67F3">
        <w:tab/>
      </w:r>
      <w:r w:rsidRPr="008A67F3">
        <w:tab/>
        <w:t xml:space="preserve">       </w:t>
      </w:r>
      <w:r w:rsidRPr="008A67F3">
        <w:tab/>
        <w:t xml:space="preserve">           </w:t>
      </w:r>
      <w:proofErr w:type="spellStart"/>
      <w:r w:rsidR="00347122">
        <w:t>I.Stepanova</w:t>
      </w:r>
      <w:proofErr w:type="spellEnd"/>
    </w:p>
    <w:p w14:paraId="46634321" w14:textId="77777777" w:rsidR="00FB2258" w:rsidRPr="00FB2258" w:rsidRDefault="00FB2258" w:rsidP="00FB2258">
      <w:pPr>
        <w:spacing w:after="0" w:line="240" w:lineRule="auto"/>
        <w:jc w:val="both"/>
        <w:rPr>
          <w:sz w:val="22"/>
          <w:szCs w:val="22"/>
        </w:rPr>
      </w:pPr>
    </w:p>
    <w:p w14:paraId="4C7DD857" w14:textId="3EE9E2C7" w:rsidR="008A67F3" w:rsidRPr="008A67F3" w:rsidRDefault="008A67F3" w:rsidP="00DD6ED1">
      <w:pPr>
        <w:spacing w:after="0" w:line="240" w:lineRule="auto"/>
        <w:jc w:val="both"/>
        <w:rPr>
          <w:sz w:val="20"/>
          <w:szCs w:val="20"/>
        </w:rPr>
      </w:pPr>
    </w:p>
    <w:p w14:paraId="12E16291" w14:textId="77777777" w:rsidR="008A67F3" w:rsidRPr="008A67F3" w:rsidRDefault="008A67F3" w:rsidP="008A67F3">
      <w:pPr>
        <w:tabs>
          <w:tab w:val="left" w:pos="0"/>
        </w:tabs>
        <w:spacing w:after="0" w:line="240" w:lineRule="auto"/>
        <w:jc w:val="both"/>
        <w:rPr>
          <w:sz w:val="20"/>
          <w:szCs w:val="20"/>
        </w:rPr>
      </w:pPr>
      <w:r w:rsidRPr="008A67F3">
        <w:rPr>
          <w:sz w:val="20"/>
          <w:szCs w:val="20"/>
        </w:rPr>
        <w:t>Vula, 67028011</w:t>
      </w:r>
    </w:p>
    <w:p w14:paraId="6B8F09CC" w14:textId="77777777" w:rsidR="008A67F3" w:rsidRPr="008A67F3" w:rsidRDefault="00006944" w:rsidP="008A67F3">
      <w:pPr>
        <w:tabs>
          <w:tab w:val="left" w:pos="0"/>
        </w:tabs>
        <w:spacing w:after="0" w:line="240" w:lineRule="auto"/>
        <w:jc w:val="both"/>
        <w:rPr>
          <w:color w:val="0000FF"/>
          <w:sz w:val="20"/>
          <w:szCs w:val="20"/>
          <w:u w:val="single"/>
        </w:rPr>
      </w:pPr>
      <w:hyperlink r:id="rId8" w:history="1">
        <w:r w:rsidR="008A67F3" w:rsidRPr="008A67F3">
          <w:rPr>
            <w:color w:val="0000FF"/>
            <w:sz w:val="20"/>
            <w:szCs w:val="20"/>
            <w:u w:val="single"/>
          </w:rPr>
          <w:t>Ineta.Vula@sam.gov.lv</w:t>
        </w:r>
      </w:hyperlink>
    </w:p>
    <w:p w14:paraId="6977CEFE" w14:textId="77777777" w:rsidR="008A67F3" w:rsidRPr="008A67F3" w:rsidRDefault="008A67F3" w:rsidP="008A67F3">
      <w:pPr>
        <w:tabs>
          <w:tab w:val="left" w:pos="0"/>
        </w:tabs>
        <w:spacing w:after="0" w:line="240" w:lineRule="auto"/>
        <w:jc w:val="both"/>
        <w:rPr>
          <w:color w:val="0000FF"/>
          <w:sz w:val="20"/>
          <w:szCs w:val="20"/>
          <w:u w:val="single"/>
        </w:rPr>
      </w:pPr>
    </w:p>
    <w:p w14:paraId="344CD817" w14:textId="4CD96CFD" w:rsidR="008A67F3" w:rsidRDefault="003814D5" w:rsidP="008A67F3">
      <w:pPr>
        <w:tabs>
          <w:tab w:val="left" w:pos="0"/>
        </w:tabs>
        <w:spacing w:after="0" w:line="240" w:lineRule="auto"/>
        <w:jc w:val="both"/>
        <w:rPr>
          <w:sz w:val="20"/>
          <w:szCs w:val="20"/>
        </w:rPr>
      </w:pPr>
      <w:r w:rsidRPr="003814D5">
        <w:rPr>
          <w:sz w:val="20"/>
          <w:szCs w:val="20"/>
        </w:rPr>
        <w:t>Kalniņš, 67028118</w:t>
      </w:r>
    </w:p>
    <w:p w14:paraId="79C8E75F" w14:textId="1BD610D6" w:rsidR="003814D5" w:rsidRDefault="00006944" w:rsidP="008A67F3">
      <w:pPr>
        <w:tabs>
          <w:tab w:val="left" w:pos="0"/>
        </w:tabs>
        <w:spacing w:after="0" w:line="240" w:lineRule="auto"/>
        <w:jc w:val="both"/>
        <w:rPr>
          <w:sz w:val="20"/>
          <w:szCs w:val="20"/>
        </w:rPr>
      </w:pPr>
      <w:hyperlink r:id="rId9" w:history="1">
        <w:r w:rsidR="003814D5" w:rsidRPr="00604AAC">
          <w:rPr>
            <w:rStyle w:val="Hyperlink"/>
            <w:sz w:val="20"/>
            <w:szCs w:val="20"/>
          </w:rPr>
          <w:t>Janis.Kalnins@sam.gov.lv</w:t>
        </w:r>
      </w:hyperlink>
    </w:p>
    <w:p w14:paraId="3163BE04" w14:textId="76F25A75" w:rsidR="003814D5" w:rsidRDefault="003814D5" w:rsidP="008A67F3">
      <w:pPr>
        <w:tabs>
          <w:tab w:val="left" w:pos="0"/>
        </w:tabs>
        <w:spacing w:after="0" w:line="240" w:lineRule="auto"/>
        <w:jc w:val="both"/>
        <w:rPr>
          <w:sz w:val="20"/>
          <w:szCs w:val="20"/>
        </w:rPr>
      </w:pPr>
    </w:p>
    <w:p w14:paraId="4F8F4904" w14:textId="27C80C05" w:rsidR="00D04E4E" w:rsidRPr="00D04E4E" w:rsidRDefault="00D04E4E" w:rsidP="00D04E4E">
      <w:pPr>
        <w:tabs>
          <w:tab w:val="left" w:pos="0"/>
        </w:tabs>
        <w:spacing w:after="0" w:line="240" w:lineRule="auto"/>
        <w:jc w:val="both"/>
        <w:rPr>
          <w:sz w:val="20"/>
          <w:szCs w:val="20"/>
        </w:rPr>
      </w:pPr>
      <w:r w:rsidRPr="00D04E4E">
        <w:rPr>
          <w:sz w:val="20"/>
          <w:szCs w:val="20"/>
        </w:rPr>
        <w:t>Jēkabsons</w:t>
      </w:r>
      <w:r>
        <w:rPr>
          <w:sz w:val="20"/>
          <w:szCs w:val="20"/>
        </w:rPr>
        <w:t>,</w:t>
      </w:r>
      <w:r w:rsidRPr="00D04E4E">
        <w:rPr>
          <w:sz w:val="20"/>
          <w:szCs w:val="20"/>
        </w:rPr>
        <w:t xml:space="preserve"> 67028044</w:t>
      </w:r>
    </w:p>
    <w:p w14:paraId="4A852128" w14:textId="5A454ED5" w:rsidR="00D04E4E" w:rsidRDefault="00006944" w:rsidP="00D04E4E">
      <w:pPr>
        <w:tabs>
          <w:tab w:val="left" w:pos="0"/>
        </w:tabs>
        <w:spacing w:after="0" w:line="240" w:lineRule="auto"/>
        <w:jc w:val="both"/>
        <w:rPr>
          <w:sz w:val="20"/>
          <w:szCs w:val="20"/>
        </w:rPr>
      </w:pPr>
      <w:hyperlink r:id="rId10" w:history="1">
        <w:r w:rsidR="002B203D" w:rsidRPr="00604AAC">
          <w:rPr>
            <w:rStyle w:val="Hyperlink"/>
            <w:sz w:val="20"/>
            <w:szCs w:val="20"/>
          </w:rPr>
          <w:t>Atis.Jekabsons@sam.gov</w:t>
        </w:r>
      </w:hyperlink>
    </w:p>
    <w:p w14:paraId="29554817" w14:textId="47BB52ED" w:rsidR="00206BA3" w:rsidRDefault="00206BA3" w:rsidP="00D04E4E">
      <w:pPr>
        <w:tabs>
          <w:tab w:val="left" w:pos="0"/>
        </w:tabs>
        <w:spacing w:after="0" w:line="240" w:lineRule="auto"/>
        <w:jc w:val="both"/>
        <w:rPr>
          <w:sz w:val="20"/>
          <w:szCs w:val="20"/>
        </w:rPr>
      </w:pPr>
    </w:p>
    <w:p w14:paraId="207895CD" w14:textId="77777777" w:rsidR="00206BA3" w:rsidRPr="00206BA3" w:rsidRDefault="00206BA3" w:rsidP="00206BA3">
      <w:pPr>
        <w:tabs>
          <w:tab w:val="left" w:pos="0"/>
        </w:tabs>
        <w:spacing w:after="0" w:line="240" w:lineRule="auto"/>
        <w:jc w:val="both"/>
        <w:rPr>
          <w:sz w:val="20"/>
          <w:szCs w:val="20"/>
        </w:rPr>
      </w:pPr>
      <w:proofErr w:type="spellStart"/>
      <w:r w:rsidRPr="00206BA3">
        <w:rPr>
          <w:sz w:val="20"/>
          <w:szCs w:val="20"/>
        </w:rPr>
        <w:t>Lipše</w:t>
      </w:r>
      <w:proofErr w:type="spellEnd"/>
      <w:r w:rsidRPr="00206BA3">
        <w:rPr>
          <w:sz w:val="20"/>
          <w:szCs w:val="20"/>
        </w:rPr>
        <w:t>, 67028282</w:t>
      </w:r>
    </w:p>
    <w:p w14:paraId="78692D41" w14:textId="3A09F584" w:rsidR="00206BA3" w:rsidRDefault="00006944" w:rsidP="00206BA3">
      <w:pPr>
        <w:tabs>
          <w:tab w:val="left" w:pos="0"/>
        </w:tabs>
        <w:spacing w:after="0" w:line="240" w:lineRule="auto"/>
        <w:jc w:val="both"/>
        <w:rPr>
          <w:sz w:val="20"/>
          <w:szCs w:val="20"/>
        </w:rPr>
      </w:pPr>
      <w:hyperlink r:id="rId11" w:history="1">
        <w:r w:rsidR="002B203D" w:rsidRPr="00604AAC">
          <w:rPr>
            <w:rStyle w:val="Hyperlink"/>
            <w:sz w:val="20"/>
            <w:szCs w:val="20"/>
          </w:rPr>
          <w:t>Ilona.Lipse@sam.gov.lv</w:t>
        </w:r>
      </w:hyperlink>
    </w:p>
    <w:p w14:paraId="33BA9FBB" w14:textId="77777777" w:rsidR="00206BA3" w:rsidRDefault="00206BA3" w:rsidP="00206BA3">
      <w:pPr>
        <w:tabs>
          <w:tab w:val="left" w:pos="0"/>
        </w:tabs>
        <w:spacing w:after="0" w:line="240" w:lineRule="auto"/>
        <w:jc w:val="both"/>
        <w:rPr>
          <w:sz w:val="20"/>
          <w:szCs w:val="20"/>
        </w:rPr>
      </w:pPr>
    </w:p>
    <w:p w14:paraId="18842DAF" w14:textId="77777777" w:rsidR="00D04E4E" w:rsidRPr="008A67F3" w:rsidRDefault="00D04E4E" w:rsidP="00D04E4E">
      <w:pPr>
        <w:tabs>
          <w:tab w:val="left" w:pos="0"/>
        </w:tabs>
        <w:spacing w:after="0" w:line="240" w:lineRule="auto"/>
        <w:jc w:val="both"/>
        <w:rPr>
          <w:sz w:val="20"/>
          <w:szCs w:val="20"/>
        </w:rPr>
      </w:pPr>
    </w:p>
    <w:p w14:paraId="030AC0D4" w14:textId="77777777" w:rsidR="008A67F3" w:rsidRPr="008A67F3" w:rsidRDefault="008A67F3" w:rsidP="008A67F3">
      <w:pPr>
        <w:tabs>
          <w:tab w:val="left" w:pos="0"/>
        </w:tabs>
        <w:spacing w:after="0" w:line="240" w:lineRule="auto"/>
        <w:jc w:val="both"/>
        <w:rPr>
          <w:color w:val="0000FF"/>
          <w:sz w:val="20"/>
          <w:szCs w:val="20"/>
          <w:u w:val="single"/>
        </w:rPr>
      </w:pPr>
    </w:p>
    <w:p w14:paraId="4E9429A8" w14:textId="77777777" w:rsidR="008A67F3" w:rsidRPr="008A67F3" w:rsidRDefault="008A67F3" w:rsidP="008A67F3">
      <w:pPr>
        <w:tabs>
          <w:tab w:val="center" w:pos="4320"/>
          <w:tab w:val="right" w:pos="8640"/>
        </w:tabs>
        <w:spacing w:after="0" w:line="240" w:lineRule="auto"/>
        <w:jc w:val="center"/>
        <w:rPr>
          <w:sz w:val="20"/>
          <w:szCs w:val="20"/>
        </w:rPr>
      </w:pPr>
      <w:r w:rsidRPr="008A67F3">
        <w:rPr>
          <w:sz w:val="20"/>
          <w:szCs w:val="20"/>
        </w:rPr>
        <w:t>DOKUMENTS IR PARAKSTĪTS AR DROŠU ELEKTRONISKO PARAKSTU UN SATUR LAIKA ZĪMOGU</w:t>
      </w:r>
    </w:p>
    <w:p w14:paraId="250EE50E" w14:textId="77777777" w:rsidR="008A67F3" w:rsidRPr="008A67F3" w:rsidRDefault="008A67F3" w:rsidP="008A67F3">
      <w:pPr>
        <w:spacing w:after="0" w:line="240" w:lineRule="auto"/>
        <w:ind w:right="12"/>
        <w:rPr>
          <w:lang w:eastAsia="en-US"/>
        </w:rPr>
      </w:pPr>
    </w:p>
    <w:p w14:paraId="68061F84" w14:textId="4DF3F3ED" w:rsidR="00E82E76" w:rsidRPr="00E82E76" w:rsidRDefault="00E82E76" w:rsidP="00E82E76"/>
    <w:p w14:paraId="18379487" w14:textId="6D60A011" w:rsidR="00E82E76" w:rsidRPr="00E82E76" w:rsidRDefault="00E82E76" w:rsidP="00E82E76">
      <w:pPr>
        <w:tabs>
          <w:tab w:val="left" w:pos="1520"/>
        </w:tabs>
      </w:pPr>
    </w:p>
    <w:sectPr w:rsidR="00E82E76" w:rsidRPr="00E82E76" w:rsidSect="002629B7">
      <w:headerReference w:type="default" r:id="rId12"/>
      <w:footerReference w:type="default" r:id="rId13"/>
      <w:headerReference w:type="first" r:id="rId14"/>
      <w:footerReference w:type="first" r:id="rId15"/>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B751B" w14:textId="77777777" w:rsidR="000F5561" w:rsidRDefault="000F5561">
      <w:pPr>
        <w:spacing w:after="0" w:line="240" w:lineRule="auto"/>
      </w:pPr>
      <w:r>
        <w:separator/>
      </w:r>
    </w:p>
  </w:endnote>
  <w:endnote w:type="continuationSeparator" w:id="0">
    <w:p w14:paraId="393DCF7F" w14:textId="77777777" w:rsidR="000F5561" w:rsidRDefault="000F5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8369484"/>
      <w:docPartObj>
        <w:docPartGallery w:val="Page Numbers (Bottom of Page)"/>
        <w:docPartUnique/>
      </w:docPartObj>
    </w:sdtPr>
    <w:sdtEndPr>
      <w:rPr>
        <w:noProof/>
      </w:rPr>
    </w:sdtEndPr>
    <w:sdtContent>
      <w:p w14:paraId="1B17016A" w14:textId="77777777" w:rsidR="006F0E4D" w:rsidRPr="008A67F3" w:rsidRDefault="006F0E4D" w:rsidP="006F0E4D">
        <w:pPr>
          <w:tabs>
            <w:tab w:val="center" w:pos="4320"/>
            <w:tab w:val="right" w:pos="8640"/>
          </w:tabs>
          <w:spacing w:after="0" w:line="240" w:lineRule="auto"/>
          <w:rPr>
            <w:sz w:val="20"/>
            <w:szCs w:val="20"/>
          </w:rPr>
        </w:pPr>
        <w:r w:rsidRPr="008A67F3">
          <w:rPr>
            <w:sz w:val="20"/>
            <w:szCs w:val="20"/>
          </w:rPr>
          <w:t>SMatz_</w:t>
        </w:r>
        <w:r>
          <w:rPr>
            <w:sz w:val="20"/>
            <w:szCs w:val="20"/>
          </w:rPr>
          <w:t>070121</w:t>
        </w:r>
        <w:r w:rsidRPr="008A67F3">
          <w:rPr>
            <w:sz w:val="20"/>
            <w:szCs w:val="20"/>
          </w:rPr>
          <w:t>_VSS</w:t>
        </w:r>
        <w:r>
          <w:rPr>
            <w:sz w:val="20"/>
            <w:szCs w:val="20"/>
          </w:rPr>
          <w:t>1102</w:t>
        </w:r>
      </w:p>
      <w:p w14:paraId="405EDC5E" w14:textId="5C9DFED2" w:rsidR="00B00CCD" w:rsidRDefault="00006944" w:rsidP="006F0E4D">
        <w:pPr>
          <w:tabs>
            <w:tab w:val="center" w:pos="4320"/>
            <w:tab w:val="right" w:pos="8640"/>
          </w:tabs>
          <w:spacing w:after="0" w:line="240" w:lineRule="auto"/>
        </w:pPr>
      </w:p>
    </w:sdtContent>
  </w:sdt>
  <w:p w14:paraId="1238D1F3" w14:textId="77777777" w:rsidR="00B00CCD" w:rsidRDefault="00B00C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4E634" w14:textId="71F57860" w:rsidR="008A67F3" w:rsidRPr="008A67F3" w:rsidRDefault="008A67F3" w:rsidP="008A67F3">
    <w:pPr>
      <w:tabs>
        <w:tab w:val="center" w:pos="4320"/>
        <w:tab w:val="right" w:pos="8640"/>
      </w:tabs>
      <w:spacing w:after="0" w:line="240" w:lineRule="auto"/>
      <w:rPr>
        <w:sz w:val="20"/>
        <w:szCs w:val="20"/>
      </w:rPr>
    </w:pPr>
    <w:bookmarkStart w:id="4" w:name="_Hlk60910001"/>
    <w:r w:rsidRPr="008A67F3">
      <w:rPr>
        <w:sz w:val="20"/>
        <w:szCs w:val="20"/>
      </w:rPr>
      <w:t>SMatz_</w:t>
    </w:r>
    <w:r w:rsidR="00347122">
      <w:rPr>
        <w:sz w:val="20"/>
        <w:szCs w:val="20"/>
      </w:rPr>
      <w:t>0</w:t>
    </w:r>
    <w:r w:rsidR="0082510F">
      <w:rPr>
        <w:sz w:val="20"/>
        <w:szCs w:val="20"/>
      </w:rPr>
      <w:t>7</w:t>
    </w:r>
    <w:r w:rsidR="00E82E76">
      <w:rPr>
        <w:sz w:val="20"/>
        <w:szCs w:val="20"/>
      </w:rPr>
      <w:t>0</w:t>
    </w:r>
    <w:r w:rsidR="003D6CFE">
      <w:rPr>
        <w:sz w:val="20"/>
        <w:szCs w:val="20"/>
      </w:rPr>
      <w:t>1</w:t>
    </w:r>
    <w:r w:rsidR="006118C7">
      <w:rPr>
        <w:sz w:val="20"/>
        <w:szCs w:val="20"/>
      </w:rPr>
      <w:t>2</w:t>
    </w:r>
    <w:r w:rsidR="00E82E76">
      <w:rPr>
        <w:sz w:val="20"/>
        <w:szCs w:val="20"/>
      </w:rPr>
      <w:t>1</w:t>
    </w:r>
    <w:r w:rsidRPr="008A67F3">
      <w:rPr>
        <w:sz w:val="20"/>
        <w:szCs w:val="20"/>
      </w:rPr>
      <w:t>_VSS</w:t>
    </w:r>
    <w:r w:rsidR="00E82E76">
      <w:rPr>
        <w:sz w:val="20"/>
        <w:szCs w:val="20"/>
      </w:rPr>
      <w:t>1102</w:t>
    </w:r>
  </w:p>
  <w:bookmarkEnd w:id="4"/>
  <w:p w14:paraId="07804E02" w14:textId="77777777" w:rsidR="008A67F3" w:rsidRDefault="008A6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AA041" w14:textId="77777777" w:rsidR="000F5561" w:rsidRDefault="000F5561">
      <w:pPr>
        <w:spacing w:after="0" w:line="240" w:lineRule="auto"/>
      </w:pPr>
      <w:r>
        <w:separator/>
      </w:r>
    </w:p>
  </w:footnote>
  <w:footnote w:type="continuationSeparator" w:id="0">
    <w:p w14:paraId="16947F0E" w14:textId="77777777" w:rsidR="000F5561" w:rsidRDefault="000F55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7472194"/>
      <w:docPartObj>
        <w:docPartGallery w:val="Page Numbers (Top of Page)"/>
        <w:docPartUnique/>
      </w:docPartObj>
    </w:sdtPr>
    <w:sdtEndPr>
      <w:rPr>
        <w:noProof/>
      </w:rPr>
    </w:sdtEndPr>
    <w:sdtContent>
      <w:p w14:paraId="268634E8" w14:textId="2A3BEBF7" w:rsidR="00AD16AC" w:rsidRDefault="00AD16A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64A5B71" w14:textId="77777777" w:rsidR="00AD16AC" w:rsidRDefault="00AD16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AA22B" w14:textId="77777777" w:rsidR="009D62CD" w:rsidRDefault="009D62CD" w:rsidP="009D62CD">
    <w:pPr>
      <w:pStyle w:val="Header"/>
    </w:pPr>
  </w:p>
  <w:p w14:paraId="10BC3460" w14:textId="77777777" w:rsidR="009D62CD" w:rsidRDefault="009D62CD" w:rsidP="009D62CD">
    <w:pPr>
      <w:pStyle w:val="Header"/>
    </w:pPr>
  </w:p>
  <w:p w14:paraId="1F31F7F5" w14:textId="77777777" w:rsidR="009D62CD" w:rsidRDefault="009D62CD" w:rsidP="009D62CD">
    <w:pPr>
      <w:pStyle w:val="Header"/>
    </w:pPr>
  </w:p>
  <w:p w14:paraId="5B022481" w14:textId="77777777" w:rsidR="009D62CD" w:rsidRDefault="009D62CD" w:rsidP="009D62CD">
    <w:pPr>
      <w:pStyle w:val="Header"/>
    </w:pPr>
  </w:p>
  <w:p w14:paraId="7C3F5309" w14:textId="77777777" w:rsidR="009D62CD" w:rsidRDefault="009D62CD" w:rsidP="009D62CD">
    <w:pPr>
      <w:pStyle w:val="Header"/>
    </w:pPr>
  </w:p>
  <w:p w14:paraId="246168DF" w14:textId="77777777" w:rsidR="009D62CD" w:rsidRDefault="009D62CD" w:rsidP="009D62CD">
    <w:pPr>
      <w:pStyle w:val="Header"/>
    </w:pPr>
  </w:p>
  <w:p w14:paraId="4800FC5E" w14:textId="77777777" w:rsidR="009D62CD" w:rsidRDefault="009D62CD" w:rsidP="009D62CD">
    <w:pPr>
      <w:pStyle w:val="Header"/>
    </w:pPr>
  </w:p>
  <w:p w14:paraId="68DE7551" w14:textId="77777777" w:rsidR="009D62CD" w:rsidRDefault="009D62CD" w:rsidP="009D62CD">
    <w:pPr>
      <w:pStyle w:val="Header"/>
    </w:pPr>
  </w:p>
  <w:p w14:paraId="39479618" w14:textId="77777777" w:rsidR="009D62CD" w:rsidRDefault="009D62CD" w:rsidP="009D62CD">
    <w:pPr>
      <w:pStyle w:val="Header"/>
    </w:pPr>
  </w:p>
  <w:p w14:paraId="0A55DF41" w14:textId="77777777" w:rsidR="009D62CD" w:rsidRDefault="009D62CD" w:rsidP="009D62CD">
    <w:pPr>
      <w:pStyle w:val="Header"/>
    </w:pPr>
  </w:p>
  <w:p w14:paraId="1B626D7F"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67F35B0F" wp14:editId="7DF930AD">
          <wp:simplePos x="0" y="0"/>
          <wp:positionH relativeFrom="page">
            <wp:posOffset>1217930</wp:posOffset>
          </wp:positionH>
          <wp:positionV relativeFrom="page">
            <wp:posOffset>742950</wp:posOffset>
          </wp:positionV>
          <wp:extent cx="5671820" cy="1033145"/>
          <wp:effectExtent l="0" t="0" r="5080" b="0"/>
          <wp:wrapNone/>
          <wp:docPr id="1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5BCD6212" wp14:editId="713824E0">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43F2E"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5BCD6212"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56443F2E"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11EBAB80" wp14:editId="191F0660">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01906635"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2A0F7369"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16712AB"/>
    <w:multiLevelType w:val="hybridMultilevel"/>
    <w:tmpl w:val="B78C0158"/>
    <w:lvl w:ilvl="0" w:tplc="8C10B7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1E5"/>
    <w:rsid w:val="00006384"/>
    <w:rsid w:val="00006944"/>
    <w:rsid w:val="00014059"/>
    <w:rsid w:val="00030349"/>
    <w:rsid w:val="00032083"/>
    <w:rsid w:val="00054782"/>
    <w:rsid w:val="00057FB3"/>
    <w:rsid w:val="00061D30"/>
    <w:rsid w:val="00086D53"/>
    <w:rsid w:val="000A7B50"/>
    <w:rsid w:val="000F5561"/>
    <w:rsid w:val="001201F9"/>
    <w:rsid w:val="00124173"/>
    <w:rsid w:val="001260C1"/>
    <w:rsid w:val="00132CFB"/>
    <w:rsid w:val="00144416"/>
    <w:rsid w:val="001771E5"/>
    <w:rsid w:val="00180197"/>
    <w:rsid w:val="00183689"/>
    <w:rsid w:val="001A2125"/>
    <w:rsid w:val="001A3EDC"/>
    <w:rsid w:val="001C0B8A"/>
    <w:rsid w:val="001D26AB"/>
    <w:rsid w:val="0020635C"/>
    <w:rsid w:val="00206BA3"/>
    <w:rsid w:val="0022474F"/>
    <w:rsid w:val="00235979"/>
    <w:rsid w:val="002629B7"/>
    <w:rsid w:val="00262B83"/>
    <w:rsid w:val="00275B9E"/>
    <w:rsid w:val="00293C00"/>
    <w:rsid w:val="002B203D"/>
    <w:rsid w:val="002B3077"/>
    <w:rsid w:val="002C57BC"/>
    <w:rsid w:val="002E1474"/>
    <w:rsid w:val="00303585"/>
    <w:rsid w:val="00311B1B"/>
    <w:rsid w:val="0031779D"/>
    <w:rsid w:val="00335032"/>
    <w:rsid w:val="00347122"/>
    <w:rsid w:val="003641B3"/>
    <w:rsid w:val="003814D5"/>
    <w:rsid w:val="00387CD9"/>
    <w:rsid w:val="003952A2"/>
    <w:rsid w:val="003A0300"/>
    <w:rsid w:val="003A090C"/>
    <w:rsid w:val="003D6CFE"/>
    <w:rsid w:val="003F77CE"/>
    <w:rsid w:val="004149F8"/>
    <w:rsid w:val="00415360"/>
    <w:rsid w:val="00445CFA"/>
    <w:rsid w:val="00457B6D"/>
    <w:rsid w:val="00493308"/>
    <w:rsid w:val="004D77F7"/>
    <w:rsid w:val="004E49D0"/>
    <w:rsid w:val="00527E96"/>
    <w:rsid w:val="00535564"/>
    <w:rsid w:val="0053651D"/>
    <w:rsid w:val="00566F41"/>
    <w:rsid w:val="005B2538"/>
    <w:rsid w:val="005E3F3E"/>
    <w:rsid w:val="006118C7"/>
    <w:rsid w:val="00632E67"/>
    <w:rsid w:val="00663C3A"/>
    <w:rsid w:val="00664A7F"/>
    <w:rsid w:val="00670328"/>
    <w:rsid w:val="006738C5"/>
    <w:rsid w:val="0068409A"/>
    <w:rsid w:val="00686D59"/>
    <w:rsid w:val="006C1639"/>
    <w:rsid w:val="006E0AA9"/>
    <w:rsid w:val="006F0E4D"/>
    <w:rsid w:val="006F47E8"/>
    <w:rsid w:val="007050E6"/>
    <w:rsid w:val="00747CCB"/>
    <w:rsid w:val="007704BD"/>
    <w:rsid w:val="00784272"/>
    <w:rsid w:val="00787B9C"/>
    <w:rsid w:val="007A37CA"/>
    <w:rsid w:val="007B3BA5"/>
    <w:rsid w:val="007B48EC"/>
    <w:rsid w:val="007D212D"/>
    <w:rsid w:val="007D7AF5"/>
    <w:rsid w:val="007E4D1F"/>
    <w:rsid w:val="007F107E"/>
    <w:rsid w:val="00815277"/>
    <w:rsid w:val="00822D37"/>
    <w:rsid w:val="0082510F"/>
    <w:rsid w:val="00831A8F"/>
    <w:rsid w:val="00842554"/>
    <w:rsid w:val="00850F03"/>
    <w:rsid w:val="0085138D"/>
    <w:rsid w:val="00876C21"/>
    <w:rsid w:val="00887871"/>
    <w:rsid w:val="00893625"/>
    <w:rsid w:val="008A67F3"/>
    <w:rsid w:val="008B4281"/>
    <w:rsid w:val="008C18AF"/>
    <w:rsid w:val="008C4660"/>
    <w:rsid w:val="008C72FB"/>
    <w:rsid w:val="008F5D2D"/>
    <w:rsid w:val="009012E8"/>
    <w:rsid w:val="009465BC"/>
    <w:rsid w:val="00954D5A"/>
    <w:rsid w:val="0095619A"/>
    <w:rsid w:val="009630DC"/>
    <w:rsid w:val="00966A77"/>
    <w:rsid w:val="00966F0D"/>
    <w:rsid w:val="00966F3B"/>
    <w:rsid w:val="009C5950"/>
    <w:rsid w:val="009D62CD"/>
    <w:rsid w:val="009E372A"/>
    <w:rsid w:val="009E765C"/>
    <w:rsid w:val="00A1296C"/>
    <w:rsid w:val="00A52D2E"/>
    <w:rsid w:val="00A87690"/>
    <w:rsid w:val="00AC3BB9"/>
    <w:rsid w:val="00AD16AC"/>
    <w:rsid w:val="00AF1EAF"/>
    <w:rsid w:val="00AF3A6E"/>
    <w:rsid w:val="00B00341"/>
    <w:rsid w:val="00B00CCD"/>
    <w:rsid w:val="00B01E37"/>
    <w:rsid w:val="00B03ABB"/>
    <w:rsid w:val="00B10C18"/>
    <w:rsid w:val="00B260CE"/>
    <w:rsid w:val="00B874E2"/>
    <w:rsid w:val="00B92F7C"/>
    <w:rsid w:val="00BC25F1"/>
    <w:rsid w:val="00C1677F"/>
    <w:rsid w:val="00C47F57"/>
    <w:rsid w:val="00C5340B"/>
    <w:rsid w:val="00C6250E"/>
    <w:rsid w:val="00C7124D"/>
    <w:rsid w:val="00CF2083"/>
    <w:rsid w:val="00CF570C"/>
    <w:rsid w:val="00D04E4E"/>
    <w:rsid w:val="00D21FA6"/>
    <w:rsid w:val="00D31E44"/>
    <w:rsid w:val="00D55B4B"/>
    <w:rsid w:val="00D574C1"/>
    <w:rsid w:val="00D63DF7"/>
    <w:rsid w:val="00D82EE0"/>
    <w:rsid w:val="00DC06F8"/>
    <w:rsid w:val="00DD6ED1"/>
    <w:rsid w:val="00DD745F"/>
    <w:rsid w:val="00DF69E5"/>
    <w:rsid w:val="00E03C03"/>
    <w:rsid w:val="00E365CE"/>
    <w:rsid w:val="00E44FC1"/>
    <w:rsid w:val="00E65F71"/>
    <w:rsid w:val="00E710CC"/>
    <w:rsid w:val="00E82E76"/>
    <w:rsid w:val="00EC3701"/>
    <w:rsid w:val="00F01842"/>
    <w:rsid w:val="00F07B33"/>
    <w:rsid w:val="00F574D8"/>
    <w:rsid w:val="00F60586"/>
    <w:rsid w:val="00F6664B"/>
    <w:rsid w:val="00F669E6"/>
    <w:rsid w:val="00F673D1"/>
    <w:rsid w:val="00F85B8C"/>
    <w:rsid w:val="00FB2258"/>
    <w:rsid w:val="00FD6CDA"/>
    <w:rsid w:val="00FE0B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7645B7"/>
  <w15:docId w15:val="{41C0D65E-E2E9-4FBC-AE72-0C3534BB7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6AC"/>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UnresolvedMention">
    <w:name w:val="Unresolved Mention"/>
    <w:basedOn w:val="DefaultParagraphFont"/>
    <w:uiPriority w:val="99"/>
    <w:semiHidden/>
    <w:unhideWhenUsed/>
    <w:rsid w:val="00FB2258"/>
    <w:rPr>
      <w:color w:val="605E5C"/>
      <w:shd w:val="clear" w:color="auto" w:fill="E1DFDD"/>
    </w:rPr>
  </w:style>
  <w:style w:type="paragraph" w:styleId="ListParagraph">
    <w:name w:val="List Paragraph"/>
    <w:basedOn w:val="Normal"/>
    <w:uiPriority w:val="34"/>
    <w:qFormat/>
    <w:rsid w:val="008C72FB"/>
    <w:pPr>
      <w:ind w:left="720"/>
      <w:contextualSpacing/>
    </w:pPr>
  </w:style>
  <w:style w:type="character" w:styleId="CommentReference">
    <w:name w:val="annotation reference"/>
    <w:basedOn w:val="DefaultParagraphFont"/>
    <w:uiPriority w:val="99"/>
    <w:semiHidden/>
    <w:unhideWhenUsed/>
    <w:rsid w:val="009C5950"/>
    <w:rPr>
      <w:sz w:val="16"/>
      <w:szCs w:val="16"/>
    </w:rPr>
  </w:style>
  <w:style w:type="paragraph" w:styleId="CommentText">
    <w:name w:val="annotation text"/>
    <w:basedOn w:val="Normal"/>
    <w:link w:val="CommentTextChar"/>
    <w:uiPriority w:val="99"/>
    <w:semiHidden/>
    <w:unhideWhenUsed/>
    <w:rsid w:val="009C5950"/>
    <w:pPr>
      <w:spacing w:line="240" w:lineRule="auto"/>
    </w:pPr>
    <w:rPr>
      <w:sz w:val="20"/>
      <w:szCs w:val="20"/>
    </w:rPr>
  </w:style>
  <w:style w:type="character" w:customStyle="1" w:styleId="CommentTextChar">
    <w:name w:val="Comment Text Char"/>
    <w:basedOn w:val="DefaultParagraphFont"/>
    <w:link w:val="CommentText"/>
    <w:uiPriority w:val="99"/>
    <w:semiHidden/>
    <w:rsid w:val="009C5950"/>
    <w:rPr>
      <w:sz w:val="20"/>
      <w:szCs w:val="20"/>
    </w:rPr>
  </w:style>
  <w:style w:type="paragraph" w:styleId="CommentSubject">
    <w:name w:val="annotation subject"/>
    <w:basedOn w:val="CommentText"/>
    <w:next w:val="CommentText"/>
    <w:link w:val="CommentSubjectChar"/>
    <w:uiPriority w:val="99"/>
    <w:semiHidden/>
    <w:unhideWhenUsed/>
    <w:rsid w:val="009C5950"/>
    <w:rPr>
      <w:b/>
      <w:bCs/>
    </w:rPr>
  </w:style>
  <w:style w:type="character" w:customStyle="1" w:styleId="CommentSubjectChar">
    <w:name w:val="Comment Subject Char"/>
    <w:basedOn w:val="CommentTextChar"/>
    <w:link w:val="CommentSubject"/>
    <w:uiPriority w:val="99"/>
    <w:semiHidden/>
    <w:rsid w:val="009C59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ta.Vula@sam.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lona.Lipse@sa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tis.Jekabsons@sam.gov" TargetMode="External"/><Relationship Id="rId4" Type="http://schemas.openxmlformats.org/officeDocument/2006/relationships/settings" Target="settings.xml"/><Relationship Id="rId9" Type="http://schemas.openxmlformats.org/officeDocument/2006/relationships/hyperlink" Target="mailto:Janis.Kalnins@sam.gov.lv"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64746-0B5B-46BA-8442-AFF7B6674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8658</Words>
  <Characters>4936</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Pčolka</dc:creator>
  <cp:keywords/>
  <cp:lastModifiedBy>Helēna Rimša</cp:lastModifiedBy>
  <cp:revision>3</cp:revision>
  <cp:lastPrinted>2016-03-23T07:18:00Z</cp:lastPrinted>
  <dcterms:created xsi:type="dcterms:W3CDTF">2021-01-08T07:37:00Z</dcterms:created>
  <dcterms:modified xsi:type="dcterms:W3CDTF">2021-01-11T10:37:00Z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