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panta pirmo daļu, atbalstīt apropriācijas pārdali 1 950 687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budžeta resora “46. Sabiedriskie elektroniskie plašsaziņas līdzekļi” budžeta programmu 03.00.00 “Sabiedriskā pasūtījuma īstenošana Latvijas Televīzijā”, lai segtu izdevumus valsts sabiedrības ar ierobežotu atbildību “Latvijas Televīzija” kritiskās infrastruktūras un darbības nepārtrauktības nodrošināšanai valsts ārējā apdraudējuma gadījumā - vienotās režijas pults iegādei TV signāla nepārtrauktības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precizēt pārdales pamatojumu, kā arī minēt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2024. gadam un budžeta ietvaru 2024., 2025. un 2026. gadam” 70. panta pirmo daļu, atbalstīt apropriācijas pārdali 2024. gadā 1 950 687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budžeta resora “46. Sabiedriskie elektroniskie plašsaziņas līdzekļi” budžeta programmu 03.00.00 “Sabiedriskā pasūtījuma īstenošana Latvijas Televīzijā”, lai segtu izdevumus valsts sabiedrības ar ierobežotu atbildību “Latvijas Televīzija” kritiskās infrastruktūras un darbības nepārtrauktības nodrošināšanai valsts ārējā apdraudējuma gadījumā - vienotās režijas pults iegādei TV signāla nepārtrauktības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panta pirmo daļu, atbalstīt apropriācijas pārdali 2024. gadā 1 950 687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budžeta resora “46. Sabiedriskie elektroniskie plašsaziņas līdzekļi” budžeta programmu 03.00.00 “Sabiedriskā pasūtījuma īstenošana Latvijas Televīzijā”, lai segtu izdevumus valsts sabiedrības ar ierobežotu atbildību “Latvijas Televīzija” kritiskās infrastruktūras un darbības nepārtrauktības nodrošināšanai valsts ārējā apdraudējuma gadījumā - vienotās režijas pults iegādei TV signāla nepārtrauktības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valsts sabiedrības ar ierobežotu atbildību “Latvijas Televīzija” kritiskās infrastruktūras un darbības nepārtrauktības nodrošināšanai valsts ārējā apdraudējuma gadījumā 2024. gadā 1 950 687 </w:t>
            </w:r>
            <w:r w:rsidR="00000000" w:rsidRPr="00000000" w:rsidDel="00000000">
              <w:rPr>
                <w:i w:val="1"/>
                <w:rtl w:val="0"/>
              </w:rPr>
              <w:t xml:space="preserve">euro</w:t>
            </w:r>
            <w:r w:rsidR="00000000" w:rsidRPr="00000000" w:rsidDel="00000000">
              <w:rPr>
                <w:rtl w:val="0"/>
              </w:rPr>
              <w:t xml:space="preserve"> apmērā ir uzskatāmi par vienreizējiem izdevumiem valsts aizsardzībai un iekšējai drošībai likuma "Par valsts budžetu 2024. gadam un budžeta ietvaru 2024., 2025. un 2026. gadam" 5. panta 3. punkta “a” apakšpunkta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24-TA-1853</w:t>
    </w:r>
    <w:r>
      <w:br/>
    </w:r>
    <w:r w:rsidR="00000000" w:rsidRPr="00000000" w:rsidDel="00000000">
      <w:rPr>
        <w:rtl w:val="0"/>
      </w:rPr>
      <w:t xml:space="preserve">14.08.2024. 21.54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24-TA-1853</w:t>
    </w:r>
    <w:r>
      <w:br/>
    </w:r>
    <w:r w:rsidR="00000000" w:rsidRPr="00000000" w:rsidDel="00000000">
      <w:rPr>
        <w:rtl w:val="0"/>
      </w:rPr>
      <w:t xml:space="preserve">14.08.2024. 21.54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Izziņa_24-TA-1853.docx</dc:title>
</cp:coreProperties>
</file>

<file path=docProps/custom.xml><?xml version="1.0" encoding="utf-8"?>
<Properties xmlns="http://schemas.openxmlformats.org/officeDocument/2006/custom-properties" xmlns:vt="http://schemas.openxmlformats.org/officeDocument/2006/docPropsVTypes"/>
</file>