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6F5F" w14:textId="36EA43C4" w:rsidR="00DF3576" w:rsidRPr="00540CB7" w:rsidRDefault="005E3AB0" w:rsidP="00540CB7">
      <w:pPr>
        <w:spacing w:after="0"/>
        <w:rPr>
          <w:sz w:val="24"/>
          <w:szCs w:val="24"/>
          <w:lang w:val="lv-LV"/>
        </w:rPr>
      </w:pPr>
      <w:r w:rsidRPr="00540CB7">
        <w:rPr>
          <w:sz w:val="24"/>
          <w:szCs w:val="24"/>
          <w:lang w:val="lv-LV"/>
        </w:rPr>
        <w:t xml:space="preserve">Rīga, 2021.gada </w:t>
      </w:r>
      <w:r w:rsidR="005D176B">
        <w:rPr>
          <w:sz w:val="24"/>
          <w:szCs w:val="24"/>
          <w:lang w:val="lv-LV"/>
        </w:rPr>
        <w:t>4</w:t>
      </w:r>
      <w:r w:rsidRPr="00540CB7">
        <w:rPr>
          <w:sz w:val="24"/>
          <w:szCs w:val="24"/>
          <w:lang w:val="lv-LV"/>
        </w:rPr>
        <w:t>.augustā</w:t>
      </w:r>
    </w:p>
    <w:p w14:paraId="462204B0" w14:textId="57FEE351" w:rsidR="005E3AB0" w:rsidRPr="00540CB7" w:rsidRDefault="005E3AB0" w:rsidP="00540CB7">
      <w:pPr>
        <w:spacing w:after="0"/>
        <w:rPr>
          <w:sz w:val="24"/>
          <w:szCs w:val="24"/>
          <w:lang w:val="lv-LV"/>
        </w:rPr>
      </w:pPr>
      <w:r w:rsidRPr="00540CB7">
        <w:rPr>
          <w:sz w:val="24"/>
          <w:szCs w:val="24"/>
          <w:lang w:val="lv-LV"/>
        </w:rPr>
        <w:t>Nr.LV1140-</w:t>
      </w:r>
      <w:r w:rsidR="008A439D">
        <w:rPr>
          <w:sz w:val="24"/>
          <w:szCs w:val="24"/>
          <w:lang w:val="lv-LV"/>
        </w:rPr>
        <w:t>109</w:t>
      </w:r>
    </w:p>
    <w:p w14:paraId="6CAF6B5D" w14:textId="3A372E14" w:rsidR="005E3AB0" w:rsidRPr="00540CB7" w:rsidRDefault="005E3AB0" w:rsidP="00540CB7">
      <w:pPr>
        <w:spacing w:after="0"/>
        <w:jc w:val="right"/>
        <w:rPr>
          <w:sz w:val="24"/>
          <w:szCs w:val="24"/>
          <w:lang w:val="lv-LV"/>
        </w:rPr>
      </w:pPr>
      <w:r w:rsidRPr="00540CB7">
        <w:rPr>
          <w:sz w:val="24"/>
          <w:szCs w:val="24"/>
          <w:lang w:val="lv-LV"/>
        </w:rPr>
        <w:t>Satiksmes ministrijai</w:t>
      </w:r>
    </w:p>
    <w:p w14:paraId="05FCFA17" w14:textId="5AEAD10B" w:rsidR="005E3AB0" w:rsidRPr="00540CB7" w:rsidRDefault="004F04E9" w:rsidP="00540CB7">
      <w:pPr>
        <w:spacing w:after="0"/>
        <w:jc w:val="right"/>
        <w:rPr>
          <w:sz w:val="24"/>
          <w:szCs w:val="24"/>
          <w:lang w:val="lv-LV"/>
        </w:rPr>
      </w:pPr>
      <w:hyperlink r:id="rId10" w:history="1">
        <w:r w:rsidR="005E3AB0" w:rsidRPr="00540CB7">
          <w:rPr>
            <w:rStyle w:val="Hyperlink"/>
            <w:sz w:val="24"/>
            <w:szCs w:val="24"/>
            <w:lang w:val="lv-LV"/>
          </w:rPr>
          <w:t>satiksmes.ministrija@sam.gov.lv</w:t>
        </w:r>
      </w:hyperlink>
    </w:p>
    <w:p w14:paraId="71EF8656" w14:textId="5DB96FDD" w:rsidR="005E3AB0" w:rsidRDefault="004F04E9" w:rsidP="00540CB7">
      <w:pPr>
        <w:spacing w:after="0"/>
        <w:jc w:val="right"/>
        <w:rPr>
          <w:sz w:val="24"/>
          <w:szCs w:val="24"/>
          <w:lang w:val="lv-LV"/>
        </w:rPr>
      </w:pPr>
      <w:hyperlink r:id="rId11" w:history="1">
        <w:r w:rsidR="005E3AB0" w:rsidRPr="00540CB7">
          <w:rPr>
            <w:rStyle w:val="Hyperlink"/>
            <w:sz w:val="24"/>
            <w:szCs w:val="24"/>
            <w:lang w:val="lv-LV"/>
          </w:rPr>
          <w:t>sakari@sam.gov.lv</w:t>
        </w:r>
      </w:hyperlink>
      <w:r w:rsidR="005E3AB0" w:rsidRPr="00540CB7">
        <w:rPr>
          <w:sz w:val="24"/>
          <w:szCs w:val="24"/>
          <w:lang w:val="lv-LV"/>
        </w:rPr>
        <w:t xml:space="preserve"> </w:t>
      </w:r>
    </w:p>
    <w:p w14:paraId="2E056A39" w14:textId="77777777" w:rsidR="00540CB7" w:rsidRPr="00540CB7" w:rsidRDefault="00540CB7" w:rsidP="00540CB7">
      <w:pPr>
        <w:spacing w:after="0"/>
        <w:jc w:val="right"/>
        <w:rPr>
          <w:sz w:val="24"/>
          <w:szCs w:val="24"/>
          <w:lang w:val="lv-LV"/>
        </w:rPr>
      </w:pPr>
    </w:p>
    <w:p w14:paraId="7CF72AA0" w14:textId="171FC651" w:rsidR="005E3AB0" w:rsidRPr="00540CB7" w:rsidRDefault="005E3AB0" w:rsidP="00540CB7">
      <w:pPr>
        <w:spacing w:after="0"/>
        <w:jc w:val="right"/>
        <w:rPr>
          <w:sz w:val="24"/>
          <w:szCs w:val="24"/>
          <w:lang w:val="lv-LV"/>
        </w:rPr>
      </w:pPr>
      <w:r w:rsidRPr="00540CB7">
        <w:rPr>
          <w:sz w:val="24"/>
          <w:szCs w:val="24"/>
          <w:lang w:val="lv-LV"/>
        </w:rPr>
        <w:t>Vides aizsardzības un reģionālās attīstības ministrijai</w:t>
      </w:r>
    </w:p>
    <w:p w14:paraId="3907C055" w14:textId="46333E0B" w:rsidR="005E3AB0" w:rsidRPr="00540CB7" w:rsidRDefault="004F04E9" w:rsidP="00540CB7">
      <w:pPr>
        <w:spacing w:after="0"/>
        <w:jc w:val="right"/>
        <w:rPr>
          <w:sz w:val="24"/>
          <w:szCs w:val="24"/>
          <w:lang w:val="lv-LV"/>
        </w:rPr>
      </w:pPr>
      <w:hyperlink r:id="rId12" w:history="1">
        <w:r w:rsidR="00540CB7" w:rsidRPr="00540CB7">
          <w:rPr>
            <w:rStyle w:val="Hyperlink"/>
            <w:sz w:val="24"/>
            <w:szCs w:val="24"/>
            <w:lang w:val="lv-LV"/>
          </w:rPr>
          <w:t>pasts@varam.gov.lv</w:t>
        </w:r>
      </w:hyperlink>
    </w:p>
    <w:p w14:paraId="440AFB4E" w14:textId="20C8C6A1" w:rsidR="00540CB7" w:rsidRDefault="004F04E9" w:rsidP="00540CB7">
      <w:pPr>
        <w:spacing w:after="0"/>
        <w:jc w:val="right"/>
        <w:rPr>
          <w:sz w:val="24"/>
          <w:szCs w:val="24"/>
          <w:lang w:val="lv-LV"/>
        </w:rPr>
      </w:pPr>
      <w:hyperlink r:id="rId13" w:history="1">
        <w:r w:rsidR="00540CB7" w:rsidRPr="00540CB7">
          <w:rPr>
            <w:rStyle w:val="Hyperlink"/>
            <w:sz w:val="24"/>
            <w:szCs w:val="24"/>
            <w:lang w:val="lv-LV"/>
          </w:rPr>
          <w:t>gatis.ozols@varam.gov.lv</w:t>
        </w:r>
      </w:hyperlink>
    </w:p>
    <w:p w14:paraId="5178D1A0" w14:textId="77777777" w:rsidR="00540CB7" w:rsidRPr="00540CB7" w:rsidRDefault="00540CB7" w:rsidP="00540CB7">
      <w:pPr>
        <w:spacing w:after="0"/>
        <w:jc w:val="right"/>
        <w:rPr>
          <w:sz w:val="24"/>
          <w:szCs w:val="24"/>
          <w:lang w:val="lv-LV"/>
        </w:rPr>
      </w:pPr>
    </w:p>
    <w:p w14:paraId="783F6BEE" w14:textId="77777777" w:rsidR="00E7644C" w:rsidRDefault="005E3AB0" w:rsidP="00540CB7">
      <w:pPr>
        <w:spacing w:after="0"/>
        <w:jc w:val="right"/>
        <w:rPr>
          <w:sz w:val="24"/>
          <w:szCs w:val="24"/>
          <w:lang w:val="lv-LV"/>
        </w:rPr>
      </w:pPr>
      <w:r w:rsidRPr="00540CB7">
        <w:rPr>
          <w:sz w:val="24"/>
          <w:szCs w:val="24"/>
          <w:lang w:val="lv-LV"/>
        </w:rPr>
        <w:t>Ekonomikas ministrijai</w:t>
      </w:r>
    </w:p>
    <w:p w14:paraId="0EEA5D2D" w14:textId="52E9B03A" w:rsidR="005E3AB0" w:rsidRPr="00540CB7" w:rsidRDefault="004F04E9" w:rsidP="00540CB7">
      <w:pPr>
        <w:spacing w:after="0"/>
        <w:jc w:val="right"/>
        <w:rPr>
          <w:sz w:val="24"/>
          <w:szCs w:val="24"/>
          <w:lang w:val="lv-LV"/>
        </w:rPr>
      </w:pPr>
      <w:hyperlink r:id="rId14" w:history="1">
        <w:r w:rsidR="001E2DCA" w:rsidRPr="008723E0">
          <w:rPr>
            <w:rStyle w:val="Hyperlink"/>
            <w:sz w:val="24"/>
            <w:szCs w:val="24"/>
            <w:lang w:val="lv-LV"/>
          </w:rPr>
          <w:t>pasts@em.gov.lv</w:t>
        </w:r>
      </w:hyperlink>
      <w:r w:rsidR="001E2DCA">
        <w:rPr>
          <w:sz w:val="24"/>
          <w:szCs w:val="24"/>
          <w:lang w:val="lv-LV"/>
        </w:rPr>
        <w:t xml:space="preserve"> </w:t>
      </w:r>
    </w:p>
    <w:p w14:paraId="067E5007" w14:textId="77777777" w:rsidR="00E7644C" w:rsidRDefault="00E7644C" w:rsidP="00540CB7">
      <w:pPr>
        <w:spacing w:after="0"/>
        <w:jc w:val="right"/>
        <w:rPr>
          <w:sz w:val="24"/>
          <w:szCs w:val="24"/>
          <w:lang w:val="lv-LV"/>
        </w:rPr>
      </w:pPr>
    </w:p>
    <w:p w14:paraId="0106014E" w14:textId="77777777" w:rsidR="00E7644C" w:rsidRDefault="005E3AB0" w:rsidP="00540CB7">
      <w:pPr>
        <w:spacing w:after="0"/>
        <w:jc w:val="right"/>
        <w:rPr>
          <w:sz w:val="24"/>
          <w:szCs w:val="24"/>
          <w:lang w:val="lv-LV"/>
        </w:rPr>
      </w:pPr>
      <w:r w:rsidRPr="00540CB7">
        <w:rPr>
          <w:sz w:val="24"/>
          <w:szCs w:val="24"/>
          <w:lang w:val="lv-LV"/>
        </w:rPr>
        <w:t>Finanšu ministrijai</w:t>
      </w:r>
    </w:p>
    <w:p w14:paraId="2D54396C" w14:textId="30422217" w:rsidR="005E3AB0" w:rsidRPr="00540CB7" w:rsidRDefault="004F04E9" w:rsidP="00540CB7">
      <w:pPr>
        <w:spacing w:after="0"/>
        <w:jc w:val="right"/>
        <w:rPr>
          <w:sz w:val="24"/>
          <w:szCs w:val="24"/>
          <w:lang w:val="lv-LV"/>
        </w:rPr>
      </w:pPr>
      <w:hyperlink r:id="rId15" w:history="1">
        <w:r w:rsidR="001E2DCA" w:rsidRPr="008723E0">
          <w:rPr>
            <w:rStyle w:val="Hyperlink"/>
            <w:sz w:val="24"/>
            <w:szCs w:val="24"/>
            <w:lang w:val="lv-LV"/>
          </w:rPr>
          <w:t>pasts@fm.gov.lv</w:t>
        </w:r>
      </w:hyperlink>
      <w:r w:rsidR="001E2DCA">
        <w:rPr>
          <w:sz w:val="24"/>
          <w:szCs w:val="24"/>
          <w:lang w:val="lv-LV"/>
        </w:rPr>
        <w:t xml:space="preserve"> </w:t>
      </w:r>
    </w:p>
    <w:p w14:paraId="566DCD68" w14:textId="77777777" w:rsidR="00540CB7" w:rsidRDefault="00540CB7" w:rsidP="00540CB7">
      <w:pPr>
        <w:rPr>
          <w:b/>
          <w:bCs/>
          <w:sz w:val="24"/>
          <w:szCs w:val="24"/>
          <w:lang w:val="lv-LV"/>
        </w:rPr>
      </w:pPr>
    </w:p>
    <w:p w14:paraId="1AB67BDB" w14:textId="4D6DE459" w:rsidR="005E3AB0" w:rsidRDefault="00540CB7" w:rsidP="00540CB7">
      <w:pPr>
        <w:rPr>
          <w:b/>
          <w:bCs/>
          <w:sz w:val="24"/>
          <w:szCs w:val="24"/>
          <w:lang w:val="lv-LV"/>
        </w:rPr>
      </w:pPr>
      <w:r w:rsidRPr="00540CB7">
        <w:rPr>
          <w:b/>
          <w:bCs/>
          <w:sz w:val="24"/>
          <w:szCs w:val="24"/>
          <w:lang w:val="lv-LV"/>
        </w:rPr>
        <w:t>Par likumprojektu “Elektronisko sakaru likums”</w:t>
      </w:r>
    </w:p>
    <w:p w14:paraId="0BDE14CF" w14:textId="61D100F2" w:rsidR="00540CB7" w:rsidRDefault="00540CB7" w:rsidP="00540CB7">
      <w:pPr>
        <w:rPr>
          <w:b/>
          <w:bCs/>
          <w:sz w:val="24"/>
          <w:szCs w:val="24"/>
          <w:lang w:val="lv-LV"/>
        </w:rPr>
      </w:pPr>
    </w:p>
    <w:p w14:paraId="26BBBD35" w14:textId="2C9C4604" w:rsidR="00163D07" w:rsidRDefault="00F47D54" w:rsidP="00B71D24">
      <w:pPr>
        <w:jc w:val="both"/>
        <w:rPr>
          <w:sz w:val="24"/>
          <w:szCs w:val="24"/>
          <w:lang w:val="lv-LV"/>
        </w:rPr>
      </w:pPr>
      <w:r>
        <w:rPr>
          <w:sz w:val="24"/>
          <w:szCs w:val="24"/>
          <w:lang w:val="lv-LV"/>
        </w:rPr>
        <w:t>SIA “BITE Latvija”</w:t>
      </w:r>
      <w:r w:rsidRPr="00F47D54">
        <w:rPr>
          <w:sz w:val="24"/>
          <w:szCs w:val="24"/>
          <w:lang w:val="lv-LV"/>
        </w:rPr>
        <w:t xml:space="preserve"> </w:t>
      </w:r>
      <w:r>
        <w:rPr>
          <w:sz w:val="24"/>
          <w:szCs w:val="24"/>
          <w:lang w:val="lv-LV"/>
        </w:rPr>
        <w:t>(turpmāk – BITE) ir viens no vadošajiem telekomunikāciju uzņēmumiem Latvijā, kura akcionāri ir ārvalstu kompānijas</w:t>
      </w:r>
      <w:r w:rsidR="00163D07">
        <w:rPr>
          <w:sz w:val="24"/>
          <w:szCs w:val="24"/>
          <w:lang w:val="lv-LV"/>
        </w:rPr>
        <w:t>, iestājas par uzņēmējdarbībai labvēlīgu vidi un paļaujas uz Latvijas atbildīgo institūciju likumdošanas procesa atbilstību Eiropas Savienībā noteiktajām normatīvu prasībām.</w:t>
      </w:r>
    </w:p>
    <w:p w14:paraId="40945A9F" w14:textId="451BEA17" w:rsidR="00F47D54" w:rsidRDefault="00E7644C" w:rsidP="00B71D24">
      <w:pPr>
        <w:jc w:val="both"/>
        <w:rPr>
          <w:sz w:val="24"/>
          <w:szCs w:val="24"/>
          <w:lang w:val="lv-LV"/>
        </w:rPr>
      </w:pPr>
      <w:r>
        <w:rPr>
          <w:sz w:val="24"/>
          <w:szCs w:val="24"/>
          <w:lang w:val="lv-LV"/>
        </w:rPr>
        <w:t>Jau ilgstoši saskaņošanā atrodas Satiksmes ministrijas izstrādātais likumprojekts “Elektronisko sakaru likums” (turpmāk – Likumprojekts), kas nosaka elektronisko sakaru nozares darbības regulējumu un ievieš attiecīgas Eiropas Savienības direktīvas</w:t>
      </w:r>
      <w:r w:rsidR="00163D07">
        <w:rPr>
          <w:rStyle w:val="FootnoteReference"/>
          <w:sz w:val="24"/>
          <w:szCs w:val="24"/>
          <w:lang w:val="lv-LV"/>
        </w:rPr>
        <w:footnoteReference w:id="1"/>
      </w:r>
      <w:r w:rsidR="00163D07">
        <w:rPr>
          <w:sz w:val="24"/>
          <w:szCs w:val="24"/>
          <w:lang w:val="lv-LV"/>
        </w:rPr>
        <w:t xml:space="preserve"> </w:t>
      </w:r>
      <w:r w:rsidR="001E2DCA">
        <w:rPr>
          <w:sz w:val="24"/>
          <w:szCs w:val="24"/>
          <w:lang w:val="lv-LV"/>
        </w:rPr>
        <w:t xml:space="preserve">(turpmāk – Direktīva) </w:t>
      </w:r>
      <w:r w:rsidR="00163D07">
        <w:rPr>
          <w:sz w:val="24"/>
          <w:szCs w:val="24"/>
          <w:lang w:val="lv-LV"/>
        </w:rPr>
        <w:t>prasības</w:t>
      </w:r>
      <w:r>
        <w:rPr>
          <w:sz w:val="24"/>
          <w:szCs w:val="24"/>
          <w:lang w:val="lv-LV"/>
        </w:rPr>
        <w:t>.</w:t>
      </w:r>
      <w:r w:rsidR="00540CB7">
        <w:rPr>
          <w:sz w:val="24"/>
          <w:szCs w:val="24"/>
          <w:lang w:val="lv-LV"/>
        </w:rPr>
        <w:t xml:space="preserve"> 2021.gada 6.augustā </w:t>
      </w:r>
      <w:r>
        <w:rPr>
          <w:sz w:val="24"/>
          <w:szCs w:val="24"/>
          <w:lang w:val="lv-LV"/>
        </w:rPr>
        <w:t xml:space="preserve">paredzēta Likumprojekta </w:t>
      </w:r>
      <w:r w:rsidR="00540CB7">
        <w:rPr>
          <w:sz w:val="24"/>
          <w:szCs w:val="24"/>
          <w:lang w:val="lv-LV"/>
        </w:rPr>
        <w:t xml:space="preserve">starpministriju </w:t>
      </w:r>
      <w:r>
        <w:rPr>
          <w:sz w:val="24"/>
          <w:szCs w:val="24"/>
          <w:lang w:val="lv-LV"/>
        </w:rPr>
        <w:t xml:space="preserve">saskaņošanas </w:t>
      </w:r>
      <w:r w:rsidR="00540CB7">
        <w:rPr>
          <w:sz w:val="24"/>
          <w:szCs w:val="24"/>
          <w:lang w:val="lv-LV"/>
        </w:rPr>
        <w:t>sanāksm</w:t>
      </w:r>
      <w:r>
        <w:rPr>
          <w:sz w:val="24"/>
          <w:szCs w:val="24"/>
          <w:lang w:val="lv-LV"/>
        </w:rPr>
        <w:t xml:space="preserve">e, kurā </w:t>
      </w:r>
      <w:r w:rsidR="00B71D24">
        <w:rPr>
          <w:sz w:val="24"/>
          <w:szCs w:val="24"/>
          <w:lang w:val="lv-LV"/>
        </w:rPr>
        <w:t>tiks izskatīt</w:t>
      </w:r>
      <w:r>
        <w:rPr>
          <w:sz w:val="24"/>
          <w:szCs w:val="24"/>
          <w:lang w:val="lv-LV"/>
        </w:rPr>
        <w:t xml:space="preserve">i izteiktie iebildumi. </w:t>
      </w:r>
      <w:r w:rsidR="00B71D24">
        <w:rPr>
          <w:sz w:val="24"/>
          <w:szCs w:val="24"/>
          <w:lang w:val="lv-LV"/>
        </w:rPr>
        <w:t xml:space="preserve"> </w:t>
      </w:r>
      <w:r w:rsidDel="00E7644C">
        <w:rPr>
          <w:sz w:val="24"/>
          <w:szCs w:val="24"/>
          <w:lang w:val="lv-LV"/>
        </w:rPr>
        <w:t xml:space="preserve"> </w:t>
      </w:r>
      <w:r w:rsidR="00B71D24">
        <w:rPr>
          <w:sz w:val="24"/>
          <w:szCs w:val="24"/>
          <w:lang w:val="lv-LV"/>
        </w:rPr>
        <w:t xml:space="preserve"> </w:t>
      </w:r>
      <w:r w:rsidR="00540CB7">
        <w:rPr>
          <w:sz w:val="24"/>
          <w:szCs w:val="24"/>
          <w:lang w:val="lv-LV"/>
        </w:rPr>
        <w:t xml:space="preserve"> </w:t>
      </w:r>
    </w:p>
    <w:p w14:paraId="285120C3" w14:textId="63104AF3" w:rsidR="00B71D24" w:rsidRDefault="00F47D54" w:rsidP="00B71D24">
      <w:pPr>
        <w:jc w:val="both"/>
        <w:rPr>
          <w:sz w:val="24"/>
          <w:szCs w:val="24"/>
          <w:lang w:val="lv-LV"/>
        </w:rPr>
      </w:pPr>
      <w:r>
        <w:rPr>
          <w:sz w:val="24"/>
          <w:szCs w:val="24"/>
          <w:lang w:val="lv-LV"/>
        </w:rPr>
        <w:t xml:space="preserve">BITE </w:t>
      </w:r>
      <w:r w:rsidR="00B71D24">
        <w:rPr>
          <w:sz w:val="24"/>
          <w:szCs w:val="24"/>
          <w:lang w:val="lv-LV"/>
        </w:rPr>
        <w:t>ar šo vēstuli</w:t>
      </w:r>
      <w:r w:rsidR="00540CB7">
        <w:rPr>
          <w:sz w:val="24"/>
          <w:szCs w:val="24"/>
          <w:lang w:val="lv-LV"/>
        </w:rPr>
        <w:t xml:space="preserve"> informē, ka </w:t>
      </w:r>
      <w:r w:rsidR="00E7644C" w:rsidRPr="00764E7D">
        <w:rPr>
          <w:sz w:val="24"/>
          <w:szCs w:val="24"/>
          <w:u w:val="single"/>
          <w:lang w:val="lv-LV"/>
        </w:rPr>
        <w:t>jopr</w:t>
      </w:r>
      <w:r w:rsidRPr="00764E7D">
        <w:rPr>
          <w:sz w:val="24"/>
          <w:szCs w:val="24"/>
          <w:u w:val="single"/>
          <w:lang w:val="lv-LV"/>
        </w:rPr>
        <w:t>o</w:t>
      </w:r>
      <w:r w:rsidR="00E7644C" w:rsidRPr="00764E7D">
        <w:rPr>
          <w:sz w:val="24"/>
          <w:szCs w:val="24"/>
          <w:u w:val="single"/>
          <w:lang w:val="lv-LV"/>
        </w:rPr>
        <w:t xml:space="preserve">jām </w:t>
      </w:r>
      <w:r w:rsidR="00163D07" w:rsidRPr="00764E7D">
        <w:rPr>
          <w:sz w:val="24"/>
          <w:szCs w:val="24"/>
          <w:u w:val="single"/>
          <w:lang w:val="lv-LV"/>
        </w:rPr>
        <w:t>uztur savus iebildumus</w:t>
      </w:r>
      <w:r w:rsidR="00163D07">
        <w:rPr>
          <w:sz w:val="24"/>
          <w:szCs w:val="24"/>
          <w:lang w:val="lv-LV"/>
        </w:rPr>
        <w:t xml:space="preserve"> un </w:t>
      </w:r>
      <w:r w:rsidR="00540CB7">
        <w:rPr>
          <w:sz w:val="24"/>
          <w:szCs w:val="24"/>
          <w:lang w:val="lv-LV"/>
        </w:rPr>
        <w:t xml:space="preserve">nepiekrīt </w:t>
      </w:r>
      <w:r w:rsidR="00B71D24">
        <w:rPr>
          <w:sz w:val="24"/>
          <w:szCs w:val="24"/>
          <w:lang w:val="lv-LV"/>
        </w:rPr>
        <w:t>Likumprojektā iekļautā 49.panta redakcijai un 68.pantam kopumā</w:t>
      </w:r>
      <w:r w:rsidR="001E2DCA">
        <w:rPr>
          <w:sz w:val="24"/>
          <w:szCs w:val="24"/>
          <w:lang w:val="lv-LV"/>
        </w:rPr>
        <w:t xml:space="preserve"> kā neatbilstošam</w:t>
      </w:r>
      <w:r w:rsidR="00163D07">
        <w:rPr>
          <w:sz w:val="24"/>
          <w:szCs w:val="24"/>
          <w:lang w:val="lv-LV"/>
        </w:rPr>
        <w:t xml:space="preserve"> Direktīv</w:t>
      </w:r>
      <w:r w:rsidR="001E2DCA">
        <w:rPr>
          <w:sz w:val="24"/>
          <w:szCs w:val="24"/>
          <w:lang w:val="lv-LV"/>
        </w:rPr>
        <w:t>ā</w:t>
      </w:r>
      <w:r w:rsidR="00163D07">
        <w:rPr>
          <w:sz w:val="24"/>
          <w:szCs w:val="24"/>
          <w:lang w:val="lv-LV"/>
        </w:rPr>
        <w:t xml:space="preserve"> </w:t>
      </w:r>
      <w:r w:rsidR="001E2DCA">
        <w:rPr>
          <w:sz w:val="24"/>
          <w:szCs w:val="24"/>
          <w:lang w:val="lv-LV"/>
        </w:rPr>
        <w:t>noteiktajam</w:t>
      </w:r>
      <w:r w:rsidR="00764E7D">
        <w:rPr>
          <w:sz w:val="24"/>
          <w:szCs w:val="24"/>
          <w:lang w:val="lv-LV"/>
        </w:rPr>
        <w:t>.</w:t>
      </w:r>
      <w:r w:rsidR="00B71D24">
        <w:rPr>
          <w:sz w:val="24"/>
          <w:szCs w:val="24"/>
          <w:lang w:val="lv-LV"/>
        </w:rPr>
        <w:t xml:space="preserve"> Likumprojekta 49.pants nosaka radiofrekvenču ierobežotās joslas kopīgas izmantošanas regulēšanas </w:t>
      </w:r>
      <w:r w:rsidR="00F33188">
        <w:rPr>
          <w:sz w:val="24"/>
          <w:szCs w:val="24"/>
          <w:lang w:val="lv-LV"/>
        </w:rPr>
        <w:t xml:space="preserve">principus </w:t>
      </w:r>
      <w:r w:rsidR="00B71D24">
        <w:rPr>
          <w:sz w:val="24"/>
          <w:szCs w:val="24"/>
          <w:lang w:val="lv-LV"/>
        </w:rPr>
        <w:t xml:space="preserve">un 68.pants nosaka aktīvas infrastruktūras kopīgas izmantošanas regulēšanas </w:t>
      </w:r>
      <w:r w:rsidR="00F33188">
        <w:rPr>
          <w:sz w:val="24"/>
          <w:szCs w:val="24"/>
          <w:lang w:val="lv-LV"/>
        </w:rPr>
        <w:t>principus</w:t>
      </w:r>
      <w:r w:rsidR="00B71D24">
        <w:rPr>
          <w:sz w:val="24"/>
          <w:szCs w:val="24"/>
          <w:lang w:val="lv-LV"/>
        </w:rPr>
        <w:t xml:space="preserve">. </w:t>
      </w:r>
    </w:p>
    <w:p w14:paraId="6FABC8A3" w14:textId="7C4BB2F3" w:rsidR="00131E2B" w:rsidRDefault="00E31EA6" w:rsidP="00E31EA6">
      <w:pPr>
        <w:jc w:val="both"/>
        <w:rPr>
          <w:sz w:val="24"/>
          <w:szCs w:val="24"/>
          <w:lang w:val="lv-LV"/>
        </w:rPr>
      </w:pPr>
      <w:r>
        <w:rPr>
          <w:sz w:val="24"/>
          <w:szCs w:val="24"/>
          <w:lang w:val="lv-LV"/>
        </w:rPr>
        <w:lastRenderedPageBreak/>
        <w:t>R</w:t>
      </w:r>
      <w:r w:rsidR="00B71D24">
        <w:rPr>
          <w:sz w:val="24"/>
          <w:szCs w:val="24"/>
          <w:lang w:val="lv-LV"/>
        </w:rPr>
        <w:t xml:space="preserve">adiofrekvenču ierobežotās joslas kopīga izmantošana </w:t>
      </w:r>
      <w:r>
        <w:rPr>
          <w:sz w:val="24"/>
          <w:szCs w:val="24"/>
          <w:lang w:val="lv-LV"/>
        </w:rPr>
        <w:t xml:space="preserve">un </w:t>
      </w:r>
      <w:r w:rsidR="00B71D24">
        <w:rPr>
          <w:sz w:val="24"/>
          <w:szCs w:val="24"/>
          <w:lang w:val="lv-LV"/>
        </w:rPr>
        <w:t xml:space="preserve">aktīvas infrastruktūras kopīga izmantošana ir elektronisko sakaru komersantu sadarbības veidi, kas palīdz daudz efektīvāk un </w:t>
      </w:r>
      <w:r w:rsidR="006929A9">
        <w:rPr>
          <w:sz w:val="24"/>
          <w:szCs w:val="24"/>
          <w:lang w:val="lv-LV"/>
        </w:rPr>
        <w:t xml:space="preserve">ekonomiski </w:t>
      </w:r>
      <w:r w:rsidR="00B71D24">
        <w:rPr>
          <w:sz w:val="24"/>
          <w:szCs w:val="24"/>
          <w:lang w:val="lv-LV"/>
        </w:rPr>
        <w:t xml:space="preserve">racionālāk attīstīt elektronisko sakaru tīklus un pakalpojumus, </w:t>
      </w:r>
      <w:r w:rsidR="00B71D24" w:rsidRPr="00E31EA6">
        <w:rPr>
          <w:b/>
          <w:bCs/>
          <w:sz w:val="24"/>
          <w:szCs w:val="24"/>
          <w:lang w:val="lv-LV"/>
        </w:rPr>
        <w:t>tajā skaitā ātrāk izvērst 5G tīklus</w:t>
      </w:r>
      <w:r w:rsidR="00B71D24">
        <w:rPr>
          <w:sz w:val="24"/>
          <w:szCs w:val="24"/>
          <w:lang w:val="lv-LV"/>
        </w:rPr>
        <w:t>, nekā gadījumā, ja darbi tiktu veikti individuāli, jo kopīga izmantošana ļau</w:t>
      </w:r>
      <w:r>
        <w:rPr>
          <w:sz w:val="24"/>
          <w:szCs w:val="24"/>
          <w:lang w:val="lv-LV"/>
        </w:rPr>
        <w:t>j</w:t>
      </w:r>
      <w:r w:rsidR="00B71D24">
        <w:rPr>
          <w:sz w:val="24"/>
          <w:szCs w:val="24"/>
          <w:lang w:val="lv-LV"/>
        </w:rPr>
        <w:t xml:space="preserve"> ievērojami ietaupīt elektronisko sakaru komersantu resursus</w:t>
      </w:r>
      <w:r w:rsidR="00163D07">
        <w:rPr>
          <w:sz w:val="24"/>
          <w:szCs w:val="24"/>
          <w:lang w:val="lv-LV"/>
        </w:rPr>
        <w:t xml:space="preserve">, nodrošināt ātrāku tīkla infrastruktūras izveidi un zemākas izmaksas patērētājiem </w:t>
      </w:r>
      <w:r w:rsidR="00F33188">
        <w:rPr>
          <w:sz w:val="24"/>
          <w:szCs w:val="24"/>
          <w:lang w:val="lv-LV"/>
        </w:rPr>
        <w:t>elektronisko sakaru</w:t>
      </w:r>
      <w:r w:rsidR="00163D07">
        <w:rPr>
          <w:sz w:val="24"/>
          <w:szCs w:val="24"/>
          <w:lang w:val="lv-LV"/>
        </w:rPr>
        <w:t xml:space="preserve"> pakalpojumu izmantošanai</w:t>
      </w:r>
      <w:r w:rsidR="00B71D24">
        <w:rPr>
          <w:sz w:val="24"/>
          <w:szCs w:val="24"/>
          <w:lang w:val="lv-LV"/>
        </w:rPr>
        <w:t xml:space="preserve">. </w:t>
      </w:r>
      <w:r>
        <w:rPr>
          <w:sz w:val="24"/>
          <w:szCs w:val="24"/>
          <w:lang w:val="lv-LV"/>
        </w:rPr>
        <w:t xml:space="preserve">Ievērojot priekšrocības, kuras nodrošina kopīga izmantošana, Direktīva, kuras ieviešanai paredzēts Likumprojekts, paredz, ka šādi sadarbības projekti ir jāveicina. </w:t>
      </w:r>
    </w:p>
    <w:p w14:paraId="7ED198F7" w14:textId="39FB3A03" w:rsidR="00E31EA6" w:rsidRDefault="00E31EA6" w:rsidP="00E31EA6">
      <w:pPr>
        <w:jc w:val="both"/>
        <w:rPr>
          <w:sz w:val="24"/>
          <w:szCs w:val="24"/>
          <w:lang w:val="lv-LV"/>
        </w:rPr>
      </w:pPr>
      <w:r w:rsidRPr="00131E2B">
        <w:rPr>
          <w:sz w:val="24"/>
          <w:szCs w:val="24"/>
          <w:lang w:val="lv-LV"/>
        </w:rPr>
        <w:t>Ministru kabinet</w:t>
      </w:r>
      <w:r w:rsidR="00131E2B" w:rsidRPr="00131E2B">
        <w:rPr>
          <w:sz w:val="24"/>
          <w:szCs w:val="24"/>
          <w:lang w:val="lv-LV"/>
        </w:rPr>
        <w:t>s 2021.gada 7.jūlijā ir apstiprinājis Digitālās transformācijas pamatnostādnes 2021.-2027.gadam</w:t>
      </w:r>
      <w:r w:rsidR="00131E2B" w:rsidRPr="00131E2B">
        <w:rPr>
          <w:rStyle w:val="FootnoteReference"/>
          <w:sz w:val="24"/>
          <w:szCs w:val="24"/>
          <w:lang w:val="lv-LV"/>
        </w:rPr>
        <w:footnoteReference w:id="2"/>
      </w:r>
      <w:r w:rsidR="00131E2B" w:rsidRPr="00131E2B">
        <w:rPr>
          <w:sz w:val="24"/>
          <w:szCs w:val="24"/>
          <w:lang w:val="lv-LV"/>
        </w:rPr>
        <w:t>, kur paredzētas īpaša</w:t>
      </w:r>
      <w:r w:rsidR="00131E2B">
        <w:rPr>
          <w:sz w:val="24"/>
          <w:szCs w:val="24"/>
          <w:lang w:val="lv-LV"/>
        </w:rPr>
        <w:t>s</w:t>
      </w:r>
      <w:r w:rsidR="00131E2B" w:rsidRPr="00131E2B">
        <w:rPr>
          <w:sz w:val="24"/>
          <w:szCs w:val="24"/>
          <w:lang w:val="lv-LV"/>
        </w:rPr>
        <w:t xml:space="preserve"> aktivitātes</w:t>
      </w:r>
      <w:r w:rsidR="00DA1C42">
        <w:rPr>
          <w:sz w:val="24"/>
          <w:szCs w:val="24"/>
          <w:lang w:val="lv-LV"/>
        </w:rPr>
        <w:t>, kā piemēram,</w:t>
      </w:r>
      <w:r w:rsidR="00131E2B" w:rsidRPr="00131E2B">
        <w:rPr>
          <w:sz w:val="24"/>
          <w:szCs w:val="24"/>
          <w:lang w:val="lv-LV"/>
        </w:rPr>
        <w:t xml:space="preserve"> </w:t>
      </w:r>
      <w:bookmarkStart w:id="0" w:name="_Toc71502043"/>
      <w:bookmarkStart w:id="1" w:name="_Toc71551359"/>
      <w:bookmarkStart w:id="2" w:name="_Toc71548594"/>
      <w:bookmarkStart w:id="3" w:name="_Toc74222062"/>
      <w:r w:rsidR="00131E2B" w:rsidRPr="001E2DCA">
        <w:rPr>
          <w:sz w:val="24"/>
          <w:szCs w:val="24"/>
          <w:lang w:val="lv-LV"/>
        </w:rPr>
        <w:t>4.3.1.</w:t>
      </w:r>
      <w:r w:rsidR="00DA1C42">
        <w:rPr>
          <w:sz w:val="24"/>
          <w:szCs w:val="24"/>
          <w:lang w:val="lv-LV"/>
        </w:rPr>
        <w:t>punkts paredz</w:t>
      </w:r>
      <w:r w:rsidR="00131E2B" w:rsidRPr="001E2DCA">
        <w:rPr>
          <w:sz w:val="24"/>
          <w:szCs w:val="24"/>
          <w:lang w:val="lv-LV"/>
        </w:rPr>
        <w:t xml:space="preserve"> Rīcības virzien</w:t>
      </w:r>
      <w:r w:rsidR="00DA1C42">
        <w:rPr>
          <w:sz w:val="24"/>
          <w:szCs w:val="24"/>
          <w:lang w:val="lv-LV"/>
        </w:rPr>
        <w:t>u:</w:t>
      </w:r>
      <w:r w:rsidR="00131E2B" w:rsidRPr="00764E7D">
        <w:rPr>
          <w:i/>
          <w:iCs/>
          <w:sz w:val="24"/>
          <w:szCs w:val="24"/>
          <w:lang w:val="lv-LV"/>
        </w:rPr>
        <w:t xml:space="preserve"> “Elektronisko sakaru tīkli un tīklu infrastruktūras kartēšana. Infrastruktūras koplietošanas veicināšana un atbalsta infrastruktūras pieejamība</w:t>
      </w:r>
      <w:bookmarkEnd w:id="0"/>
      <w:bookmarkEnd w:id="1"/>
      <w:bookmarkEnd w:id="2"/>
      <w:bookmarkEnd w:id="3"/>
      <w:r w:rsidR="00131E2B" w:rsidRPr="00131E2B">
        <w:rPr>
          <w:sz w:val="24"/>
          <w:szCs w:val="24"/>
          <w:lang w:val="lv-LV"/>
        </w:rPr>
        <w:t>”</w:t>
      </w:r>
      <w:r w:rsidR="00DA1C42">
        <w:rPr>
          <w:sz w:val="24"/>
          <w:szCs w:val="24"/>
          <w:lang w:val="lv-LV"/>
        </w:rPr>
        <w:t xml:space="preserve"> [...].</w:t>
      </w:r>
      <w:r w:rsidR="00131E2B" w:rsidRPr="00131E2B">
        <w:rPr>
          <w:sz w:val="24"/>
          <w:szCs w:val="24"/>
          <w:lang w:val="lv-LV"/>
        </w:rPr>
        <w:t xml:space="preserve"> </w:t>
      </w:r>
      <w:r w:rsidR="001E2DCA">
        <w:rPr>
          <w:sz w:val="24"/>
          <w:szCs w:val="24"/>
          <w:lang w:val="lv-LV"/>
        </w:rPr>
        <w:t>Tā</w:t>
      </w:r>
      <w:r w:rsidR="00131E2B" w:rsidRPr="00131E2B">
        <w:rPr>
          <w:sz w:val="24"/>
          <w:szCs w:val="24"/>
          <w:lang w:val="lv-LV"/>
        </w:rPr>
        <w:t xml:space="preserve">s </w:t>
      </w:r>
      <w:r w:rsidRPr="00131E2B">
        <w:rPr>
          <w:sz w:val="24"/>
          <w:szCs w:val="24"/>
          <w:lang w:val="lv-LV"/>
        </w:rPr>
        <w:t xml:space="preserve">nosaka, ka </w:t>
      </w:r>
      <w:r w:rsidR="00131E2B">
        <w:rPr>
          <w:sz w:val="24"/>
          <w:szCs w:val="24"/>
          <w:lang w:val="lv-LV"/>
        </w:rPr>
        <w:t>“</w:t>
      </w:r>
      <w:r w:rsidR="00131E2B" w:rsidRPr="00764E7D">
        <w:rPr>
          <w:i/>
          <w:iCs/>
          <w:sz w:val="24"/>
          <w:szCs w:val="24"/>
          <w:lang w:val="lv-LV"/>
        </w:rPr>
        <w:t xml:space="preserve">savienojamības paziņojumā nosprausto mērķu sasniegšanai, kā arī attīstoties tehnoloģijām un pieaugot pieprasījumam pēc ātrdarbīga elektronisko sakaru tīklā nodrošināmiem pakalpojumiem, </w:t>
      </w:r>
      <w:r w:rsidR="00131E2B" w:rsidRPr="00764E7D">
        <w:rPr>
          <w:i/>
          <w:iCs/>
          <w:sz w:val="24"/>
          <w:szCs w:val="24"/>
          <w:u w:val="single"/>
          <w:lang w:val="lv-LV"/>
        </w:rPr>
        <w:t>jāpalielina komersantu un valsts kapitālsabiedrību motivācija infrastruktūras koplietošanai</w:t>
      </w:r>
      <w:r w:rsidR="00131E2B" w:rsidRPr="00764E7D">
        <w:rPr>
          <w:i/>
          <w:iCs/>
          <w:sz w:val="24"/>
          <w:szCs w:val="24"/>
          <w:lang w:val="lv-LV"/>
        </w:rPr>
        <w:t>, tād</w:t>
      </w:r>
      <w:r w:rsidR="00764E7D">
        <w:rPr>
          <w:i/>
          <w:iCs/>
          <w:sz w:val="24"/>
          <w:szCs w:val="24"/>
          <w:lang w:val="lv-LV"/>
        </w:rPr>
        <w:t>ē</w:t>
      </w:r>
      <w:r w:rsidR="00131E2B" w:rsidRPr="00764E7D">
        <w:rPr>
          <w:i/>
          <w:iCs/>
          <w:sz w:val="24"/>
          <w:szCs w:val="24"/>
          <w:lang w:val="lv-LV"/>
        </w:rPr>
        <w:t>jādi samazinot tīkla attīstības izmaksas</w:t>
      </w:r>
      <w:r w:rsidR="00131E2B">
        <w:rPr>
          <w:sz w:val="24"/>
          <w:szCs w:val="24"/>
          <w:lang w:val="lv-LV"/>
        </w:rPr>
        <w:t xml:space="preserve">”, līdz ar to </w:t>
      </w:r>
      <w:r w:rsidRPr="00131E2B">
        <w:rPr>
          <w:sz w:val="24"/>
          <w:szCs w:val="24"/>
          <w:lang w:val="lv-LV"/>
        </w:rPr>
        <w:t>kopīgās</w:t>
      </w:r>
      <w:r>
        <w:rPr>
          <w:sz w:val="24"/>
          <w:szCs w:val="24"/>
          <w:lang w:val="lv-LV"/>
        </w:rPr>
        <w:t xml:space="preserve"> izmantošanas projekti ir atbalstāmi un tie ir jāveicina.</w:t>
      </w:r>
    </w:p>
    <w:p w14:paraId="697B7CAE" w14:textId="292E06CD" w:rsidR="00E31EA6" w:rsidRDefault="00E31EA6" w:rsidP="00E31EA6">
      <w:pPr>
        <w:jc w:val="both"/>
        <w:rPr>
          <w:sz w:val="24"/>
          <w:szCs w:val="24"/>
          <w:lang w:val="lv-LV"/>
        </w:rPr>
      </w:pPr>
      <w:r>
        <w:rPr>
          <w:sz w:val="24"/>
          <w:szCs w:val="24"/>
          <w:lang w:val="lv-LV"/>
        </w:rPr>
        <w:t>Savukārt, Likumprojekta 49.</w:t>
      </w:r>
      <w:r w:rsidR="00491CB8">
        <w:rPr>
          <w:sz w:val="24"/>
          <w:szCs w:val="24"/>
          <w:lang w:val="lv-LV"/>
        </w:rPr>
        <w:t xml:space="preserve"> </w:t>
      </w:r>
      <w:r>
        <w:rPr>
          <w:sz w:val="24"/>
          <w:szCs w:val="24"/>
          <w:lang w:val="lv-LV"/>
        </w:rPr>
        <w:t xml:space="preserve">un 68.pants, kaut neaizliedz </w:t>
      </w:r>
      <w:r w:rsidR="00491CB8">
        <w:rPr>
          <w:sz w:val="24"/>
          <w:szCs w:val="24"/>
          <w:lang w:val="lv-LV"/>
        </w:rPr>
        <w:t>kopīgas izmantošanas projektus, tomēr pakļauj tos un ar tiem saistītās būtiskās investīcijas riskam būt atliktiem uz neprognozējami ilgu laiku,</w:t>
      </w:r>
      <w:r w:rsidR="00163D07">
        <w:rPr>
          <w:sz w:val="24"/>
          <w:szCs w:val="24"/>
          <w:lang w:val="lv-LV"/>
        </w:rPr>
        <w:t xml:space="preserve"> ņemot vērā Likumprojektā iestrādāto, </w:t>
      </w:r>
      <w:r w:rsidR="00163D07" w:rsidRPr="00764E7D">
        <w:rPr>
          <w:sz w:val="24"/>
          <w:szCs w:val="24"/>
          <w:u w:val="single"/>
          <w:lang w:val="lv-LV"/>
        </w:rPr>
        <w:t>Direktīvas prasībām neatbilstošo saskaņošanas procedūru ar Sabiedrisko pakalpojumu regulēšanas komisiju</w:t>
      </w:r>
      <w:r w:rsidR="00163D07">
        <w:rPr>
          <w:sz w:val="24"/>
          <w:szCs w:val="24"/>
          <w:lang w:val="lv-LV"/>
        </w:rPr>
        <w:t xml:space="preserve"> (turpmāk – Regulators). Regulatora </w:t>
      </w:r>
      <w:r w:rsidR="00491CB8">
        <w:rPr>
          <w:sz w:val="24"/>
          <w:szCs w:val="24"/>
          <w:lang w:val="lv-LV"/>
        </w:rPr>
        <w:t xml:space="preserve">lēmumi un faktiskā rīcība, kas paredzēti 49. un 68.pantos, var tikt (un praksē tā arī notiek) apstrīdēti. Uzsākoties tiesvedībai par Regulatora lēmumiem vai faktisko rīcību, sadarbības projekti tiks atlikti un </w:t>
      </w:r>
      <w:r w:rsidR="00491CB8" w:rsidRPr="00764E7D">
        <w:rPr>
          <w:sz w:val="24"/>
          <w:szCs w:val="24"/>
          <w:u w:val="single"/>
          <w:lang w:val="lv-LV"/>
        </w:rPr>
        <w:t>investīcijas tiks iesaldētas</w:t>
      </w:r>
      <w:r w:rsidR="00163D07" w:rsidRPr="00764E7D">
        <w:rPr>
          <w:sz w:val="24"/>
          <w:szCs w:val="24"/>
          <w:u w:val="single"/>
          <w:lang w:val="lv-LV"/>
        </w:rPr>
        <w:t xml:space="preserve"> uz pārsūdzības laiku, kas Latvijā var aizņemt pat 2 gadus</w:t>
      </w:r>
      <w:r w:rsidR="00491CB8">
        <w:rPr>
          <w:sz w:val="24"/>
          <w:szCs w:val="24"/>
          <w:lang w:val="lv-LV"/>
        </w:rPr>
        <w:t xml:space="preserve">. </w:t>
      </w:r>
      <w:r w:rsidR="00456CAA">
        <w:rPr>
          <w:sz w:val="24"/>
          <w:szCs w:val="24"/>
          <w:lang w:val="lv-LV"/>
        </w:rPr>
        <w:t>Šāda Likumprojektā paredzēt</w:t>
      </w:r>
      <w:r w:rsidR="00DA45CA">
        <w:rPr>
          <w:sz w:val="24"/>
          <w:szCs w:val="24"/>
          <w:lang w:val="lv-LV"/>
        </w:rPr>
        <w:t>ā</w:t>
      </w:r>
      <w:r w:rsidR="00456CAA">
        <w:rPr>
          <w:sz w:val="24"/>
          <w:szCs w:val="24"/>
          <w:lang w:val="lv-LV"/>
        </w:rPr>
        <w:t xml:space="preserve"> pieeja ir pretrunā ar Direktīvas </w:t>
      </w:r>
      <w:r w:rsidR="00163D07">
        <w:rPr>
          <w:sz w:val="24"/>
          <w:szCs w:val="24"/>
          <w:lang w:val="lv-LV"/>
        </w:rPr>
        <w:t xml:space="preserve">nosacījumiem </w:t>
      </w:r>
      <w:r w:rsidR="00456CAA">
        <w:rPr>
          <w:sz w:val="24"/>
          <w:szCs w:val="24"/>
          <w:lang w:val="lv-LV"/>
        </w:rPr>
        <w:t xml:space="preserve">un neatbilst valsts interesēm un digitalizācijas mērķim. Var tikt negatīvi ietekmēti arī tādi </w:t>
      </w:r>
      <w:r w:rsidR="00491CB8">
        <w:rPr>
          <w:sz w:val="24"/>
          <w:szCs w:val="24"/>
          <w:lang w:val="lv-LV"/>
        </w:rPr>
        <w:t xml:space="preserve">valstiski svarīgie projekti kā </w:t>
      </w:r>
      <w:r w:rsidR="00491CB8" w:rsidRPr="001E2DCA">
        <w:rPr>
          <w:i/>
          <w:iCs/>
          <w:sz w:val="24"/>
          <w:szCs w:val="24"/>
          <w:lang w:val="lv-LV"/>
        </w:rPr>
        <w:t>RailBaltic</w:t>
      </w:r>
      <w:r w:rsidR="00163D07" w:rsidRPr="001E2DCA">
        <w:rPr>
          <w:i/>
          <w:iCs/>
          <w:sz w:val="24"/>
          <w:szCs w:val="24"/>
          <w:lang w:val="lv-LV"/>
        </w:rPr>
        <w:t>a</w:t>
      </w:r>
      <w:r w:rsidR="00491CB8">
        <w:rPr>
          <w:sz w:val="24"/>
          <w:szCs w:val="24"/>
          <w:lang w:val="lv-LV"/>
        </w:rPr>
        <w:t xml:space="preserve"> nodrošināšana ar mobilajiem sakariem</w:t>
      </w:r>
      <w:r w:rsidR="00163D07">
        <w:rPr>
          <w:sz w:val="24"/>
          <w:szCs w:val="24"/>
          <w:lang w:val="lv-LV"/>
        </w:rPr>
        <w:t xml:space="preserve"> un 5G pārklājumu</w:t>
      </w:r>
      <w:r w:rsidR="00456CAA">
        <w:rPr>
          <w:sz w:val="24"/>
          <w:szCs w:val="24"/>
          <w:lang w:val="lv-LV"/>
        </w:rPr>
        <w:t xml:space="preserve">, ievērojot, ka mobilo sakaru tīkls būs jāizveido mazapdzīvotās teritorijās, kur ir vājš pieprasījums pēc mobilajiem sakariem un </w:t>
      </w:r>
      <w:r w:rsidR="007F0916">
        <w:rPr>
          <w:sz w:val="24"/>
          <w:szCs w:val="24"/>
          <w:lang w:val="lv-LV"/>
        </w:rPr>
        <w:t xml:space="preserve">nav </w:t>
      </w:r>
      <w:r w:rsidR="00456CAA">
        <w:rPr>
          <w:sz w:val="24"/>
          <w:szCs w:val="24"/>
          <w:lang w:val="lv-LV"/>
        </w:rPr>
        <w:t xml:space="preserve">ekonomiski </w:t>
      </w:r>
      <w:r w:rsidR="007F0916">
        <w:rPr>
          <w:sz w:val="24"/>
          <w:szCs w:val="24"/>
          <w:lang w:val="lv-LV"/>
        </w:rPr>
        <w:t xml:space="preserve">pamatoti </w:t>
      </w:r>
      <w:r w:rsidR="00456CAA">
        <w:rPr>
          <w:sz w:val="24"/>
          <w:szCs w:val="24"/>
          <w:lang w:val="lv-LV"/>
        </w:rPr>
        <w:t xml:space="preserve">veidot vairākas (dublējošas, triplējošas) mobilo sakaru infrastruktūras. </w:t>
      </w:r>
    </w:p>
    <w:p w14:paraId="1C978913" w14:textId="14E10475" w:rsidR="00E53C01" w:rsidRPr="00DA1C42" w:rsidRDefault="00E53C01" w:rsidP="00DA1C42">
      <w:pPr>
        <w:jc w:val="both"/>
        <w:rPr>
          <w:sz w:val="24"/>
          <w:szCs w:val="24"/>
          <w:lang w:val="lv-LV"/>
        </w:rPr>
      </w:pPr>
      <w:r w:rsidRPr="00E53C01">
        <w:rPr>
          <w:sz w:val="24"/>
          <w:szCs w:val="24"/>
          <w:lang w:val="lv-LV"/>
        </w:rPr>
        <w:lastRenderedPageBreak/>
        <w:t>Vēršam uzmanību, ka elektronisko sakaru tīklu un pakalpojumu attīstība ir svarīgs priekšnoteikums arī citu nozaru attīstībai. Ievērojot, ka saskaņā ar Ekonomikas ministrijas ziņojumu Latvija nav sasniegusi nevienu no industriālās politikas mērķiem, kas tika definētas Nacionālās industriālās politikas pamatnostādnēs 2014.-2020.gadam, šķēršļi investīcijām tīklu attīstības kopīgos projektos un projektu uzsākšanai arī turpmākajā plānošanas periodā var negatīvi ietekmēt industriālās politikas rezultatīvos rādītājus.</w:t>
      </w:r>
    </w:p>
    <w:p w14:paraId="7C725C64" w14:textId="32B563B6" w:rsidR="00E53C01" w:rsidRPr="000D1894" w:rsidRDefault="00E53C01" w:rsidP="008079B1">
      <w:pPr>
        <w:jc w:val="both"/>
        <w:rPr>
          <w:sz w:val="24"/>
          <w:szCs w:val="24"/>
          <w:lang w:val="lv-LV"/>
        </w:rPr>
      </w:pPr>
      <w:r w:rsidRPr="000D1894">
        <w:rPr>
          <w:sz w:val="24"/>
          <w:szCs w:val="24"/>
          <w:lang w:val="lv-LV"/>
        </w:rPr>
        <w:t>Ņemot vērā minēto, BITE aicina pārskatīt 49.panta redakciju</w:t>
      </w:r>
      <w:r w:rsidR="007F0916">
        <w:rPr>
          <w:sz w:val="24"/>
          <w:szCs w:val="24"/>
          <w:lang w:val="lv-LV"/>
        </w:rPr>
        <w:t>,</w:t>
      </w:r>
      <w:r w:rsidR="001E2DCA" w:rsidRPr="001E2DCA">
        <w:rPr>
          <w:lang w:val="lv-LV"/>
        </w:rPr>
        <w:t xml:space="preserve"> </w:t>
      </w:r>
      <w:r w:rsidR="001E2DCA" w:rsidRPr="001E2DCA">
        <w:rPr>
          <w:sz w:val="24"/>
          <w:szCs w:val="24"/>
          <w:lang w:val="lv-LV"/>
        </w:rPr>
        <w:t xml:space="preserve">nosakot, ka komersanti pirms kopīgas izmantošanas uzsākšanas veic pašnovērtējumu par konkurences riskiem, un, ja riski netiek konstatēti, paziņo </w:t>
      </w:r>
      <w:r w:rsidR="001E2DCA">
        <w:rPr>
          <w:sz w:val="24"/>
          <w:szCs w:val="24"/>
          <w:lang w:val="lv-LV"/>
        </w:rPr>
        <w:t>R</w:t>
      </w:r>
      <w:r w:rsidR="001E2DCA" w:rsidRPr="001E2DCA">
        <w:rPr>
          <w:sz w:val="24"/>
          <w:szCs w:val="24"/>
          <w:lang w:val="lv-LV"/>
        </w:rPr>
        <w:t xml:space="preserve">egulatoram par projektu </w:t>
      </w:r>
      <w:r w:rsidR="00533EF6">
        <w:rPr>
          <w:sz w:val="24"/>
          <w:szCs w:val="24"/>
          <w:lang w:val="lv-LV"/>
        </w:rPr>
        <w:t xml:space="preserve">– </w:t>
      </w:r>
      <w:r w:rsidR="001E2DCA" w:rsidRPr="001E2DCA">
        <w:rPr>
          <w:sz w:val="24"/>
          <w:szCs w:val="24"/>
          <w:lang w:val="lv-LV"/>
        </w:rPr>
        <w:t>atļauja nav nepieciešama</w:t>
      </w:r>
      <w:r w:rsidR="008B0461">
        <w:rPr>
          <w:sz w:val="24"/>
          <w:szCs w:val="24"/>
          <w:lang w:val="lv-LV"/>
        </w:rPr>
        <w:t>,</w:t>
      </w:r>
      <w:r w:rsidRPr="000D1894">
        <w:rPr>
          <w:sz w:val="24"/>
          <w:szCs w:val="24"/>
          <w:lang w:val="lv-LV"/>
        </w:rPr>
        <w:t xml:space="preserve"> un izslēgt no </w:t>
      </w:r>
      <w:r w:rsidR="00764E7D">
        <w:rPr>
          <w:sz w:val="24"/>
          <w:szCs w:val="24"/>
          <w:lang w:val="lv-LV"/>
        </w:rPr>
        <w:t>L</w:t>
      </w:r>
      <w:r w:rsidRPr="000D1894">
        <w:rPr>
          <w:sz w:val="24"/>
          <w:szCs w:val="24"/>
          <w:lang w:val="lv-LV"/>
        </w:rPr>
        <w:t>ikumprojekta 68.pantu.</w:t>
      </w:r>
    </w:p>
    <w:p w14:paraId="63A0DEB3" w14:textId="77777777" w:rsidR="00E53C01" w:rsidRDefault="00E53C01" w:rsidP="00E31EA6">
      <w:pPr>
        <w:jc w:val="both"/>
        <w:rPr>
          <w:sz w:val="24"/>
          <w:szCs w:val="24"/>
          <w:lang w:val="lv-LV"/>
        </w:rPr>
      </w:pPr>
    </w:p>
    <w:p w14:paraId="25D69C6E" w14:textId="353BE5C7" w:rsidR="00700FDF" w:rsidRDefault="00700FDF" w:rsidP="00E31EA6">
      <w:pPr>
        <w:jc w:val="both"/>
        <w:rPr>
          <w:sz w:val="24"/>
          <w:szCs w:val="24"/>
          <w:lang w:val="lv-LV"/>
        </w:rPr>
      </w:pPr>
    </w:p>
    <w:p w14:paraId="55EAD783" w14:textId="5CECE651" w:rsidR="00700FDF" w:rsidRDefault="00700FDF" w:rsidP="00700FDF">
      <w:pPr>
        <w:spacing w:after="0"/>
        <w:jc w:val="both"/>
        <w:rPr>
          <w:sz w:val="24"/>
          <w:szCs w:val="24"/>
          <w:lang w:val="lv-LV"/>
        </w:rPr>
      </w:pPr>
      <w:r>
        <w:rPr>
          <w:sz w:val="24"/>
          <w:szCs w:val="24"/>
          <w:lang w:val="lv-LV"/>
        </w:rPr>
        <w:t>Ar cieņu,</w:t>
      </w:r>
    </w:p>
    <w:p w14:paraId="074C8F04" w14:textId="77777777" w:rsidR="00700FDF" w:rsidRDefault="00700FDF" w:rsidP="00700FDF">
      <w:pPr>
        <w:spacing w:after="0"/>
        <w:jc w:val="both"/>
        <w:rPr>
          <w:sz w:val="24"/>
          <w:szCs w:val="24"/>
          <w:lang w:val="lv-LV"/>
        </w:rPr>
      </w:pPr>
    </w:p>
    <w:p w14:paraId="43C17C6A" w14:textId="1D60180E" w:rsidR="00700FDF" w:rsidRDefault="00700FDF" w:rsidP="00700FDF">
      <w:pPr>
        <w:spacing w:after="0"/>
        <w:jc w:val="both"/>
        <w:rPr>
          <w:sz w:val="24"/>
          <w:szCs w:val="24"/>
          <w:lang w:val="lv-LV"/>
        </w:rPr>
      </w:pPr>
      <w:r>
        <w:rPr>
          <w:sz w:val="24"/>
          <w:szCs w:val="24"/>
          <w:lang w:val="lv-LV"/>
        </w:rPr>
        <w:t>SIA “BITE Latvija” pilnvarotā persona</w:t>
      </w:r>
    </w:p>
    <w:p w14:paraId="0A878863" w14:textId="7048E23F" w:rsidR="00700FDF" w:rsidRDefault="00700FDF" w:rsidP="00700FDF">
      <w:pPr>
        <w:spacing w:after="0"/>
        <w:jc w:val="both"/>
        <w:rPr>
          <w:sz w:val="24"/>
          <w:szCs w:val="24"/>
          <w:lang w:val="lv-LV"/>
        </w:rPr>
      </w:pPr>
      <w:r>
        <w:rPr>
          <w:sz w:val="24"/>
          <w:szCs w:val="24"/>
          <w:lang w:val="lv-LV"/>
        </w:rPr>
        <w:t>J.Linkeviča</w:t>
      </w:r>
    </w:p>
    <w:p w14:paraId="0BDA1073" w14:textId="65148183" w:rsidR="00491CB8" w:rsidRPr="00E31EA6" w:rsidRDefault="00491CB8" w:rsidP="00E31EA6">
      <w:pPr>
        <w:jc w:val="both"/>
        <w:rPr>
          <w:sz w:val="24"/>
          <w:szCs w:val="24"/>
          <w:lang w:val="lv-LV"/>
        </w:rPr>
      </w:pPr>
    </w:p>
    <w:p w14:paraId="49E640F4" w14:textId="77777777" w:rsidR="00E31EA6" w:rsidRPr="00E31EA6" w:rsidRDefault="00E31EA6" w:rsidP="00E31EA6">
      <w:pPr>
        <w:rPr>
          <w:rFonts w:ascii="Calibri" w:hAnsi="Calibri" w:cs="Calibri"/>
          <w:sz w:val="22"/>
          <w:szCs w:val="22"/>
          <w:lang w:val="lv-LV"/>
        </w:rPr>
      </w:pPr>
    </w:p>
    <w:p w14:paraId="74BAC8E5" w14:textId="77777777" w:rsidR="00DA1C42" w:rsidRDefault="008C033F" w:rsidP="005D176B">
      <w:pPr>
        <w:spacing w:after="0"/>
        <w:rPr>
          <w:sz w:val="24"/>
          <w:szCs w:val="24"/>
          <w:lang w:val="lv-LV"/>
        </w:rPr>
      </w:pPr>
      <w:r>
        <w:rPr>
          <w:sz w:val="24"/>
          <w:szCs w:val="24"/>
          <w:lang w:val="lv-LV"/>
        </w:rPr>
        <w:t xml:space="preserve">DOKUMENTS PARAKSTĪTS AR DROŠU ELEKTRONISKO PARAKSTU </w:t>
      </w:r>
    </w:p>
    <w:p w14:paraId="026FEDCD" w14:textId="1774BE72" w:rsidR="00E31EA6" w:rsidRDefault="008C033F" w:rsidP="005D176B">
      <w:pPr>
        <w:spacing w:after="0"/>
        <w:rPr>
          <w:sz w:val="24"/>
          <w:szCs w:val="24"/>
          <w:lang w:val="lv-LV"/>
        </w:rPr>
      </w:pPr>
      <w:r>
        <w:rPr>
          <w:sz w:val="24"/>
          <w:szCs w:val="24"/>
          <w:lang w:val="lv-LV"/>
        </w:rPr>
        <w:t>UN SATUR LAIKA ZĪMOGU</w:t>
      </w:r>
    </w:p>
    <w:sectPr w:rsidR="00E31EA6">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62F1" w14:textId="77777777" w:rsidR="004F04E9" w:rsidRDefault="004F04E9" w:rsidP="00E1162C">
      <w:pPr>
        <w:spacing w:after="0" w:line="240" w:lineRule="auto"/>
      </w:pPr>
      <w:r>
        <w:separator/>
      </w:r>
    </w:p>
  </w:endnote>
  <w:endnote w:type="continuationSeparator" w:id="0">
    <w:p w14:paraId="31124831" w14:textId="77777777" w:rsidR="004F04E9" w:rsidRDefault="004F04E9" w:rsidP="00E1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828523"/>
      <w:docPartObj>
        <w:docPartGallery w:val="Page Numbers (Bottom of Page)"/>
        <w:docPartUnique/>
      </w:docPartObj>
    </w:sdtPr>
    <w:sdtEndPr>
      <w:rPr>
        <w:noProof/>
      </w:rPr>
    </w:sdtEndPr>
    <w:sdtContent>
      <w:p w14:paraId="03E1EF97" w14:textId="5E674EC2" w:rsidR="005D176B" w:rsidRDefault="005D1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F0BC82" w14:textId="77777777" w:rsidR="00E1162C" w:rsidRDefault="00E11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0921" w14:textId="77777777" w:rsidR="004F04E9" w:rsidRDefault="004F04E9" w:rsidP="00E1162C">
      <w:pPr>
        <w:spacing w:after="0" w:line="240" w:lineRule="auto"/>
      </w:pPr>
      <w:r>
        <w:separator/>
      </w:r>
    </w:p>
  </w:footnote>
  <w:footnote w:type="continuationSeparator" w:id="0">
    <w:p w14:paraId="45972383" w14:textId="77777777" w:rsidR="004F04E9" w:rsidRDefault="004F04E9" w:rsidP="00E1162C">
      <w:pPr>
        <w:spacing w:after="0" w:line="240" w:lineRule="auto"/>
      </w:pPr>
      <w:r>
        <w:continuationSeparator/>
      </w:r>
    </w:p>
  </w:footnote>
  <w:footnote w:id="1">
    <w:p w14:paraId="37BCD211" w14:textId="77777777" w:rsidR="00163D07" w:rsidRPr="001B364E" w:rsidRDefault="00163D07" w:rsidP="00163D07">
      <w:pPr>
        <w:pStyle w:val="FootnoteText"/>
        <w:rPr>
          <w:lang w:val="lv-LV"/>
        </w:rPr>
      </w:pPr>
      <w:r w:rsidRPr="001B364E">
        <w:rPr>
          <w:rStyle w:val="FootnoteReference"/>
        </w:rPr>
        <w:footnoteRef/>
      </w:r>
      <w:r w:rsidRPr="001B364E">
        <w:t xml:space="preserve"> EIROPAS PARLAMENTA UN PADOMES DIREKTĪVA (ES) 2018/1972 (2018. </w:t>
      </w:r>
      <w:proofErr w:type="spellStart"/>
      <w:r w:rsidRPr="001B364E">
        <w:t>gada</w:t>
      </w:r>
      <w:proofErr w:type="spellEnd"/>
      <w:r w:rsidRPr="001B364E">
        <w:t xml:space="preserve"> 11. </w:t>
      </w:r>
      <w:proofErr w:type="spellStart"/>
      <w:r w:rsidRPr="001B364E">
        <w:t>decembris</w:t>
      </w:r>
      <w:proofErr w:type="spellEnd"/>
      <w:r w:rsidRPr="001B364E">
        <w:t xml:space="preserve">) par </w:t>
      </w:r>
      <w:proofErr w:type="spellStart"/>
      <w:r w:rsidRPr="001B364E">
        <w:t>Eiropas</w:t>
      </w:r>
      <w:proofErr w:type="spellEnd"/>
      <w:r w:rsidRPr="001B364E">
        <w:t xml:space="preserve"> </w:t>
      </w:r>
      <w:proofErr w:type="spellStart"/>
      <w:r w:rsidRPr="001B364E">
        <w:t>Elektronisko</w:t>
      </w:r>
      <w:proofErr w:type="spellEnd"/>
      <w:r w:rsidRPr="001B364E">
        <w:t xml:space="preserve"> </w:t>
      </w:r>
      <w:proofErr w:type="spellStart"/>
      <w:r w:rsidRPr="001B364E">
        <w:t>sakaru</w:t>
      </w:r>
      <w:proofErr w:type="spellEnd"/>
      <w:r w:rsidRPr="001B364E">
        <w:t xml:space="preserve"> </w:t>
      </w:r>
      <w:proofErr w:type="spellStart"/>
      <w:r w:rsidRPr="001B364E">
        <w:t>kodeksa</w:t>
      </w:r>
      <w:proofErr w:type="spellEnd"/>
      <w:r w:rsidRPr="001B364E">
        <w:t xml:space="preserve"> </w:t>
      </w:r>
      <w:proofErr w:type="spellStart"/>
      <w:r w:rsidRPr="001B364E">
        <w:t>izveidi</w:t>
      </w:r>
      <w:proofErr w:type="spellEnd"/>
      <w:r w:rsidRPr="001B364E">
        <w:t xml:space="preserve">, </w:t>
      </w:r>
      <w:hyperlink r:id="rId1" w:history="1">
        <w:r w:rsidRPr="001B364E">
          <w:rPr>
            <w:rStyle w:val="Hyperlink"/>
          </w:rPr>
          <w:t>https://eur-lex.europa.eu/legal-content/LV/TXT/PDF/?uri=CELEX:32018L1972&amp;from=de</w:t>
        </w:r>
      </w:hyperlink>
      <w:r w:rsidRPr="001B364E">
        <w:t xml:space="preserve"> </w:t>
      </w:r>
    </w:p>
  </w:footnote>
  <w:footnote w:id="2">
    <w:p w14:paraId="23DCC25D" w14:textId="50D788B8" w:rsidR="00FA634A" w:rsidRPr="00764E7D" w:rsidRDefault="00131E2B" w:rsidP="00FA634A">
      <w:pPr>
        <w:rPr>
          <w:lang w:val="lv-LV"/>
        </w:rPr>
      </w:pPr>
      <w:r w:rsidRPr="001B364E">
        <w:rPr>
          <w:rStyle w:val="FootnoteReference"/>
        </w:rPr>
        <w:footnoteRef/>
      </w:r>
      <w:r w:rsidRPr="001B364E">
        <w:rPr>
          <w:lang w:val="lv-LV"/>
        </w:rPr>
        <w:t xml:space="preserve"> </w:t>
      </w:r>
      <w:r w:rsidR="00FA634A" w:rsidRPr="00764E7D">
        <w:rPr>
          <w:lang w:val="lv-LV"/>
        </w:rPr>
        <w:t xml:space="preserve"> </w:t>
      </w:r>
      <w:hyperlink r:id="rId2" w:history="1">
        <w:r w:rsidR="00FA634A" w:rsidRPr="00764E7D">
          <w:rPr>
            <w:rStyle w:val="Hyperlink"/>
            <w:lang w:val="lv-LV"/>
          </w:rPr>
          <w:t>https://likumi.lv/ta/id/324715-par-digitalas-transformacijas-pamatnostadnem-20212027-gadam?&amp;search=on</w:t>
        </w:r>
      </w:hyperlink>
      <w:r w:rsidR="00FA634A" w:rsidRPr="00764E7D">
        <w:rPr>
          <w:lang w:val="lv-LV"/>
        </w:rPr>
        <w:t xml:space="preserve"> </w:t>
      </w:r>
    </w:p>
    <w:p w14:paraId="3C841C74" w14:textId="671922E1" w:rsidR="00131E2B" w:rsidRPr="001B364E" w:rsidRDefault="00131E2B" w:rsidP="00131E2B">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400" w14:textId="332C29E0" w:rsidR="00E1162C" w:rsidRDefault="008D020C">
    <w:pPr>
      <w:pStyle w:val="Header"/>
    </w:pPr>
    <w:r>
      <w:rPr>
        <w:noProof/>
      </w:rPr>
      <w:drawing>
        <wp:anchor distT="0" distB="0" distL="114300" distR="114300" simplePos="0" relativeHeight="251660288" behindDoc="0" locked="0" layoutInCell="1" allowOverlap="1" wp14:anchorId="326ACC11" wp14:editId="1CFCC52A">
          <wp:simplePos x="0" y="0"/>
          <wp:positionH relativeFrom="page">
            <wp:align>right</wp:align>
          </wp:positionH>
          <wp:positionV relativeFrom="paragraph">
            <wp:posOffset>-342900</wp:posOffset>
          </wp:positionV>
          <wp:extent cx="6858000" cy="12160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E2E41" w14:textId="77777777" w:rsidR="00E1162C" w:rsidRDefault="00E116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2C"/>
    <w:rsid w:val="00080F47"/>
    <w:rsid w:val="000949E1"/>
    <w:rsid w:val="000D1894"/>
    <w:rsid w:val="00131E2B"/>
    <w:rsid w:val="00163D07"/>
    <w:rsid w:val="00173282"/>
    <w:rsid w:val="00196BCB"/>
    <w:rsid w:val="001B364E"/>
    <w:rsid w:val="001C05F9"/>
    <w:rsid w:val="001E2DCA"/>
    <w:rsid w:val="002436B8"/>
    <w:rsid w:val="00312CD9"/>
    <w:rsid w:val="00456CAA"/>
    <w:rsid w:val="00491CB8"/>
    <w:rsid w:val="00497370"/>
    <w:rsid w:val="004F04E9"/>
    <w:rsid w:val="005310EB"/>
    <w:rsid w:val="00533EF6"/>
    <w:rsid w:val="00540CB7"/>
    <w:rsid w:val="005D176B"/>
    <w:rsid w:val="005E3AB0"/>
    <w:rsid w:val="006929A9"/>
    <w:rsid w:val="006B5BE9"/>
    <w:rsid w:val="00700FDF"/>
    <w:rsid w:val="00764E7D"/>
    <w:rsid w:val="007F0916"/>
    <w:rsid w:val="008079B1"/>
    <w:rsid w:val="008A439D"/>
    <w:rsid w:val="008B0461"/>
    <w:rsid w:val="008C033F"/>
    <w:rsid w:val="008C7520"/>
    <w:rsid w:val="008D020C"/>
    <w:rsid w:val="009C2ACB"/>
    <w:rsid w:val="00B71D24"/>
    <w:rsid w:val="00D81D63"/>
    <w:rsid w:val="00DA1C42"/>
    <w:rsid w:val="00DA45CA"/>
    <w:rsid w:val="00DB413C"/>
    <w:rsid w:val="00DE739F"/>
    <w:rsid w:val="00DF3576"/>
    <w:rsid w:val="00E1162C"/>
    <w:rsid w:val="00E31EA6"/>
    <w:rsid w:val="00E53C01"/>
    <w:rsid w:val="00E7644C"/>
    <w:rsid w:val="00F33188"/>
    <w:rsid w:val="00F47D54"/>
    <w:rsid w:val="00F54CE7"/>
    <w:rsid w:val="00F56418"/>
    <w:rsid w:val="00F977EE"/>
    <w:rsid w:val="00FA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917B9"/>
  <w15:chartTrackingRefBased/>
  <w15:docId w15:val="{EC731723-810B-41B4-B2FD-D2B05343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62C"/>
  </w:style>
  <w:style w:type="paragraph" w:styleId="Footer">
    <w:name w:val="footer"/>
    <w:basedOn w:val="Normal"/>
    <w:link w:val="FooterChar"/>
    <w:uiPriority w:val="99"/>
    <w:unhideWhenUsed/>
    <w:rsid w:val="00E1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62C"/>
  </w:style>
  <w:style w:type="character" w:styleId="Hyperlink">
    <w:name w:val="Hyperlink"/>
    <w:basedOn w:val="DefaultParagraphFont"/>
    <w:uiPriority w:val="99"/>
    <w:unhideWhenUsed/>
    <w:rsid w:val="005E3AB0"/>
    <w:rPr>
      <w:color w:val="0563C1" w:themeColor="hyperlink"/>
      <w:u w:val="single"/>
    </w:rPr>
  </w:style>
  <w:style w:type="character" w:styleId="UnresolvedMention">
    <w:name w:val="Unresolved Mention"/>
    <w:basedOn w:val="DefaultParagraphFont"/>
    <w:uiPriority w:val="99"/>
    <w:semiHidden/>
    <w:unhideWhenUsed/>
    <w:rsid w:val="005E3AB0"/>
    <w:rPr>
      <w:color w:val="605E5C"/>
      <w:shd w:val="clear" w:color="auto" w:fill="E1DFDD"/>
    </w:rPr>
  </w:style>
  <w:style w:type="paragraph" w:styleId="FootnoteText">
    <w:name w:val="footnote text"/>
    <w:basedOn w:val="Normal"/>
    <w:link w:val="FootnoteTextChar"/>
    <w:uiPriority w:val="99"/>
    <w:semiHidden/>
    <w:unhideWhenUsed/>
    <w:rsid w:val="00E31EA6"/>
    <w:pPr>
      <w:spacing w:after="0" w:line="240" w:lineRule="auto"/>
    </w:pPr>
  </w:style>
  <w:style w:type="character" w:customStyle="1" w:styleId="FootnoteTextChar">
    <w:name w:val="Footnote Text Char"/>
    <w:basedOn w:val="DefaultParagraphFont"/>
    <w:link w:val="FootnoteText"/>
    <w:uiPriority w:val="99"/>
    <w:semiHidden/>
    <w:rsid w:val="00E31EA6"/>
  </w:style>
  <w:style w:type="character" w:styleId="FootnoteReference">
    <w:name w:val="footnote reference"/>
    <w:basedOn w:val="DefaultParagraphFont"/>
    <w:uiPriority w:val="99"/>
    <w:semiHidden/>
    <w:unhideWhenUsed/>
    <w:rsid w:val="00E31EA6"/>
    <w:rPr>
      <w:vertAlign w:val="superscript"/>
    </w:rPr>
  </w:style>
  <w:style w:type="character" w:styleId="CommentReference">
    <w:name w:val="annotation reference"/>
    <w:basedOn w:val="DefaultParagraphFont"/>
    <w:uiPriority w:val="99"/>
    <w:semiHidden/>
    <w:unhideWhenUsed/>
    <w:rsid w:val="00E31EA6"/>
    <w:rPr>
      <w:sz w:val="16"/>
      <w:szCs w:val="16"/>
    </w:rPr>
  </w:style>
  <w:style w:type="paragraph" w:styleId="CommentText">
    <w:name w:val="annotation text"/>
    <w:basedOn w:val="Normal"/>
    <w:link w:val="CommentTextChar"/>
    <w:uiPriority w:val="99"/>
    <w:semiHidden/>
    <w:unhideWhenUsed/>
    <w:rsid w:val="00E31EA6"/>
    <w:pPr>
      <w:spacing w:line="240" w:lineRule="auto"/>
    </w:pPr>
  </w:style>
  <w:style w:type="character" w:customStyle="1" w:styleId="CommentTextChar">
    <w:name w:val="Comment Text Char"/>
    <w:basedOn w:val="DefaultParagraphFont"/>
    <w:link w:val="CommentText"/>
    <w:uiPriority w:val="99"/>
    <w:semiHidden/>
    <w:rsid w:val="00E31EA6"/>
  </w:style>
  <w:style w:type="paragraph" w:styleId="CommentSubject">
    <w:name w:val="annotation subject"/>
    <w:basedOn w:val="CommentText"/>
    <w:next w:val="CommentText"/>
    <w:link w:val="CommentSubjectChar"/>
    <w:uiPriority w:val="99"/>
    <w:semiHidden/>
    <w:unhideWhenUsed/>
    <w:rsid w:val="00E31EA6"/>
    <w:rPr>
      <w:b/>
      <w:bCs/>
    </w:rPr>
  </w:style>
  <w:style w:type="character" w:customStyle="1" w:styleId="CommentSubjectChar">
    <w:name w:val="Comment Subject Char"/>
    <w:basedOn w:val="CommentTextChar"/>
    <w:link w:val="CommentSubject"/>
    <w:uiPriority w:val="99"/>
    <w:semiHidden/>
    <w:rsid w:val="00E31EA6"/>
    <w:rPr>
      <w:b/>
      <w:bCs/>
    </w:rPr>
  </w:style>
  <w:style w:type="character" w:styleId="FollowedHyperlink">
    <w:name w:val="FollowedHyperlink"/>
    <w:basedOn w:val="DefaultParagraphFont"/>
    <w:uiPriority w:val="99"/>
    <w:semiHidden/>
    <w:unhideWhenUsed/>
    <w:rsid w:val="00E31E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551097">
      <w:bodyDiv w:val="1"/>
      <w:marLeft w:val="0"/>
      <w:marRight w:val="0"/>
      <w:marTop w:val="0"/>
      <w:marBottom w:val="0"/>
      <w:divBdr>
        <w:top w:val="none" w:sz="0" w:space="0" w:color="auto"/>
        <w:left w:val="none" w:sz="0" w:space="0" w:color="auto"/>
        <w:bottom w:val="none" w:sz="0" w:space="0" w:color="auto"/>
        <w:right w:val="none" w:sz="0" w:space="0" w:color="auto"/>
      </w:divBdr>
    </w:div>
    <w:div w:id="1802773131">
      <w:bodyDiv w:val="1"/>
      <w:marLeft w:val="0"/>
      <w:marRight w:val="0"/>
      <w:marTop w:val="0"/>
      <w:marBottom w:val="0"/>
      <w:divBdr>
        <w:top w:val="none" w:sz="0" w:space="0" w:color="auto"/>
        <w:left w:val="none" w:sz="0" w:space="0" w:color="auto"/>
        <w:bottom w:val="none" w:sz="0" w:space="0" w:color="auto"/>
        <w:right w:val="none" w:sz="0" w:space="0" w:color="auto"/>
      </w:divBdr>
    </w:div>
    <w:div w:id="203044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atis.ozols@vara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vara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kari@sam.gov.lv" TargetMode="External"/><Relationship Id="rId5" Type="http://schemas.openxmlformats.org/officeDocument/2006/relationships/styles" Target="styles.xml"/><Relationship Id="rId15" Type="http://schemas.openxmlformats.org/officeDocument/2006/relationships/hyperlink" Target="mailto:pasts@fm.gov.lv" TargetMode="External"/><Relationship Id="rId10" Type="http://schemas.openxmlformats.org/officeDocument/2006/relationships/hyperlink" Target="mailto:satiksmes.ministrija@sam.gov.lv"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pasts@e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24715-par-digitalas-transformacijas-pamatnostadnem-20212027-gadam?&amp;search=on" TargetMode="External"/><Relationship Id="rId1" Type="http://schemas.openxmlformats.org/officeDocument/2006/relationships/hyperlink" Target="https://eur-lex.europa.eu/legal-content/LV/TXT/PDF/?uri=CELEX:32018L1972&amp;fro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FB7683EBA0E645A34CEA0A3CBA1756" ma:contentTypeVersion="13" ma:contentTypeDescription="Create a new document." ma:contentTypeScope="" ma:versionID="65a78041e086fd427b576f971379592c">
  <xsd:schema xmlns:xsd="http://www.w3.org/2001/XMLSchema" xmlns:xs="http://www.w3.org/2001/XMLSchema" xmlns:p="http://schemas.microsoft.com/office/2006/metadata/properties" xmlns:ns3="e53f0287-50a4-42f0-bcf3-e0b4b81c0feb" xmlns:ns4="3daf1049-0696-43ce-9a87-0b02156dcee5" targetNamespace="http://schemas.microsoft.com/office/2006/metadata/properties" ma:root="true" ma:fieldsID="1b9ba86bc9aed953bf40ffcc553b5261" ns3:_="" ns4:_="">
    <xsd:import namespace="e53f0287-50a4-42f0-bcf3-e0b4b81c0feb"/>
    <xsd:import namespace="3daf1049-0696-43ce-9a87-0b02156dce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0287-50a4-42f0-bcf3-e0b4b81c0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af1049-0696-43ce-9a87-0b02156dce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3E070-64FD-469A-B777-04EBA76E8EFB}">
  <ds:schemaRefs>
    <ds:schemaRef ds:uri="http://schemas.openxmlformats.org/officeDocument/2006/bibliography"/>
  </ds:schemaRefs>
</ds:datastoreItem>
</file>

<file path=customXml/itemProps2.xml><?xml version="1.0" encoding="utf-8"?>
<ds:datastoreItem xmlns:ds="http://schemas.openxmlformats.org/officeDocument/2006/customXml" ds:itemID="{BF91B46B-F124-4E01-8338-B138BD7F5F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95EC6A-C5EC-46CA-8143-D1E0A4DAC264}">
  <ds:schemaRefs>
    <ds:schemaRef ds:uri="http://schemas.microsoft.com/sharepoint/v3/contenttype/forms"/>
  </ds:schemaRefs>
</ds:datastoreItem>
</file>

<file path=customXml/itemProps4.xml><?xml version="1.0" encoding="utf-8"?>
<ds:datastoreItem xmlns:ds="http://schemas.openxmlformats.org/officeDocument/2006/customXml" ds:itemID="{852A4730-BC55-4BBA-83B7-8DC36E3E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0287-50a4-42f0-bcf3-e0b4b81c0feb"/>
    <ds:schemaRef ds:uri="3daf1049-0696-43ce-9a87-0b02156dc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Priedīte</dc:creator>
  <cp:keywords/>
  <dc:description/>
  <cp:lastModifiedBy>Jūlija Undīne Dindune</cp:lastModifiedBy>
  <cp:revision>2</cp:revision>
  <cp:lastPrinted>2020-01-29T14:58:00Z</cp:lastPrinted>
  <dcterms:created xsi:type="dcterms:W3CDTF">2021-08-04T06:27:00Z</dcterms:created>
  <dcterms:modified xsi:type="dcterms:W3CDTF">2021-08-04T06:27:00Z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0x0101002FFB7683EBA0E645A34CEA0A3CBA1756</vt:lpwstr>
  </property>
</Properties>
</file>