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22-TA-2866: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Rīgas Tehniskās universitātes struktūrvienības “Latvijas Jūras akadēmija” sastāvā esošā  Jūrskola darbojas Rīgas Tehniskās universitātes struktūrvienības “Latvijas Jūras akadēmija” sastāvā kā profesionālās vidējās izglītības iestāde līdz  2025. gada 31. decembrim. Rīgas Tehniskā universitāte līdz 2025. gada 31. decembrim pieņem lēmumu par Jūrskolas turpmāko statusu, nodrošinot, ka tiek turpināts īstenot līdz šim īstenotās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2.panta izriet, ka tiks turpināts īstenot līdz šim īstenotās profesionālās vidējās izglītības programmas, taču nav minēts, ka to darīs tieši Jūrskola. Neskatoties uz to, ka Jūrskola savulaik tika iekļauta Latvijas Jūras akadēmijā, tā turpināja un aizvien turpina pastāvēt kā atsevišķa izglītības iestāde. Arī Ministru kabineta 2022. gada 6. jūlija rīkojuma Nr. 492 “Par Latvijas Jūras akadēmijas reorganizāciju” 2.6.apakšpunktā ir minēts, ka pēc Latvijas Jūras akadēmijas reorganizācijas Rīgas Tehniskā universitāte pārņem Latvijas Jūras akadēmijas Jūrskolu, kas turpina darboties kā Latvijas Jūras akadēmijas struktūrvienība. Šajā sakarā ir svarīgi nodrošināt, ka arī nākotnē tiks respektētas jūrniecības izglītības vēsturiskās tradīcijas un Jūrskola turpinās pastāvēt arī pēc 2025. gada 31. decembra. Vēršam uzmanību, ka Profesionālās izglītības likuma 12. panta otrās daļas 4. punkts noteic, ka nozaru ekspertu padomes piedalās nozarei atbilstošo profesionālās izglītības iestāžu tīkla un nozares eksaminācijas centru attīstības un profesionālās izglītības programmu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2. pantā ietverto grozījumu par likuma pārejas noteikumu papildināšanu ar 92.punktu, nosakot, ka tieši Jūrskola arī pēc 2025. gada 31. decembra turpinās īstenot līdz šim īstenotās profesionālās vidējās izglītības programmas, kā arī nosakot, ka lēmumu par Jūrskolas turpmāko statusu pieņem, ņemot vērā Loģistikas un transporta nozares ekspertu padomes viedokli, kā arī lūdzam atbilstoši papildināt likumprojeka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kopumā un attiecīgi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iebildumā minētais “nākotnē tiks respektētas jūrniecības izglītības vēsturiskās tradīcijas” ir veicamas profesionālās izglītības regulējošo normu ietvaros, kuru izdevums nav primāri regulēt izglītības vēsturiskās tradīcijas, bet saskaņā ar Profesionālās izglītības likuma 2.pantu  nodrošināt iespēju iegūt vispārējās zināšanas un prasmes, kā arī profesionālo kvalifikāciju, kā arī nodrošināt Latvijas profesionālās izglītības un profesionālās kvalifikācijas salīdzināmību ar ārvalstīs iegūstamo profesionālo izglītību un profesionālo kvalifikāciju, radot iespējas izglītojamajiem turpināt izglītību ārvalstīs un konkurēt starptautiskajā darba tirgū, kas šajā gadījumā ir nodrošināt darba tirgu ar kvalificētiem speciālistiem transporta nozares apakšnozarē – jūrniecība, kas ir Satiksmes ministrijas kompetences joma valsts pārvaldē. Papildus minētajam, vēršam uzmanību, ka valsts izglītības politikas jomā nav  “jūrniecības izglītības” (ieviests no sarunvalodas), bet gan atbilstoši Ministru kabineta 2017. gada 13. jūnija noteikumu Nr. 322 “Noteikumi par Latvijas izglītības klasifikāciju” 2.pielikumam ir izglītības tematiskā joma “Inženierzinātnes un tehnoloģijas”, kurai ir izglītības programmas grupa (525) “Mašīnzinības (Mehāniskie transportlīdzekļi, kuģi un gaisa kuģi)”, kuras ietvaros iegūst sardzes stūrmaņa un sardzes mehāniķa profesionālo kvalifikāciju Jūrskolas īstenojamo 2 profesionālo izglītības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 profesionālās vidusskolas statusā un līdz 2025. gada 31. decembrim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Rīgas Tehniskā universitāte, pamatojoties uz profesionālās izglītības regulējošajiem normatīvajiem aktiem, līdz 2025. gada 31. decembrim pieņem lēmumu par Jūrskolas turpmāko profesionālās izglītības iestādes statusu, kā arī tās juridisko statusu (ja nepieciešams), lai arī turpmāk nodrošinātu īstenot profesionālās vidējās izglītības programmas izglītības tematiskajā jomā “Inženierzinātnes un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šie grozījumi attiecas arī uz Latvijas Atveseļošanas plāna 5.2.1.reformas “Augstākās izglītības un zinātnes izcilības un pārvaldības reforma” atskaites punkta Nr.160 “Augstākās izglītības reforma” sasniegšanu. Vēršam uzmanību, ka šī atskaites punkta apraksts paredz to, ka Saeimai noteiktā termiņā (līdz 2024.g. 4.cet.) ir jāpieņem grozījumi Augstskolu likumā, Zinātniskās darbības likumā, kā arī Ministru kabinetam ir jāpieņem grozījumi saistošajos Ministru kabineta noteikumos, lai tiktu iestrādātas izmaiņas, kas attiecas uz augstskolu reformas īstenošanu. Tāpat lūdzam skaidrot, vai akreditācijas termiņa pagarinājums neietekmē kāda no 5.2.1.reformas “Augstākās izglītības un zinātnes izcilības un pārvaldības reforma” rādītāja sasniegšanu, t.sk. vai nav riski reformas rādītāju izpildes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 ir papildināta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nekonsekvencēm lietotajos formulējumos. Tā kā Ministru kabineta 2022. gada 6. jūlija rīkojuma Nr. 492 “Par Latvijas Jūras akadēmijas reorganizāciju” 1. punktā ir minēts, ka pēc reorganizācijas Latvijas Jūras akadēmija turpina pastāvēt kā Rīgas Tehniskās universitātes struktūrvienība, nav saprotams, kāpēc likumprojekta anotācijā tiek ietverts teksts par Latvijas Jūras akadēmijas pievienošanu Rīgas Tehniskās universitātes aģentūras statusā. Papildus iepriekš minētajam nav saprotams, kādu “turpmāku konsolidāciju”, kas skars Jūrskolas profesionālās izglītības programmu īstenošanu, ir plānots veikt. Likumprojekta anotācijā esošais teikums par iespējamību rast citus risinājumus Jūrskolas profesionālo izglītības programmu īstenošanā ir uzrakstīts neskaidri un neveido loģisku vārdu salikumu.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likumprojekta anotācijas 1.3. sadaļu “Pašreizējā situācija, problēmas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kopumā un attiecīgi arī anotācija, ievērojot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Augstskolu likumā (Latvijas Republikas Saeimas un Ministru Kabineta Ziņotājs, 1996, 1. nr.; 1997, 3. nr.; 2001, 1. nr.; 2003, 12. nr.; 2004, 13. nr.; 2006, 8. nr.; 2007, 6., 11. nr.; 2008, 15. nr.; 2009, 2., 14. nr.; Latvijas Vēstnesis, 2009, 194. nr.; 2010, 38., 206. nr.; 2011, 117., 202. nr.; 2012, 190. nr.; 2013, 40., 92., 188. nr.; 2014, 214., 257. nr.; 2016, 108., 125., 241. nr.; 2017, 90., 236. nr.; 2018, 36., 132., 216. nr.; 2019, 240. nr.; 2020, 80.B, 208., 213., 223. nr.; 2021, 79A., 110., 121B., 118., 221A. nr., 2022, 69., 111A., 144.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atsauci uz 2022. gada 15. septembra likumu "Grozījumi Augstskolu likumā". Latvijas Vēstnesis, </w:t>
            </w:r>
            <w:r w:rsidR="00000000" w:rsidRPr="00000000" w:rsidDel="00000000">
              <w:rPr>
                <w:b w:val="1"/>
                <w:u w:val="single"/>
                <w:rtl w:val="0"/>
              </w:rPr>
              <w:t xml:space="preserve">187</w:t>
            </w:r>
            <w:r w:rsidR="00000000" w:rsidRPr="00000000" w:rsidDel="00000000">
              <w:rPr>
                <w:rtl w:val="0"/>
              </w:rPr>
              <w:t xml:space="preserve">, 27.09.2022., https://likumi.lv/ta/id/335869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Augstskolu likumā (Latvijas Republikas Saeimas un Ministru Kabineta Ziņotājs, 1996, 1. nr.; 1997, 3. nr.; 2001, 1. nr.; 2003, 12. nr.; 2004, 13. nr.; 2006, 8. nr.; 2007, 6., 11. nr.; 2008, 15. nr.; 2009, 2., 14. nr.; Latvijas Vēstnesis, 2009, 194. nr.; 2010, 38., 206. nr.; 2011, 117., 202. nr.; 2012, 190. nr.; 2013, 40., 92., 188. nr.; 2014, 214., 257. nr.; 2016, 108., 125., 241. nr.; 2017, 90., 236. nr.; 2018, 36., 132., 216. nr.; 2019, 240. nr.; 2020, 80.B, 208., 213., 223. nr.; 2021, 79A., 110., 121B., 118., 221A. nr., 2022, 69., 111A., 144., 187.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piekto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15.septembra likuma  "Grozījumi Augstskolu likumā"  4.pantā ietverto grozījumu likuma 3.panta piektajā daļā izslēdzot vārdus "vai "koledža"" (stāsies spēkā 11.10.2022.), aicinām likumprojekta 1.pantā aizstāt  vārdus ""akadēmija" vai "koledža" ar vārdiem  "vai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redakcijas sākumā ietvert daļas norādi - (5), likuma panta atsaucē starp skaitli un prim augšraksta skaitli esošo punktu izvietot normālā rakstā nevis augšrakstā un daļas redakciju likt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 kā arī papildināts, ka vārdus  "universitāte", "augstskola" vai “akadēmija” savā nosaukumā ir tiesības ietvert augstskolu struktūrvienību nosaukumos, kas ir izveidotas šā likuma 11. panta trešās daļas 2. punkta noteiktās reorganizācijas ietvaros. Attiecīgi precizēts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piekto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w:t>
            </w:r>
            <w:r w:rsidR="00000000" w:rsidRPr="00000000" w:rsidDel="00000000">
              <w:rPr>
                <w:i w:val="1"/>
                <w:rtl w:val="0"/>
              </w:rPr>
              <w:t xml:space="preserve">ka lai saglabātu Latvijas Jūras akadēmijas nosaukumu, izstrādāti grozījumi Augstskolu likuma 3. panta piektajā daļā, paredzot, ka vārdus "universitāte", "augstskola"  vai "akadēmija" ir tiesības ietvert arī  augstskolas struktūrvienības nosaukumā, </w:t>
            </w:r>
            <w:r w:rsidR="00000000" w:rsidRPr="00000000" w:rsidDel="00000000">
              <w:rPr>
                <w:b w:val="1"/>
                <w:i w:val="1"/>
                <w:rtl w:val="0"/>
              </w:rPr>
              <w:t xml:space="preserve">kas ir  izveidota reorganizācijas rezultātā.</w:t>
            </w:r>
            <w:r w:rsidR="00000000" w:rsidRPr="00000000" w:rsidDel="00000000">
              <w:rPr>
                <w:i w:val="1"/>
                <w:rtl w:val="0"/>
              </w:rPr>
              <w:t xml:space="preserve"> Ārvalstu pieredze liecina, ka veicot reorganizāciju ir būtiski saglabāt nododamās organizācijas identitāti, kas atspoguļojas nosaukumā, kas veido tās darbības lokālo un starptautisko atpazīstamību, līdz ar to augstskolām netiek paredzēts dot tiesības jebkuras struktūrvienības nosaukumā lietot vārdus universitāte", "augstskola"  vai "akadēmija", bet tikai to struktūrvienību nosaukumā, </w:t>
            </w:r>
            <w:r w:rsidR="00000000" w:rsidRPr="00000000" w:rsidDel="00000000">
              <w:rPr>
                <w:b w:val="1"/>
                <w:i w:val="1"/>
                <w:rtl w:val="0"/>
              </w:rPr>
              <w:t xml:space="preserve">kuras nodotas reorganizācijas rezultātā</w:t>
            </w:r>
            <w:r w:rsidR="00000000" w:rsidRPr="00000000" w:rsidDel="00000000">
              <w:rPr>
                <w:i w:val="1"/>
                <w:rtl w:val="0"/>
              </w:rPr>
              <w:t xml:space="preserve">. Augstskolu likuma 3. panta piektajā daļa tiek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piedāvātā likuma 3.panta piektās daļas redakcija paredz, arī, ka "</w:t>
            </w:r>
            <w:r w:rsidR="00000000" w:rsidRPr="00000000" w:rsidDel="00000000">
              <w:rPr>
                <w:i w:val="1"/>
                <w:rtl w:val="0"/>
              </w:rPr>
              <w:t xml:space="preserve">vārdu "universitāte" savā nosaukumā ir tiesības ietvert augstskolai </w:t>
            </w:r>
            <w:r w:rsidR="00000000" w:rsidRPr="00000000" w:rsidDel="00000000">
              <w:rPr>
                <w:b w:val="1"/>
                <w:i w:val="1"/>
                <w:u w:val="single"/>
                <w:rtl w:val="0"/>
              </w:rPr>
              <w:t xml:space="preserve">vai tās struktūrvienībai</w:t>
            </w:r>
            <w:r w:rsidR="00000000" w:rsidRPr="00000000" w:rsidDel="00000000">
              <w:rPr>
                <w:i w:val="1"/>
                <w:rtl w:val="0"/>
              </w:rPr>
              <w:t xml:space="preserve">, kura atbilst šā likuma 3.</w:t>
            </w:r>
            <w:r w:rsidR="00000000" w:rsidRPr="00000000" w:rsidDel="00000000">
              <w:rPr>
                <w:i w:val="1"/>
                <w:vertAlign w:val="superscript"/>
                <w:rtl w:val="0"/>
              </w:rPr>
              <w:t xml:space="preserve">1</w:t>
            </w:r>
            <w:r w:rsidR="00000000" w:rsidRPr="00000000" w:rsidDel="00000000">
              <w:rPr>
                <w:i w:val="1"/>
                <w:rtl w:val="0"/>
              </w:rPr>
              <w:t xml:space="preserve">, 3.</w:t>
            </w:r>
            <w:r w:rsidR="00000000" w:rsidRPr="00000000" w:rsidDel="00000000">
              <w:rPr>
                <w:i w:val="1"/>
                <w:vertAlign w:val="superscript"/>
                <w:rtl w:val="0"/>
              </w:rPr>
              <w:t xml:space="preserve">2</w:t>
            </w:r>
            <w:r w:rsidR="00000000" w:rsidRPr="00000000" w:rsidDel="00000000">
              <w:rPr>
                <w:i w:val="1"/>
                <w:rtl w:val="0"/>
              </w:rPr>
              <w:t xml:space="preserve"> vai 3.</w:t>
            </w:r>
            <w:r w:rsidR="00000000" w:rsidRPr="00000000" w:rsidDel="00000000">
              <w:rPr>
                <w:i w:val="1"/>
                <w:vertAlign w:val="superscript"/>
                <w:rtl w:val="0"/>
              </w:rPr>
              <w:t xml:space="preserve">3</w:t>
            </w:r>
            <w:r w:rsidR="00000000" w:rsidRPr="00000000" w:rsidDel="00000000">
              <w:rPr>
                <w:i w:val="1"/>
                <w:rtl w:val="0"/>
              </w:rPr>
              <w:t xml:space="preserve"> pantā noteiktajām prasībām</w:t>
            </w:r>
            <w:r w:rsidR="00000000" w:rsidRPr="00000000" w:rsidDel="00000000">
              <w:rPr>
                <w:rtl w:val="0"/>
              </w:rPr>
              <w:t xml:space="preserve">". Tā kā no anotācijā skaidrotā un reorganizācijas rīkojumā noteiktā var secināt, ka ne Jūras akadēmiju (</w:t>
            </w:r>
            <w:r w:rsidR="00000000" w:rsidRPr="00000000" w:rsidDel="00000000">
              <w:rPr>
                <w:i w:val="1"/>
                <w:rtl w:val="0"/>
              </w:rPr>
              <w:t xml:space="preserve">pēc reorganizācijas universitātes struktūrvienība</w:t>
            </w:r>
            <w:r w:rsidR="00000000" w:rsidRPr="00000000" w:rsidDel="00000000">
              <w:rPr>
                <w:rtl w:val="0"/>
              </w:rPr>
              <w:t xml:space="preserve">), ne Jūrskolu (</w:t>
            </w:r>
            <w:r w:rsidR="00000000" w:rsidRPr="00000000" w:rsidDel="00000000">
              <w:rPr>
                <w:i w:val="1"/>
                <w:rtl w:val="0"/>
              </w:rPr>
              <w:t xml:space="preserve">pēc reorganizācijas universitātes struktūrvienības "Jūras akadēmija" sastāvā esoša profesionālās vidējās izglītības iestāde, kas īstenos profesionālās vidējās izglītības programmas</w:t>
            </w:r>
            <w:r w:rsidR="00000000" w:rsidRPr="00000000" w:rsidDel="00000000">
              <w:rPr>
                <w:rtl w:val="0"/>
              </w:rPr>
              <w:t xml:space="preserve">) nav plānots dēvēt par "universitāti", tad nav saprotams un pamatots redakcijas papildinājums ar vārdiem "vai tās struktūrvienībai". Lūdzam izvērtēt šī papildinājuma nepieciešamību reorganizācijas kontekstā un nepieciešamības gadījumā, skaidrot un pamatot šo papildinājumu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redakcijas Augstskolu likuma 3. panta piektajai daļai ir izslēgti vārdi “vai tās struktūrvienība”, saglabājot spēkā esošo redakciju, ka “vārdu "universitāte" savā nosaukumā ir tiesības ietvert augstskolai, kura atbilst šā likuma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vai 3.</w:t>
            </w:r>
            <w:r w:rsidR="00000000" w:rsidRPr="00000000" w:rsidDel="00000000">
              <w:rPr>
                <w:vertAlign w:val="superscript"/>
                <w:rtl w:val="0"/>
              </w:rPr>
              <w:t xml:space="preserve">3</w:t>
            </w:r>
            <w:r w:rsidR="00000000" w:rsidRPr="00000000" w:rsidDel="00000000">
              <w:rPr>
                <w:rtl w:val="0"/>
              </w:rPr>
              <w:t xml:space="preserve"> pantā noteiktajām prasībām”, jo tā kā nodotā augstskola kļūst par attiecīgas augstskolas struktūrvienību, tad uz to arī ir jāattiecina tās pašas prasības kā visai augstskolai, kura sastāv no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piekto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Latvijas Jūras akadēmijas studiju virziens “Mehānika un metālapstrāde, siltumenerģētika, siltumtehnika un mašīnzinības” akreditācijas termiņš — 2022. gada 31. decembris -  tiek pagarināts līdz brīdim, kad tiek pieņemts lēmums par studiju virziena akreditāciju vai lēmums par atteikumu akreditēt studiju virzienu, bet ne ilgāk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prim skaitli rakstīt augšrakstā.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Latvijas Jūras akadēmijas studiju virziena “Mehānika un metālapstrāde, siltumenerģētika, siltumtehnika un mašīnzinības” akreditācijas termiņš — 2022. gada 31. decembris -  tiek pagarināts līdz brīdim, kad tiek pieņemts lēmums par šā studiju virziena jaunu akreditāciju vai lēmums par atteikumu akreditēt studiju virzienu, bet ne ilgāk kā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Rīgas Tehniskās universitātes struktūrvienības “Latvijas Jūras akadēmija” sastāvā esošā  Jūrskola darbojas Rīgas Tehniskās universitātes struktūrvienības “Latvijas Jūras akadēmija” sastāvā kā profesionālās vidējās izglītības iestāde līdz  2025. gada 31. decembrim. Rīgas Tehniskā universitāte līdz 2025. gada 31. decembrim pieņem lēmumu par Jūrskolas turpmāko statusu, nodrošinot, ka tiek turpināts īstenot līdz šim īstenotās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15.septembra likuma  "Grozījumi Augstskolu likumā"  (stāsies spēkā 11.10.2022.) 49.pantā ietvertos grozījumus likuma pārejas noteikumos, aicinām likumprojekta pārejas noteikumu 92.punkta redakcijā precizēt numerāciju, lai tā nedublētos.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noteikumu punkta numerācija.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 profesionālās vidusskolas statusā un līdz 2025. gada 31. decembrim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Rīgas Tehniskā universitāte, pamatojoties uz profesionālās izglītības regulējošajiem normatīvajiem aktiem, līdz 2025. gada 31. decembrim pieņem lēmumu par Jūrskolas turpmāko profesionālās izglītības iestādes statusu, kā arī tās juridisko statusu (ja nepieciešams), lai arī turpmāk nodrošinātu īstenot profesionālās vidējās izglītības programmas izglītības tematiskajā jomā “Inženierzinātnes un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 profesionālās vidusskolas statusā un līdz 2025. gada 31. decembrim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Rīgas Tehniskā universitāte, pamatojoties uz profesionālās izglītības regulējošajiem normatīvajiem aktiem, līdz 2025. gada 31. decembrim pieņem lēmumu par Jūrskolas turpmāko profesionālās izglītības iestādes statusu, kā arī tās juridisko statusu (ja nepieciešams), lai arī turpmāk nodrošinātu īstenot profesionālās vidējās izglītības programmas izglītības tematiskajā jomā “Inženierzinātnes un tehnoloģijas”.".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2.pantā ietverto pārejas noteikumu 97.punktā noteikto Jūrskola turpina īstenot programmas līdz 2025.gada 31.decembrim, savukārt līdz šim datumam Rīgas Tehniskā universitāte lemj par Jūrskolas statusu, lai arī turpmāk nodrošinātu īstenot profesionālās vidējās izglītības programmas izglītības tematiskajā jomā “Inženierzinātnes un tehnoloģijas”. No minētā nav skaidri saprotams, ka ar “Inženierzinātnēm un tehnoloģijām” ir domātas arī “jūrniecības programmas”, kā arī nav viennozīmīgi skaidrs, ka Jūrskola turpinās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saskaņā ar Profesionālās izglītības likuma 12. panta otrās daļas 4. punktu nozaru ekspertu padomes piedalās nozarei atbilstošo profesionālās izglītības iestāžu tīkla un nozares eksaminācijas centru attīstības un profesionālās izglītības programmu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ka tieši Jūrskola arī pēc 2025. gada 31. decembra turpinās īstenot līdz šim īstenotās profesionālās vidējās izglītības programmas, kā arī noteikt, ka lēmumu par Jūrskolas turpmāko statusu pieņem, ņemot vērā Transporta un loģistikas nozares ekspertu padomes viedokli, papildinot likumprojekta 2.pantā ietverto pārejas noteikumu 97.punktu, kā arī atbilstoši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priekšlikumā minēto, anotācija ir papildināta ar skaidrojošu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 profesionālās vidusskolas statusā un līdz 2025. gada 31. decembrim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Rīgas Tehniskā universitāte, pamatojoties uz profesionālās izglītības regulējošajiem normatīvajiem aktiem, līdz 2025. gada 31. decembrim pieņem lēmumu par Jūrskolas turpmāko profesionālās izglītības iestādes statusu, kā arī tās juridisko statusu (ja nepieciešams), lai arī turpmāk nodrošinātu īstenot profesionālās vidējās izglītības programmas izglītības tematiskajā jomā “Inženierzinātnes un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ietverto skaidrojumu par likumprojekta ietekmi uz Latvijas Atveseļošanas plāna 5.2.1.reformas “Augstākās izglītības un zinātnes izcilības un pārvaldības reforma” rādītājiem – lūdzam precizēt, ka mērķis Nr.161 “Augstāko izglītības iestāžu konsolidācija” tiks sasniegts līdz 2023.gada 2.ceturksnim saskaņā ar 2021.gada 6.jūlija Eiropas Padomes Īstenošanas lēmumu (Council Implementing Decision).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22-TA-2866</w:t>
    </w:r>
    <w:r>
      <w:br/>
    </w:r>
    <w:r w:rsidR="00000000" w:rsidRPr="00000000" w:rsidDel="00000000">
      <w:rPr>
        <w:rtl w:val="0"/>
      </w:rPr>
      <w:t xml:space="preserve">30.11.2022. 11.26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22-TA-2866</w:t>
    </w:r>
    <w:r>
      <w:br/>
    </w:r>
    <w:r w:rsidR="00000000" w:rsidRPr="00000000" w:rsidDel="00000000">
      <w:rPr>
        <w:rtl w:val="0"/>
      </w:rPr>
      <w:t xml:space="preserve">30.11.2022. 11.26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Izziņa_22-TA-2866.docx</dc:title>
</cp:coreProperties>
</file>

<file path=docProps/custom.xml><?xml version="1.0" encoding="utf-8"?>
<Properties xmlns="http://schemas.openxmlformats.org/officeDocument/2006/custom-properties" xmlns:vt="http://schemas.openxmlformats.org/officeDocument/2006/docPropsVTypes"/>
</file>