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ADADD" w14:textId="77777777" w:rsidR="00595978" w:rsidRDefault="00B11129">
      <w:pPr>
        <w:pBdr>
          <w:bottom w:val="single" w:sz="12" w:space="1" w:color="000000"/>
        </w:pBdr>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STUDIJU KVALITĀTES KOMISIJA</w:t>
      </w:r>
    </w:p>
    <w:p w14:paraId="3C8B4001" w14:textId="77777777" w:rsidR="00595978" w:rsidRDefault="00B11129">
      <w:pPr>
        <w:pBdr>
          <w:bottom w:val="single" w:sz="12" w:space="1" w:color="000000"/>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izveidota saskaņā ar Ministru kabineta 2018. gada 11. decembra noteikumiem Nr.795 </w:t>
      </w:r>
    </w:p>
    <w:p w14:paraId="45233989" w14:textId="77777777" w:rsidR="00595978" w:rsidRDefault="00B11129">
      <w:pPr>
        <w:pBdr>
          <w:bottom w:val="single" w:sz="12" w:space="1" w:color="000000"/>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„Studiju programmu licencēšanas noteikumi”</w:t>
      </w:r>
    </w:p>
    <w:p w14:paraId="73630812" w14:textId="77777777" w:rsidR="00595978" w:rsidRDefault="00B11129">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Nodibinājums „Akadēmiskās informācijas centrs”</w:t>
      </w:r>
    </w:p>
    <w:p w14:paraId="3939896F" w14:textId="77777777" w:rsidR="00595978" w:rsidRDefault="00B1112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juridiskā adrese Vaļņu iela 2, Rīga LV-1050</w:t>
      </w:r>
    </w:p>
    <w:p w14:paraId="6F5A3A91" w14:textId="77777777" w:rsidR="00595978" w:rsidRDefault="00595978">
      <w:pPr>
        <w:spacing w:line="240" w:lineRule="auto"/>
        <w:jc w:val="center"/>
        <w:rPr>
          <w:rFonts w:ascii="Times New Roman" w:eastAsia="Times New Roman" w:hAnsi="Times New Roman" w:cs="Times New Roman"/>
          <w:sz w:val="24"/>
          <w:szCs w:val="24"/>
        </w:rPr>
      </w:pPr>
    </w:p>
    <w:p w14:paraId="7385C54F" w14:textId="77777777" w:rsidR="00595978" w:rsidRDefault="00595978">
      <w:pPr>
        <w:spacing w:line="240" w:lineRule="auto"/>
        <w:jc w:val="center"/>
        <w:rPr>
          <w:rFonts w:ascii="Times New Roman" w:eastAsia="Times New Roman" w:hAnsi="Times New Roman" w:cs="Times New Roman"/>
          <w:sz w:val="24"/>
          <w:szCs w:val="24"/>
        </w:rPr>
      </w:pPr>
    </w:p>
    <w:p w14:paraId="6DEF529F" w14:textId="77777777" w:rsidR="00595978" w:rsidRDefault="00B11129">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Rīgā</w:t>
      </w:r>
    </w:p>
    <w:p w14:paraId="11417F65" w14:textId="77777777" w:rsidR="00595978" w:rsidRDefault="00595978">
      <w:pPr>
        <w:spacing w:after="0" w:line="240" w:lineRule="auto"/>
        <w:ind w:firstLine="720"/>
        <w:jc w:val="center"/>
        <w:rPr>
          <w:rFonts w:ascii="Times New Roman" w:eastAsia="Times New Roman" w:hAnsi="Times New Roman" w:cs="Times New Roman"/>
          <w:sz w:val="24"/>
          <w:szCs w:val="24"/>
        </w:rPr>
      </w:pPr>
    </w:p>
    <w:p w14:paraId="18C1133F" w14:textId="0AB40B6E" w:rsidR="00595978" w:rsidRDefault="004C0C4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 gada 7. februārī</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B11129">
        <w:rPr>
          <w:rFonts w:ascii="Times New Roman" w:eastAsia="Times New Roman" w:hAnsi="Times New Roman" w:cs="Times New Roman"/>
          <w:sz w:val="24"/>
          <w:szCs w:val="24"/>
        </w:rPr>
        <w:tab/>
      </w:r>
      <w:r w:rsidR="00B11129">
        <w:rPr>
          <w:rFonts w:ascii="Times New Roman" w:eastAsia="Times New Roman" w:hAnsi="Times New Roman" w:cs="Times New Roman"/>
          <w:sz w:val="24"/>
          <w:szCs w:val="24"/>
        </w:rPr>
        <w:tab/>
      </w:r>
      <w:r w:rsidR="00B11129">
        <w:rPr>
          <w:rFonts w:ascii="Times New Roman" w:eastAsia="Times New Roman" w:hAnsi="Times New Roman" w:cs="Times New Roman"/>
          <w:sz w:val="24"/>
          <w:szCs w:val="24"/>
        </w:rPr>
        <w:tab/>
      </w:r>
      <w:r w:rsidR="00B11129">
        <w:rPr>
          <w:rFonts w:ascii="Times New Roman" w:eastAsia="Times New Roman" w:hAnsi="Times New Roman" w:cs="Times New Roman"/>
          <w:sz w:val="24"/>
          <w:szCs w:val="24"/>
        </w:rPr>
        <w:tab/>
      </w:r>
      <w:r w:rsidR="00B11129">
        <w:rPr>
          <w:rFonts w:ascii="Times New Roman" w:eastAsia="Times New Roman" w:hAnsi="Times New Roman" w:cs="Times New Roman"/>
          <w:sz w:val="24"/>
          <w:szCs w:val="24"/>
        </w:rPr>
        <w:tab/>
        <w:t>Nr. 2023/13-SPIn</w:t>
      </w:r>
    </w:p>
    <w:p w14:paraId="7726D67F" w14:textId="77777777" w:rsidR="00814795" w:rsidRDefault="00814795">
      <w:pPr>
        <w:spacing w:after="0" w:line="240" w:lineRule="auto"/>
        <w:jc w:val="center"/>
        <w:rPr>
          <w:rFonts w:ascii="Times New Roman" w:eastAsia="Times New Roman" w:hAnsi="Times New Roman" w:cs="Times New Roman"/>
          <w:b/>
          <w:sz w:val="24"/>
          <w:szCs w:val="24"/>
        </w:rPr>
      </w:pPr>
    </w:p>
    <w:p w14:paraId="18AE1D45" w14:textId="77777777" w:rsidR="00814795" w:rsidRDefault="00814795">
      <w:pPr>
        <w:spacing w:after="0" w:line="240" w:lineRule="auto"/>
        <w:jc w:val="center"/>
        <w:rPr>
          <w:rFonts w:ascii="Times New Roman" w:eastAsia="Times New Roman" w:hAnsi="Times New Roman" w:cs="Times New Roman"/>
          <w:b/>
          <w:sz w:val="24"/>
          <w:szCs w:val="24"/>
        </w:rPr>
      </w:pPr>
    </w:p>
    <w:p w14:paraId="420C0B4A" w14:textId="27FFBACD" w:rsidR="00595978" w:rsidRDefault="00B1112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LĒMUMS</w:t>
      </w:r>
    </w:p>
    <w:p w14:paraId="6319E096" w14:textId="77777777" w:rsidR="00595978" w:rsidRDefault="00B11129">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par nosacījumu izpildi</w:t>
      </w:r>
    </w:p>
    <w:p w14:paraId="72C9B800" w14:textId="77777777" w:rsidR="00595978" w:rsidRDefault="00B1112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FA4CC37" w14:textId="77777777" w:rsidR="00595978" w:rsidRDefault="00B11129">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kvalitātes komisija (turpmāk – Kvalitātes komisija) 2024. gada 24. janvārī ir izskatījusi</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Transporta un sakaru institūt</w:t>
      </w:r>
      <w:r w:rsidR="00E85AB5">
        <w:rPr>
          <w:rFonts w:ascii="Times New Roman" w:eastAsia="Times New Roman" w:hAnsi="Times New Roman" w:cs="Times New Roman"/>
          <w:b/>
          <w:sz w:val="24"/>
          <w:szCs w:val="24"/>
        </w:rPr>
        <w:t xml:space="preserve">a, izglītības iestādes </w:t>
      </w:r>
      <w:proofErr w:type="spellStart"/>
      <w:r w:rsidR="00E85AB5">
        <w:rPr>
          <w:rFonts w:ascii="Times New Roman" w:eastAsia="Times New Roman" w:hAnsi="Times New Roman" w:cs="Times New Roman"/>
          <w:b/>
          <w:sz w:val="24"/>
          <w:szCs w:val="24"/>
        </w:rPr>
        <w:t>reģ</w:t>
      </w:r>
      <w:proofErr w:type="spellEnd"/>
      <w:r w:rsidR="00E85AB5">
        <w:rPr>
          <w:rFonts w:ascii="Times New Roman" w:eastAsia="Times New Roman" w:hAnsi="Times New Roman" w:cs="Times New Roman"/>
          <w:b/>
          <w:sz w:val="24"/>
          <w:szCs w:val="24"/>
        </w:rPr>
        <w:t>. Nr. </w:t>
      </w:r>
      <w:r>
        <w:rPr>
          <w:rFonts w:ascii="Times New Roman" w:eastAsia="Times New Roman" w:hAnsi="Times New Roman" w:cs="Times New Roman"/>
          <w:b/>
          <w:sz w:val="24"/>
          <w:szCs w:val="24"/>
        </w:rPr>
        <w:t>3394801782, juridiskā adrese: Lomonosova iela 1, Rīga, LV-1019, (turpmāk – Institūts</w:t>
      </w:r>
      <w:r w:rsidR="00E85AB5">
        <w:rPr>
          <w:rFonts w:ascii="Times New Roman" w:eastAsia="Times New Roman" w:hAnsi="Times New Roman" w:cs="Times New Roman"/>
          <w:sz w:val="24"/>
          <w:szCs w:val="24"/>
        </w:rPr>
        <w:t>) 2024. gada 15. </w:t>
      </w:r>
      <w:r>
        <w:rPr>
          <w:rFonts w:ascii="Times New Roman" w:eastAsia="Times New Roman" w:hAnsi="Times New Roman" w:cs="Times New Roman"/>
          <w:sz w:val="24"/>
          <w:szCs w:val="24"/>
        </w:rPr>
        <w:t xml:space="preserve">janvāra elektroniski nosūtīto vēstuli par Institūta akadēmiskās doktora studiju programmas “Digitālā ekonomika un uzņēmējdarbība” (turpmāk – Studiju programma) iekļaušanas studiju virzienā “Vadība, administrēšana un nekustamo īpašumu pārvaldība” nosacījumu izpildi un tai pievienotos dokumentus, kas iesniegti nodibinājumam “Akadēmiskās informācijas centrs” (turpmāk – Centrs), un </w:t>
      </w:r>
    </w:p>
    <w:tbl>
      <w:tblPr>
        <w:tblStyle w:val="a"/>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846"/>
        <w:gridCol w:w="1980"/>
        <w:gridCol w:w="3253"/>
      </w:tblGrid>
      <w:tr w:rsidR="00595978" w14:paraId="45CD537C" w14:textId="77777777" w:rsidTr="00814795">
        <w:tc>
          <w:tcPr>
            <w:tcW w:w="1555" w:type="dxa"/>
          </w:tcPr>
          <w:p w14:paraId="303B2955" w14:textId="77777777" w:rsidR="00595978" w:rsidRDefault="00595978">
            <w:pPr>
              <w:spacing w:after="0" w:line="240" w:lineRule="auto"/>
              <w:jc w:val="both"/>
              <w:rPr>
                <w:rFonts w:ascii="Times New Roman" w:eastAsia="Times New Roman" w:hAnsi="Times New Roman" w:cs="Times New Roman"/>
                <w:sz w:val="24"/>
                <w:szCs w:val="24"/>
              </w:rPr>
            </w:pPr>
          </w:p>
        </w:tc>
        <w:tc>
          <w:tcPr>
            <w:tcW w:w="2846" w:type="dxa"/>
          </w:tcPr>
          <w:p w14:paraId="68AD6310"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Konstatē:</w:t>
            </w:r>
          </w:p>
        </w:tc>
        <w:tc>
          <w:tcPr>
            <w:tcW w:w="1980" w:type="dxa"/>
          </w:tcPr>
          <w:p w14:paraId="5EBE5E10" w14:textId="77777777" w:rsidR="00595978" w:rsidRDefault="00595978">
            <w:pPr>
              <w:spacing w:after="0" w:line="240" w:lineRule="auto"/>
              <w:jc w:val="both"/>
              <w:rPr>
                <w:rFonts w:ascii="Times New Roman" w:eastAsia="Times New Roman" w:hAnsi="Times New Roman" w:cs="Times New Roman"/>
                <w:b/>
                <w:sz w:val="24"/>
                <w:szCs w:val="24"/>
              </w:rPr>
            </w:pPr>
          </w:p>
        </w:tc>
        <w:tc>
          <w:tcPr>
            <w:tcW w:w="3253" w:type="dxa"/>
          </w:tcPr>
          <w:p w14:paraId="482B7250"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Secina:</w:t>
            </w:r>
          </w:p>
        </w:tc>
      </w:tr>
      <w:tr w:rsidR="00595978" w14:paraId="0D66C96C" w14:textId="77777777" w:rsidTr="00814795">
        <w:tc>
          <w:tcPr>
            <w:tcW w:w="1555" w:type="dxa"/>
          </w:tcPr>
          <w:p w14:paraId="71088F84"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Nosacījuma juridiskais pamats </w:t>
            </w:r>
          </w:p>
        </w:tc>
        <w:tc>
          <w:tcPr>
            <w:tcW w:w="2846" w:type="dxa"/>
          </w:tcPr>
          <w:p w14:paraId="7076A220" w14:textId="77777777" w:rsidR="00595978" w:rsidRDefault="00E85A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Kvalitātes komisijas 2023. gada 25. </w:t>
            </w:r>
            <w:r w:rsidR="00B11129">
              <w:rPr>
                <w:rFonts w:ascii="Times New Roman" w:eastAsia="Times New Roman" w:hAnsi="Times New Roman" w:cs="Times New Roman"/>
                <w:sz w:val="24"/>
                <w:szCs w:val="24"/>
              </w:rPr>
              <w:t>oktobra lēmuma Nr.</w:t>
            </w:r>
            <w:r>
              <w:rPr>
                <w:rFonts w:ascii="Times New Roman" w:eastAsia="Times New Roman" w:hAnsi="Times New Roman" w:cs="Times New Roman"/>
                <w:sz w:val="24"/>
                <w:szCs w:val="24"/>
              </w:rPr>
              <w:t> </w:t>
            </w:r>
            <w:r w:rsidR="00B11129">
              <w:rPr>
                <w:rFonts w:ascii="Times New Roman" w:eastAsia="Times New Roman" w:hAnsi="Times New Roman" w:cs="Times New Roman"/>
                <w:sz w:val="24"/>
                <w:szCs w:val="24"/>
              </w:rPr>
              <w:t>2023/13-S</w:t>
            </w:r>
            <w:r>
              <w:rPr>
                <w:rFonts w:ascii="Times New Roman" w:eastAsia="Times New Roman" w:hAnsi="Times New Roman" w:cs="Times New Roman"/>
                <w:sz w:val="24"/>
                <w:szCs w:val="24"/>
              </w:rPr>
              <w:t>PI (turpmāk – Lēmums) 9.2.-9.4. </w:t>
            </w:r>
            <w:r w:rsidR="00B11129">
              <w:rPr>
                <w:rFonts w:ascii="Times New Roman" w:eastAsia="Times New Roman" w:hAnsi="Times New Roman" w:cs="Times New Roman"/>
                <w:sz w:val="24"/>
                <w:szCs w:val="24"/>
              </w:rPr>
              <w:t>apakšpunkts</w:t>
            </w:r>
          </w:p>
        </w:tc>
        <w:tc>
          <w:tcPr>
            <w:tcW w:w="1980" w:type="dxa"/>
          </w:tcPr>
          <w:p w14:paraId="1236AA7A"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Izpildes juridiskais pamats</w:t>
            </w:r>
          </w:p>
        </w:tc>
        <w:tc>
          <w:tcPr>
            <w:tcW w:w="3253" w:type="dxa"/>
          </w:tcPr>
          <w:p w14:paraId="5636BFBE" w14:textId="77777777" w:rsidR="00595978" w:rsidRDefault="00E85A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Institūta 2024. gada 15. </w:t>
            </w:r>
            <w:r w:rsidR="00B11129">
              <w:rPr>
                <w:rFonts w:ascii="Times New Roman" w:eastAsia="Times New Roman" w:hAnsi="Times New Roman" w:cs="Times New Roman"/>
                <w:sz w:val="24"/>
                <w:szCs w:val="24"/>
              </w:rPr>
              <w:t xml:space="preserve">janvāra elektroniskā pasta vēstule un tai pievienotie dokumenti </w:t>
            </w:r>
          </w:p>
        </w:tc>
      </w:tr>
      <w:tr w:rsidR="00595978" w14:paraId="3C78D52F" w14:textId="77777777" w:rsidTr="00814795">
        <w:tc>
          <w:tcPr>
            <w:tcW w:w="1555" w:type="dxa"/>
            <w:shd w:val="clear" w:color="auto" w:fill="808080"/>
          </w:tcPr>
          <w:p w14:paraId="3B49EF34" w14:textId="77777777" w:rsidR="00595978" w:rsidRDefault="00595978">
            <w:pPr>
              <w:spacing w:after="0" w:line="240" w:lineRule="auto"/>
              <w:jc w:val="both"/>
              <w:rPr>
                <w:rFonts w:ascii="Times New Roman" w:eastAsia="Times New Roman" w:hAnsi="Times New Roman" w:cs="Times New Roman"/>
                <w:b/>
                <w:sz w:val="24"/>
                <w:szCs w:val="24"/>
              </w:rPr>
            </w:pPr>
          </w:p>
        </w:tc>
        <w:tc>
          <w:tcPr>
            <w:tcW w:w="2846" w:type="dxa"/>
            <w:shd w:val="clear" w:color="auto" w:fill="808080"/>
          </w:tcPr>
          <w:p w14:paraId="1E6A75DC" w14:textId="77777777" w:rsidR="00595978" w:rsidRDefault="00595978">
            <w:pPr>
              <w:spacing w:after="0" w:line="240" w:lineRule="auto"/>
              <w:jc w:val="both"/>
              <w:rPr>
                <w:rFonts w:ascii="Times New Roman" w:eastAsia="Times New Roman" w:hAnsi="Times New Roman" w:cs="Times New Roman"/>
                <w:sz w:val="24"/>
                <w:szCs w:val="24"/>
              </w:rPr>
            </w:pPr>
          </w:p>
        </w:tc>
        <w:tc>
          <w:tcPr>
            <w:tcW w:w="1980" w:type="dxa"/>
            <w:shd w:val="clear" w:color="auto" w:fill="808080"/>
          </w:tcPr>
          <w:p w14:paraId="753835D6" w14:textId="77777777" w:rsidR="00595978" w:rsidRDefault="00595978">
            <w:pPr>
              <w:spacing w:after="0" w:line="240" w:lineRule="auto"/>
              <w:jc w:val="both"/>
              <w:rPr>
                <w:rFonts w:ascii="Times New Roman" w:eastAsia="Times New Roman" w:hAnsi="Times New Roman" w:cs="Times New Roman"/>
                <w:b/>
                <w:sz w:val="24"/>
                <w:szCs w:val="24"/>
              </w:rPr>
            </w:pPr>
          </w:p>
        </w:tc>
        <w:tc>
          <w:tcPr>
            <w:tcW w:w="3253" w:type="dxa"/>
            <w:shd w:val="clear" w:color="auto" w:fill="808080"/>
          </w:tcPr>
          <w:p w14:paraId="0876466F" w14:textId="77777777" w:rsidR="00595978" w:rsidRDefault="00595978">
            <w:pPr>
              <w:spacing w:after="0" w:line="240" w:lineRule="auto"/>
              <w:jc w:val="both"/>
              <w:rPr>
                <w:rFonts w:ascii="Times New Roman" w:eastAsia="Times New Roman" w:hAnsi="Times New Roman" w:cs="Times New Roman"/>
                <w:sz w:val="24"/>
                <w:szCs w:val="24"/>
              </w:rPr>
            </w:pPr>
          </w:p>
        </w:tc>
      </w:tr>
      <w:tr w:rsidR="00595978" w14:paraId="2C90F86C" w14:textId="77777777" w:rsidTr="00814795">
        <w:tc>
          <w:tcPr>
            <w:tcW w:w="1555" w:type="dxa"/>
          </w:tcPr>
          <w:p w14:paraId="02974325"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Redakcija pirms izpildes (</w:t>
            </w:r>
            <w:r>
              <w:rPr>
                <w:rFonts w:ascii="Times New Roman" w:eastAsia="Times New Roman" w:hAnsi="Times New Roman" w:cs="Times New Roman"/>
                <w:b/>
                <w:i/>
                <w:sz w:val="24"/>
                <w:szCs w:val="24"/>
              </w:rPr>
              <w:t>ja piemēro</w:t>
            </w:r>
            <w:r>
              <w:rPr>
                <w:rFonts w:ascii="Times New Roman" w:eastAsia="Times New Roman" w:hAnsi="Times New Roman" w:cs="Times New Roman"/>
                <w:b/>
                <w:sz w:val="24"/>
                <w:szCs w:val="24"/>
              </w:rPr>
              <w:t>)</w:t>
            </w:r>
          </w:p>
        </w:tc>
        <w:tc>
          <w:tcPr>
            <w:tcW w:w="2846" w:type="dxa"/>
          </w:tcPr>
          <w:p w14:paraId="7FF79876" w14:textId="77777777" w:rsidR="00595978" w:rsidRDefault="00B111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i/>
                <w:color w:val="000000"/>
                <w:sz w:val="24"/>
                <w:szCs w:val="24"/>
              </w:rPr>
              <w:t xml:space="preserve">Maģistra grāds vadībzinātnē, ekonomikā un uzņēmējdarbībā vai tam pielīdzināma izglītība. Maģistra grāds citās sociālajās zinātnēs, izglītības zinātnēs vai tam pielīdzināma izglītība, personai ar vismaz divu gadu profesionālā darba pieredzi uzņēmumu un iestāžu vadībā. Maģistra grāds dabaszinātnēs, inženierzinātnēs vai tam </w:t>
            </w:r>
            <w:r>
              <w:rPr>
                <w:rFonts w:ascii="Times New Roman" w:eastAsia="Times New Roman" w:hAnsi="Times New Roman" w:cs="Times New Roman"/>
                <w:i/>
                <w:color w:val="000000"/>
                <w:sz w:val="24"/>
                <w:szCs w:val="24"/>
              </w:rPr>
              <w:lastRenderedPageBreak/>
              <w:t>pielīdzināma izglītība, personai ar vismaz divu gadu profesionālā darba pieredzi uzņēmumu un iestāžu vadībā.</w:t>
            </w:r>
          </w:p>
          <w:p w14:paraId="58A0E5A6" w14:textId="77777777" w:rsidR="00595978" w:rsidRDefault="00B111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Visiem pretendentiem jākārto iestājpārbaudījums doktora studiju programmā.</w:t>
            </w:r>
          </w:p>
          <w:p w14:paraId="2F96E8BF" w14:textId="77777777" w:rsidR="00595978" w:rsidRDefault="00B111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Studijām angļu valodā: starptautiski atzītas testēšanas institūcijas pārbaudījuma vērtējums vismaz B2 līmenī, </w:t>
            </w:r>
            <w:r>
              <w:rPr>
                <w:rFonts w:ascii="Times New Roman" w:eastAsia="Times New Roman" w:hAnsi="Times New Roman" w:cs="Times New Roman"/>
                <w:b/>
                <w:i/>
                <w:color w:val="000000"/>
                <w:sz w:val="24"/>
                <w:szCs w:val="24"/>
              </w:rPr>
              <w:t>vai jākārto TSI iestājpārbaudījums angļu valodā</w:t>
            </w:r>
            <w:r>
              <w:rPr>
                <w:rFonts w:ascii="Times New Roman" w:eastAsia="Times New Roman" w:hAnsi="Times New Roman" w:cs="Times New Roman"/>
                <w:i/>
                <w:color w:val="000000"/>
                <w:sz w:val="24"/>
                <w:szCs w:val="24"/>
              </w:rPr>
              <w:t>, izņemot gadījumus, kad iepriekšējā izglītība iegūta angļu valodā</w:t>
            </w:r>
            <w:r>
              <w:rPr>
                <w:rFonts w:ascii="Times New Roman" w:eastAsia="Times New Roman" w:hAnsi="Times New Roman" w:cs="Times New Roman"/>
                <w:color w:val="000000"/>
                <w:sz w:val="24"/>
                <w:szCs w:val="24"/>
              </w:rPr>
              <w:t>.”</w:t>
            </w:r>
          </w:p>
          <w:p w14:paraId="4B6BC040" w14:textId="77777777" w:rsidR="00595978" w:rsidRDefault="00595978">
            <w:pPr>
              <w:spacing w:after="0" w:line="240" w:lineRule="auto"/>
              <w:jc w:val="both"/>
              <w:rPr>
                <w:rFonts w:ascii="Times New Roman" w:eastAsia="Times New Roman" w:hAnsi="Times New Roman" w:cs="Times New Roman"/>
                <w:sz w:val="24"/>
                <w:szCs w:val="24"/>
              </w:rPr>
            </w:pPr>
          </w:p>
        </w:tc>
        <w:tc>
          <w:tcPr>
            <w:tcW w:w="1980" w:type="dxa"/>
          </w:tcPr>
          <w:p w14:paraId="7FBB416B" w14:textId="77777777" w:rsidR="00595978" w:rsidRDefault="00B1112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Redakcija pēc izpildes (</w:t>
            </w:r>
            <w:r>
              <w:rPr>
                <w:rFonts w:ascii="Times New Roman" w:eastAsia="Times New Roman" w:hAnsi="Times New Roman" w:cs="Times New Roman"/>
                <w:b/>
                <w:i/>
                <w:sz w:val="24"/>
                <w:szCs w:val="24"/>
              </w:rPr>
              <w:t>ja piemēro</w:t>
            </w:r>
            <w:r>
              <w:rPr>
                <w:rFonts w:ascii="Times New Roman" w:eastAsia="Times New Roman" w:hAnsi="Times New Roman" w:cs="Times New Roman"/>
                <w:b/>
                <w:sz w:val="24"/>
                <w:szCs w:val="24"/>
              </w:rPr>
              <w:t>)</w:t>
            </w:r>
          </w:p>
        </w:tc>
        <w:tc>
          <w:tcPr>
            <w:tcW w:w="3253" w:type="dxa"/>
          </w:tcPr>
          <w:p w14:paraId="4DC9B4D5" w14:textId="77777777" w:rsidR="00595978" w:rsidRDefault="00B11129">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i/>
                <w:color w:val="000000"/>
                <w:sz w:val="24"/>
                <w:szCs w:val="24"/>
              </w:rPr>
              <w:t>Maģistra grāds vadībzinātnē, ekonomikā un uzņēmējdarbībā vai tam pielīdzināma izglītība, vai</w:t>
            </w:r>
          </w:p>
          <w:p w14:paraId="4E2B3F19" w14:textId="77777777" w:rsidR="00595978" w:rsidRDefault="00DB5A2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m</w:t>
            </w:r>
            <w:r w:rsidR="00B11129">
              <w:rPr>
                <w:rFonts w:ascii="Times New Roman" w:eastAsia="Times New Roman" w:hAnsi="Times New Roman" w:cs="Times New Roman"/>
                <w:i/>
                <w:color w:val="000000"/>
                <w:sz w:val="24"/>
                <w:szCs w:val="24"/>
              </w:rPr>
              <w:t>aģistra grāds citās sociālajās zinātnēs, izglītības zinātnēs vai tam pielīdzināma izglītība, personai ar vismaz divu gadu profesionālā darba pieredzi uzņēmumu un iestāžu vadībā, vai</w:t>
            </w:r>
          </w:p>
          <w:p w14:paraId="6C207540" w14:textId="77777777" w:rsidR="00595978" w:rsidRDefault="00DB5A2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m</w:t>
            </w:r>
            <w:r w:rsidR="00B11129">
              <w:rPr>
                <w:rFonts w:ascii="Times New Roman" w:eastAsia="Times New Roman" w:hAnsi="Times New Roman" w:cs="Times New Roman"/>
                <w:i/>
                <w:color w:val="000000"/>
                <w:sz w:val="24"/>
                <w:szCs w:val="24"/>
              </w:rPr>
              <w:t xml:space="preserve">aģistra grāds dabaszinātnēs, inženierzinātnēs vai tam </w:t>
            </w:r>
            <w:r w:rsidR="00B11129">
              <w:rPr>
                <w:rFonts w:ascii="Times New Roman" w:eastAsia="Times New Roman" w:hAnsi="Times New Roman" w:cs="Times New Roman"/>
                <w:i/>
                <w:color w:val="000000"/>
                <w:sz w:val="24"/>
                <w:szCs w:val="24"/>
              </w:rPr>
              <w:lastRenderedPageBreak/>
              <w:t>pielīdzināma izglītība, personai ar vismaz divu gadu profesionālā darba pieredzi uzņēmumu un iestāžu vadībā.</w:t>
            </w:r>
          </w:p>
          <w:p w14:paraId="343F09EB" w14:textId="77777777" w:rsidR="00595978" w:rsidRDefault="00B11129">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Iestājpārbaudījums.</w:t>
            </w:r>
          </w:p>
          <w:p w14:paraId="716C44F9" w14:textId="77777777" w:rsidR="00595978" w:rsidRDefault="00B11129">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Studijām angļu valodā nepieciešamas angļu valodas zināšanas vismaz B2 līmenī.”</w:t>
            </w:r>
          </w:p>
          <w:p w14:paraId="619F0508" w14:textId="77777777" w:rsidR="00595978" w:rsidRDefault="00595978">
            <w:pPr>
              <w:spacing w:after="0" w:line="240" w:lineRule="auto"/>
              <w:jc w:val="both"/>
              <w:rPr>
                <w:rFonts w:ascii="Times New Roman" w:eastAsia="Times New Roman" w:hAnsi="Times New Roman" w:cs="Times New Roman"/>
                <w:sz w:val="24"/>
                <w:szCs w:val="24"/>
              </w:rPr>
            </w:pPr>
          </w:p>
        </w:tc>
      </w:tr>
      <w:tr w:rsidR="00595978" w14:paraId="0E8CDEB4" w14:textId="77777777" w:rsidTr="00814795">
        <w:tc>
          <w:tcPr>
            <w:tcW w:w="1555" w:type="dxa"/>
          </w:tcPr>
          <w:p w14:paraId="50970C05"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Uzdevums</w:t>
            </w:r>
          </w:p>
        </w:tc>
        <w:tc>
          <w:tcPr>
            <w:tcW w:w="2846" w:type="dxa"/>
          </w:tcPr>
          <w:p w14:paraId="4DB4EBEA" w14:textId="77777777" w:rsidR="00595978" w:rsidRDefault="00E85A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Lēmuma 9.2. </w:t>
            </w:r>
            <w:r w:rsidR="00B11129">
              <w:rPr>
                <w:rFonts w:ascii="Times New Roman" w:eastAsia="Times New Roman" w:hAnsi="Times New Roman" w:cs="Times New Roman"/>
                <w:sz w:val="24"/>
                <w:szCs w:val="24"/>
              </w:rPr>
              <w:t xml:space="preserve">apakšpunkts: </w:t>
            </w:r>
          </w:p>
          <w:p w14:paraId="30CB5084" w14:textId="77777777" w:rsidR="00595978" w:rsidRDefault="00B111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uzdot Institūtam uzdevumu trīs mēnešu laikā</w:t>
            </w:r>
            <w:r>
              <w:rPr>
                <w:rFonts w:ascii="Times New Roman" w:eastAsia="Times New Roman" w:hAnsi="Times New Roman" w:cs="Times New Roman"/>
                <w:color w:val="000000"/>
                <w:sz w:val="24"/>
                <w:szCs w:val="24"/>
              </w:rPr>
              <w:t xml:space="preserve"> precizēt Studiju programmas uzņemšanas prasības, nosakot angļu valodas zināšanu līmeņa pārbaudes kārtību atbilstoši normatīvo aktu prasībām, iesniedzot Institūta Senātā saskaņotās uzņemšanas prasības Kvalitātes komisijai (lēmuma 8.6.</w:t>
            </w:r>
            <w:r w:rsidR="00E85AB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apakšpunkts);</w:t>
            </w:r>
          </w:p>
          <w:p w14:paraId="02DCAFFF" w14:textId="77777777" w:rsidR="00595978" w:rsidRDefault="0059597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tc>
        <w:tc>
          <w:tcPr>
            <w:tcW w:w="1980" w:type="dxa"/>
          </w:tcPr>
          <w:p w14:paraId="67588D85"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Izpilde</w:t>
            </w:r>
          </w:p>
        </w:tc>
        <w:tc>
          <w:tcPr>
            <w:tcW w:w="3253" w:type="dxa"/>
          </w:tcPr>
          <w:p w14:paraId="4B3A16E3" w14:textId="77777777" w:rsidR="00595978" w:rsidRDefault="00E85AB5" w:rsidP="00E85AB5">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Institūta 2024. gada 15. </w:t>
            </w:r>
            <w:r w:rsidR="00B11129">
              <w:rPr>
                <w:rFonts w:ascii="Times New Roman" w:eastAsia="Times New Roman" w:hAnsi="Times New Roman" w:cs="Times New Roman"/>
                <w:color w:val="000000"/>
                <w:sz w:val="24"/>
                <w:szCs w:val="24"/>
              </w:rPr>
              <w:t>janv</w:t>
            </w:r>
            <w:r>
              <w:rPr>
                <w:rFonts w:ascii="Times New Roman" w:eastAsia="Times New Roman" w:hAnsi="Times New Roman" w:cs="Times New Roman"/>
                <w:color w:val="000000"/>
                <w:sz w:val="24"/>
                <w:szCs w:val="24"/>
              </w:rPr>
              <w:t>āra elektroniskā pasta vēstule un Institūta Senāta 2023. </w:t>
            </w:r>
            <w:r w:rsidR="00B11129">
              <w:rPr>
                <w:rFonts w:ascii="Times New Roman" w:eastAsia="Times New Roman" w:hAnsi="Times New Roman" w:cs="Times New Roman"/>
                <w:color w:val="000000"/>
                <w:sz w:val="24"/>
                <w:szCs w:val="24"/>
              </w:rPr>
              <w:t>gada 21.</w:t>
            </w:r>
            <w:r>
              <w:rPr>
                <w:rFonts w:ascii="Times New Roman" w:eastAsia="Times New Roman" w:hAnsi="Times New Roman" w:cs="Times New Roman"/>
                <w:color w:val="000000"/>
                <w:sz w:val="24"/>
                <w:szCs w:val="24"/>
              </w:rPr>
              <w:t> novembra sēdes protokola Nr. </w:t>
            </w:r>
            <w:r w:rsidR="00B11129">
              <w:rPr>
                <w:rFonts w:ascii="Times New Roman" w:eastAsia="Times New Roman" w:hAnsi="Times New Roman" w:cs="Times New Roman"/>
                <w:color w:val="000000"/>
                <w:sz w:val="24"/>
                <w:szCs w:val="24"/>
              </w:rPr>
              <w:t xml:space="preserve">01-7/3 izraksts. </w:t>
            </w:r>
            <w:r w:rsidR="00B11129">
              <w:rPr>
                <w:rFonts w:ascii="Times New Roman" w:eastAsia="Times New Roman" w:hAnsi="Times New Roman" w:cs="Times New Roman"/>
                <w:b/>
                <w:color w:val="000000"/>
                <w:sz w:val="24"/>
                <w:szCs w:val="24"/>
              </w:rPr>
              <w:t>Nosacījums ir izpildīts.</w:t>
            </w:r>
          </w:p>
        </w:tc>
      </w:tr>
      <w:tr w:rsidR="00595978" w14:paraId="5F598E38" w14:textId="77777777" w:rsidTr="00814795">
        <w:tc>
          <w:tcPr>
            <w:tcW w:w="1555" w:type="dxa"/>
            <w:shd w:val="clear" w:color="auto" w:fill="808080"/>
          </w:tcPr>
          <w:p w14:paraId="4D4869DE" w14:textId="77777777" w:rsidR="00595978" w:rsidRDefault="00595978">
            <w:pPr>
              <w:spacing w:after="0" w:line="240" w:lineRule="auto"/>
              <w:jc w:val="both"/>
              <w:rPr>
                <w:rFonts w:ascii="Times New Roman" w:eastAsia="Times New Roman" w:hAnsi="Times New Roman" w:cs="Times New Roman"/>
                <w:b/>
                <w:sz w:val="24"/>
                <w:szCs w:val="24"/>
              </w:rPr>
            </w:pPr>
          </w:p>
        </w:tc>
        <w:tc>
          <w:tcPr>
            <w:tcW w:w="2846" w:type="dxa"/>
            <w:shd w:val="clear" w:color="auto" w:fill="808080"/>
          </w:tcPr>
          <w:p w14:paraId="6E12589D" w14:textId="77777777" w:rsidR="00595978" w:rsidRDefault="00595978">
            <w:pPr>
              <w:spacing w:after="0" w:line="240" w:lineRule="auto"/>
              <w:rPr>
                <w:rFonts w:ascii="Times New Roman" w:eastAsia="Times New Roman" w:hAnsi="Times New Roman" w:cs="Times New Roman"/>
                <w:sz w:val="24"/>
                <w:szCs w:val="24"/>
              </w:rPr>
            </w:pPr>
          </w:p>
        </w:tc>
        <w:tc>
          <w:tcPr>
            <w:tcW w:w="1980" w:type="dxa"/>
            <w:shd w:val="clear" w:color="auto" w:fill="808080"/>
          </w:tcPr>
          <w:p w14:paraId="50DE7F9D" w14:textId="77777777" w:rsidR="00595978" w:rsidRDefault="00595978">
            <w:pPr>
              <w:spacing w:after="0" w:line="240" w:lineRule="auto"/>
              <w:jc w:val="both"/>
              <w:rPr>
                <w:rFonts w:ascii="Times New Roman" w:eastAsia="Times New Roman" w:hAnsi="Times New Roman" w:cs="Times New Roman"/>
                <w:b/>
                <w:sz w:val="24"/>
                <w:szCs w:val="24"/>
              </w:rPr>
            </w:pPr>
          </w:p>
        </w:tc>
        <w:tc>
          <w:tcPr>
            <w:tcW w:w="3253" w:type="dxa"/>
            <w:shd w:val="clear" w:color="auto" w:fill="808080"/>
          </w:tcPr>
          <w:p w14:paraId="02D27830" w14:textId="77777777" w:rsidR="00595978" w:rsidRDefault="00595978">
            <w:pPr>
              <w:spacing w:after="0" w:line="240" w:lineRule="auto"/>
              <w:jc w:val="both"/>
              <w:rPr>
                <w:rFonts w:ascii="Times New Roman" w:eastAsia="Times New Roman" w:hAnsi="Times New Roman" w:cs="Times New Roman"/>
                <w:color w:val="000000"/>
                <w:sz w:val="24"/>
                <w:szCs w:val="24"/>
              </w:rPr>
            </w:pPr>
          </w:p>
        </w:tc>
      </w:tr>
      <w:tr w:rsidR="00595978" w14:paraId="74C6FF46" w14:textId="77777777" w:rsidTr="00814795">
        <w:tc>
          <w:tcPr>
            <w:tcW w:w="1555" w:type="dxa"/>
          </w:tcPr>
          <w:p w14:paraId="09B1F0D0"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Redakcija pirms izpildes (</w:t>
            </w:r>
            <w:r>
              <w:rPr>
                <w:rFonts w:ascii="Times New Roman" w:eastAsia="Times New Roman" w:hAnsi="Times New Roman" w:cs="Times New Roman"/>
                <w:b/>
                <w:i/>
                <w:sz w:val="24"/>
                <w:szCs w:val="24"/>
              </w:rPr>
              <w:t>ja piemēro</w:t>
            </w:r>
            <w:r>
              <w:rPr>
                <w:rFonts w:ascii="Times New Roman" w:eastAsia="Times New Roman" w:hAnsi="Times New Roman" w:cs="Times New Roman"/>
                <w:b/>
                <w:sz w:val="24"/>
                <w:szCs w:val="24"/>
              </w:rPr>
              <w:t>)</w:t>
            </w:r>
          </w:p>
        </w:tc>
        <w:tc>
          <w:tcPr>
            <w:tcW w:w="2846" w:type="dxa"/>
          </w:tcPr>
          <w:p w14:paraId="0A70065A"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nepiemēro</w:t>
            </w:r>
          </w:p>
        </w:tc>
        <w:tc>
          <w:tcPr>
            <w:tcW w:w="1980" w:type="dxa"/>
          </w:tcPr>
          <w:p w14:paraId="06B0534F" w14:textId="77777777" w:rsidR="00595978" w:rsidRDefault="00B1112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Redakcija pēc izpildes (</w:t>
            </w:r>
            <w:r>
              <w:rPr>
                <w:rFonts w:ascii="Times New Roman" w:eastAsia="Times New Roman" w:hAnsi="Times New Roman" w:cs="Times New Roman"/>
                <w:b/>
                <w:i/>
                <w:sz w:val="24"/>
                <w:szCs w:val="24"/>
              </w:rPr>
              <w:t>ja piemēro</w:t>
            </w:r>
            <w:r>
              <w:rPr>
                <w:rFonts w:ascii="Times New Roman" w:eastAsia="Times New Roman" w:hAnsi="Times New Roman" w:cs="Times New Roman"/>
                <w:b/>
                <w:sz w:val="24"/>
                <w:szCs w:val="24"/>
              </w:rPr>
              <w:t>)</w:t>
            </w:r>
          </w:p>
        </w:tc>
        <w:tc>
          <w:tcPr>
            <w:tcW w:w="3253" w:type="dxa"/>
          </w:tcPr>
          <w:p w14:paraId="3578C269"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nepiemēro</w:t>
            </w:r>
          </w:p>
        </w:tc>
      </w:tr>
      <w:tr w:rsidR="00595978" w14:paraId="1BF1E236" w14:textId="77777777" w:rsidTr="00814795">
        <w:tc>
          <w:tcPr>
            <w:tcW w:w="1555" w:type="dxa"/>
          </w:tcPr>
          <w:p w14:paraId="113C0510"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Uzdevums</w:t>
            </w:r>
          </w:p>
        </w:tc>
        <w:tc>
          <w:tcPr>
            <w:tcW w:w="2846" w:type="dxa"/>
          </w:tcPr>
          <w:p w14:paraId="469AE831" w14:textId="77777777" w:rsidR="00595978" w:rsidRDefault="00E85A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Lēmuma 9.3. </w:t>
            </w:r>
            <w:r w:rsidR="00B11129">
              <w:rPr>
                <w:rFonts w:ascii="Times New Roman" w:eastAsia="Times New Roman" w:hAnsi="Times New Roman" w:cs="Times New Roman"/>
                <w:sz w:val="24"/>
                <w:szCs w:val="24"/>
              </w:rPr>
              <w:t xml:space="preserve">apakšpunkts: </w:t>
            </w:r>
          </w:p>
          <w:p w14:paraId="3FCA6E2D" w14:textId="77777777" w:rsidR="00595978" w:rsidRDefault="00B111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uzdod Institūtam trīs mēnešu laikā precizēt</w:t>
            </w:r>
            <w:r>
              <w:rPr>
                <w:rFonts w:ascii="Times New Roman" w:eastAsia="Times New Roman" w:hAnsi="Times New Roman" w:cs="Times New Roman"/>
                <w:color w:val="000000"/>
                <w:sz w:val="24"/>
                <w:szCs w:val="24"/>
              </w:rPr>
              <w:t xml:space="preserve"> Studiju programmas studiju plānus, ietverot tajos kā obligāti </w:t>
            </w:r>
            <w:r>
              <w:rPr>
                <w:rFonts w:ascii="Times New Roman" w:eastAsia="Times New Roman" w:hAnsi="Times New Roman" w:cs="Times New Roman"/>
                <w:color w:val="000000"/>
                <w:sz w:val="24"/>
                <w:szCs w:val="24"/>
              </w:rPr>
              <w:lastRenderedPageBreak/>
              <w:t xml:space="preserve">apgūstamus studiju kursus, kuros apgūst Vides aizsardzības likumā un Civilās aizsardzības un katastrofas pārvaldīšanas likumā noteiktās apgūstamās profesionālās kompetences, ja tās nav apgūtas </w:t>
            </w:r>
            <w:r w:rsidR="00E85AB5">
              <w:rPr>
                <w:rFonts w:ascii="Times New Roman" w:eastAsia="Times New Roman" w:hAnsi="Times New Roman" w:cs="Times New Roman"/>
                <w:color w:val="000000"/>
                <w:sz w:val="24"/>
                <w:szCs w:val="24"/>
              </w:rPr>
              <w:t>iepriekš (lēmuma 8.7. </w:t>
            </w:r>
            <w:r>
              <w:rPr>
                <w:rFonts w:ascii="Times New Roman" w:eastAsia="Times New Roman" w:hAnsi="Times New Roman" w:cs="Times New Roman"/>
                <w:color w:val="000000"/>
                <w:sz w:val="24"/>
                <w:szCs w:val="24"/>
              </w:rPr>
              <w:t>apakšpunkts);</w:t>
            </w:r>
          </w:p>
          <w:p w14:paraId="53F18E09" w14:textId="77777777" w:rsidR="00595978" w:rsidRDefault="0059597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tc>
        <w:tc>
          <w:tcPr>
            <w:tcW w:w="1980" w:type="dxa"/>
          </w:tcPr>
          <w:p w14:paraId="74E2D95D"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Izpilde</w:t>
            </w:r>
          </w:p>
        </w:tc>
        <w:tc>
          <w:tcPr>
            <w:tcW w:w="3253" w:type="dxa"/>
          </w:tcPr>
          <w:p w14:paraId="3DB9CCC8" w14:textId="77777777" w:rsidR="00595978" w:rsidRDefault="00E85AB5">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Institūta 2024. gada 15. </w:t>
            </w:r>
            <w:r w:rsidR="00B11129">
              <w:rPr>
                <w:rFonts w:ascii="Times New Roman" w:eastAsia="Times New Roman" w:hAnsi="Times New Roman" w:cs="Times New Roman"/>
                <w:color w:val="000000"/>
                <w:sz w:val="24"/>
                <w:szCs w:val="24"/>
              </w:rPr>
              <w:t>janv</w:t>
            </w:r>
            <w:r>
              <w:rPr>
                <w:rFonts w:ascii="Times New Roman" w:eastAsia="Times New Roman" w:hAnsi="Times New Roman" w:cs="Times New Roman"/>
                <w:color w:val="000000"/>
                <w:sz w:val="24"/>
                <w:szCs w:val="24"/>
              </w:rPr>
              <w:t xml:space="preserve">āra elektroniskā pasta vēstule </w:t>
            </w:r>
            <w:r w:rsidR="00B11129">
              <w:rPr>
                <w:rFonts w:ascii="Times New Roman" w:eastAsia="Times New Roman" w:hAnsi="Times New Roman" w:cs="Times New Roman"/>
                <w:color w:val="000000"/>
                <w:sz w:val="24"/>
                <w:szCs w:val="24"/>
              </w:rPr>
              <w:t xml:space="preserve">un precizētais Studiju programmas studiju plāns ar iekļautu studiju kursu “Darba drošība, civilā un </w:t>
            </w:r>
            <w:r w:rsidR="00B11129">
              <w:rPr>
                <w:rFonts w:ascii="Times New Roman" w:eastAsia="Times New Roman" w:hAnsi="Times New Roman" w:cs="Times New Roman"/>
                <w:color w:val="000000"/>
                <w:sz w:val="24"/>
                <w:szCs w:val="24"/>
              </w:rPr>
              <w:lastRenderedPageBreak/>
              <w:t xml:space="preserve">apkārtējās vides aizsardzība”. </w:t>
            </w:r>
            <w:r w:rsidR="00B11129">
              <w:rPr>
                <w:rFonts w:ascii="Times New Roman" w:eastAsia="Times New Roman" w:hAnsi="Times New Roman" w:cs="Times New Roman"/>
                <w:b/>
                <w:color w:val="000000"/>
                <w:sz w:val="24"/>
                <w:szCs w:val="24"/>
              </w:rPr>
              <w:t>Nosacījums ir izpildīts.</w:t>
            </w:r>
          </w:p>
        </w:tc>
      </w:tr>
      <w:tr w:rsidR="00595978" w14:paraId="5F4A27EC" w14:textId="77777777" w:rsidTr="00814795">
        <w:tc>
          <w:tcPr>
            <w:tcW w:w="1555" w:type="dxa"/>
            <w:shd w:val="clear" w:color="auto" w:fill="808080"/>
          </w:tcPr>
          <w:p w14:paraId="297FE505" w14:textId="77777777" w:rsidR="00595978" w:rsidRDefault="00595978">
            <w:pPr>
              <w:spacing w:after="0" w:line="240" w:lineRule="auto"/>
              <w:jc w:val="both"/>
              <w:rPr>
                <w:rFonts w:ascii="Times New Roman" w:eastAsia="Times New Roman" w:hAnsi="Times New Roman" w:cs="Times New Roman"/>
                <w:b/>
                <w:sz w:val="24"/>
                <w:szCs w:val="24"/>
              </w:rPr>
            </w:pPr>
          </w:p>
        </w:tc>
        <w:tc>
          <w:tcPr>
            <w:tcW w:w="2846" w:type="dxa"/>
            <w:shd w:val="clear" w:color="auto" w:fill="808080"/>
          </w:tcPr>
          <w:p w14:paraId="2A81BB86" w14:textId="77777777" w:rsidR="00595978" w:rsidRDefault="00595978">
            <w:pPr>
              <w:spacing w:after="0" w:line="240" w:lineRule="auto"/>
              <w:rPr>
                <w:rFonts w:ascii="Times New Roman" w:eastAsia="Times New Roman" w:hAnsi="Times New Roman" w:cs="Times New Roman"/>
                <w:sz w:val="24"/>
                <w:szCs w:val="24"/>
              </w:rPr>
            </w:pPr>
          </w:p>
        </w:tc>
        <w:tc>
          <w:tcPr>
            <w:tcW w:w="1980" w:type="dxa"/>
            <w:shd w:val="clear" w:color="auto" w:fill="808080"/>
          </w:tcPr>
          <w:p w14:paraId="4E03BAD4" w14:textId="77777777" w:rsidR="00595978" w:rsidRDefault="00595978">
            <w:pPr>
              <w:spacing w:after="0" w:line="240" w:lineRule="auto"/>
              <w:jc w:val="both"/>
              <w:rPr>
                <w:rFonts w:ascii="Times New Roman" w:eastAsia="Times New Roman" w:hAnsi="Times New Roman" w:cs="Times New Roman"/>
                <w:b/>
                <w:sz w:val="24"/>
                <w:szCs w:val="24"/>
              </w:rPr>
            </w:pPr>
          </w:p>
        </w:tc>
        <w:tc>
          <w:tcPr>
            <w:tcW w:w="3253" w:type="dxa"/>
            <w:shd w:val="clear" w:color="auto" w:fill="808080"/>
          </w:tcPr>
          <w:p w14:paraId="002324DF" w14:textId="77777777" w:rsidR="00595978" w:rsidRDefault="00595978">
            <w:pPr>
              <w:spacing w:after="0" w:line="240" w:lineRule="auto"/>
              <w:jc w:val="both"/>
              <w:rPr>
                <w:rFonts w:ascii="Times New Roman" w:eastAsia="Times New Roman" w:hAnsi="Times New Roman" w:cs="Times New Roman"/>
                <w:color w:val="000000"/>
                <w:sz w:val="24"/>
                <w:szCs w:val="24"/>
              </w:rPr>
            </w:pPr>
          </w:p>
        </w:tc>
      </w:tr>
      <w:tr w:rsidR="00595978" w14:paraId="38FFCBDA" w14:textId="77777777" w:rsidTr="00814795">
        <w:tc>
          <w:tcPr>
            <w:tcW w:w="1555" w:type="dxa"/>
          </w:tcPr>
          <w:p w14:paraId="3AEA6952"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Redakcija pirms izpildes (</w:t>
            </w:r>
            <w:r>
              <w:rPr>
                <w:rFonts w:ascii="Times New Roman" w:eastAsia="Times New Roman" w:hAnsi="Times New Roman" w:cs="Times New Roman"/>
                <w:b/>
                <w:i/>
                <w:sz w:val="24"/>
                <w:szCs w:val="24"/>
              </w:rPr>
              <w:t>ja piemēro</w:t>
            </w:r>
            <w:r>
              <w:rPr>
                <w:rFonts w:ascii="Times New Roman" w:eastAsia="Times New Roman" w:hAnsi="Times New Roman" w:cs="Times New Roman"/>
                <w:b/>
                <w:sz w:val="24"/>
                <w:szCs w:val="24"/>
              </w:rPr>
              <w:t>)</w:t>
            </w:r>
          </w:p>
        </w:tc>
        <w:tc>
          <w:tcPr>
            <w:tcW w:w="2846" w:type="dxa"/>
          </w:tcPr>
          <w:p w14:paraId="4DD735D2"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nepiemēro</w:t>
            </w:r>
          </w:p>
        </w:tc>
        <w:tc>
          <w:tcPr>
            <w:tcW w:w="1980" w:type="dxa"/>
          </w:tcPr>
          <w:p w14:paraId="54389A9F" w14:textId="77777777" w:rsidR="00595978" w:rsidRDefault="00B1112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Redakcija pēc izpildes (</w:t>
            </w:r>
            <w:r>
              <w:rPr>
                <w:rFonts w:ascii="Times New Roman" w:eastAsia="Times New Roman" w:hAnsi="Times New Roman" w:cs="Times New Roman"/>
                <w:b/>
                <w:i/>
                <w:sz w:val="24"/>
                <w:szCs w:val="24"/>
              </w:rPr>
              <w:t>ja piemēro</w:t>
            </w:r>
            <w:r>
              <w:rPr>
                <w:rFonts w:ascii="Times New Roman" w:eastAsia="Times New Roman" w:hAnsi="Times New Roman" w:cs="Times New Roman"/>
                <w:b/>
                <w:sz w:val="24"/>
                <w:szCs w:val="24"/>
              </w:rPr>
              <w:t>)</w:t>
            </w:r>
          </w:p>
        </w:tc>
        <w:tc>
          <w:tcPr>
            <w:tcW w:w="3253" w:type="dxa"/>
          </w:tcPr>
          <w:p w14:paraId="1A909DBB"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nepiemēro</w:t>
            </w:r>
          </w:p>
        </w:tc>
      </w:tr>
      <w:tr w:rsidR="00595978" w14:paraId="4B85E7F6" w14:textId="77777777" w:rsidTr="00814795">
        <w:tc>
          <w:tcPr>
            <w:tcW w:w="1555" w:type="dxa"/>
          </w:tcPr>
          <w:p w14:paraId="483C3785"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Uzdevums</w:t>
            </w:r>
          </w:p>
        </w:tc>
        <w:tc>
          <w:tcPr>
            <w:tcW w:w="2846" w:type="dxa"/>
          </w:tcPr>
          <w:p w14:paraId="492AD48A" w14:textId="77777777" w:rsidR="00595978" w:rsidRDefault="00E85A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Lēmuma 9.4. </w:t>
            </w:r>
            <w:r w:rsidR="00B11129">
              <w:rPr>
                <w:rFonts w:ascii="Times New Roman" w:eastAsia="Times New Roman" w:hAnsi="Times New Roman" w:cs="Times New Roman"/>
                <w:sz w:val="24"/>
                <w:szCs w:val="24"/>
              </w:rPr>
              <w:t xml:space="preserve">apakšpunkts: </w:t>
            </w:r>
          </w:p>
          <w:p w14:paraId="0B288934" w14:textId="77777777" w:rsidR="00595978" w:rsidRDefault="00B11129" w:rsidP="00E85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uzdod Institūtam trīs mēnešu laikā precizēt</w:t>
            </w:r>
            <w:r>
              <w:rPr>
                <w:rFonts w:ascii="Times New Roman" w:eastAsia="Times New Roman" w:hAnsi="Times New Roman" w:cs="Times New Roman"/>
                <w:color w:val="000000"/>
                <w:sz w:val="24"/>
                <w:szCs w:val="24"/>
              </w:rPr>
              <w:t xml:space="preserve"> Studiju programmas sekmīgas apguves rezultātā piešķiramā zinātnes grāda nosaukumu atbilstoši normatīvo aktu prasībām, kā arī precizēt diplomā ierakstu par promocijas padomi, kurā var aizstāvēt promocijas darbu, un iesniegt precizētu diploma paraugu Kvalitātes komisijai (lēmuma 8.8.</w:t>
            </w:r>
            <w:r w:rsidR="00E85AB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apakšpunkts).</w:t>
            </w:r>
          </w:p>
        </w:tc>
        <w:tc>
          <w:tcPr>
            <w:tcW w:w="1980" w:type="dxa"/>
          </w:tcPr>
          <w:p w14:paraId="2D2445EA"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Izpilde</w:t>
            </w:r>
          </w:p>
        </w:tc>
        <w:tc>
          <w:tcPr>
            <w:tcW w:w="3253" w:type="dxa"/>
          </w:tcPr>
          <w:p w14:paraId="639AFA6C" w14:textId="77777777" w:rsidR="00595978" w:rsidRDefault="00E85AB5">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Institūta 2024. gada 15. </w:t>
            </w:r>
            <w:r w:rsidR="00B11129">
              <w:rPr>
                <w:rFonts w:ascii="Times New Roman" w:eastAsia="Times New Roman" w:hAnsi="Times New Roman" w:cs="Times New Roman"/>
                <w:color w:val="000000"/>
                <w:sz w:val="24"/>
                <w:szCs w:val="24"/>
              </w:rPr>
              <w:t xml:space="preserve">janvāra elektroniskā pasta vēstule un iesniegtais diploma paraugs, kas paredz doktorantiem </w:t>
            </w:r>
            <w:r w:rsidR="00B11129">
              <w:rPr>
                <w:rFonts w:ascii="Times New Roman" w:eastAsia="Times New Roman" w:hAnsi="Times New Roman" w:cs="Times New Roman"/>
                <w:sz w:val="24"/>
                <w:szCs w:val="24"/>
              </w:rPr>
              <w:t>promocijas darbu</w:t>
            </w:r>
            <w:r w:rsidR="00B11129">
              <w:rPr>
                <w:rFonts w:ascii="Times New Roman" w:eastAsia="Times New Roman" w:hAnsi="Times New Roman" w:cs="Times New Roman"/>
                <w:color w:val="000000"/>
                <w:sz w:val="24"/>
                <w:szCs w:val="24"/>
              </w:rPr>
              <w:t xml:space="preserve"> aizstāvēšanās iespējas Biznesa augstskolas “Turība” promocijas padomē atbilstoši noslēgtajam sadarbības līgumam. </w:t>
            </w:r>
            <w:r w:rsidR="00B11129">
              <w:rPr>
                <w:rFonts w:ascii="Times New Roman" w:eastAsia="Times New Roman" w:hAnsi="Times New Roman" w:cs="Times New Roman"/>
                <w:b/>
                <w:color w:val="000000"/>
                <w:sz w:val="24"/>
                <w:szCs w:val="24"/>
              </w:rPr>
              <w:t>Nosacījums ir izpildīts.</w:t>
            </w:r>
          </w:p>
        </w:tc>
      </w:tr>
      <w:tr w:rsidR="00595978" w14:paraId="620F1764" w14:textId="77777777" w:rsidTr="00814795">
        <w:tc>
          <w:tcPr>
            <w:tcW w:w="1555" w:type="dxa"/>
            <w:shd w:val="clear" w:color="auto" w:fill="808080"/>
          </w:tcPr>
          <w:p w14:paraId="6B20A354" w14:textId="77777777" w:rsidR="00595978" w:rsidRDefault="00595978">
            <w:pPr>
              <w:spacing w:after="0" w:line="240" w:lineRule="auto"/>
              <w:jc w:val="both"/>
              <w:rPr>
                <w:rFonts w:ascii="Times New Roman" w:eastAsia="Times New Roman" w:hAnsi="Times New Roman" w:cs="Times New Roman"/>
                <w:b/>
                <w:sz w:val="24"/>
                <w:szCs w:val="24"/>
              </w:rPr>
            </w:pPr>
          </w:p>
        </w:tc>
        <w:tc>
          <w:tcPr>
            <w:tcW w:w="2846" w:type="dxa"/>
            <w:shd w:val="clear" w:color="auto" w:fill="808080"/>
          </w:tcPr>
          <w:p w14:paraId="5E26BAFC" w14:textId="77777777" w:rsidR="00595978" w:rsidRDefault="00595978">
            <w:pPr>
              <w:spacing w:after="0" w:line="240" w:lineRule="auto"/>
              <w:rPr>
                <w:rFonts w:ascii="Times New Roman" w:eastAsia="Times New Roman" w:hAnsi="Times New Roman" w:cs="Times New Roman"/>
                <w:sz w:val="24"/>
                <w:szCs w:val="24"/>
              </w:rPr>
            </w:pPr>
          </w:p>
        </w:tc>
        <w:tc>
          <w:tcPr>
            <w:tcW w:w="1980" w:type="dxa"/>
            <w:shd w:val="clear" w:color="auto" w:fill="808080"/>
          </w:tcPr>
          <w:p w14:paraId="0EE03DED" w14:textId="77777777" w:rsidR="00595978" w:rsidRDefault="00595978">
            <w:pPr>
              <w:spacing w:after="0" w:line="240" w:lineRule="auto"/>
              <w:jc w:val="both"/>
              <w:rPr>
                <w:rFonts w:ascii="Times New Roman" w:eastAsia="Times New Roman" w:hAnsi="Times New Roman" w:cs="Times New Roman"/>
                <w:b/>
                <w:sz w:val="24"/>
                <w:szCs w:val="24"/>
              </w:rPr>
            </w:pPr>
          </w:p>
        </w:tc>
        <w:tc>
          <w:tcPr>
            <w:tcW w:w="3253" w:type="dxa"/>
            <w:shd w:val="clear" w:color="auto" w:fill="808080"/>
          </w:tcPr>
          <w:p w14:paraId="4BB4618C" w14:textId="77777777" w:rsidR="00595978" w:rsidRDefault="00595978">
            <w:pPr>
              <w:spacing w:after="0" w:line="240" w:lineRule="auto"/>
              <w:jc w:val="both"/>
              <w:rPr>
                <w:rFonts w:ascii="Times New Roman" w:eastAsia="Times New Roman" w:hAnsi="Times New Roman" w:cs="Times New Roman"/>
                <w:color w:val="000000"/>
                <w:sz w:val="24"/>
                <w:szCs w:val="24"/>
              </w:rPr>
            </w:pPr>
          </w:p>
        </w:tc>
      </w:tr>
    </w:tbl>
    <w:p w14:paraId="780147DE" w14:textId="77777777" w:rsidR="00595978" w:rsidRDefault="00595978">
      <w:pPr>
        <w:jc w:val="center"/>
        <w:rPr>
          <w:rFonts w:ascii="Times New Roman" w:eastAsia="Times New Roman" w:hAnsi="Times New Roman" w:cs="Times New Roman"/>
          <w:b/>
          <w:sz w:val="24"/>
          <w:szCs w:val="24"/>
        </w:rPr>
      </w:pPr>
    </w:p>
    <w:p w14:paraId="642F091B" w14:textId="77777777" w:rsidR="00595978" w:rsidRDefault="00B11129">
      <w:pPr>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Nolemj:</w:t>
      </w:r>
    </w:p>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7654"/>
      </w:tblGrid>
      <w:tr w:rsidR="00595978" w14:paraId="5F6B0B9D" w14:textId="77777777">
        <w:tc>
          <w:tcPr>
            <w:tcW w:w="1980" w:type="dxa"/>
          </w:tcPr>
          <w:p w14:paraId="7B7D3B94"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Lēmums</w:t>
            </w:r>
          </w:p>
        </w:tc>
        <w:tc>
          <w:tcPr>
            <w:tcW w:w="7654" w:type="dxa"/>
          </w:tcPr>
          <w:p w14:paraId="0E6396C1" w14:textId="77777777" w:rsidR="00595978" w:rsidRDefault="00B11129">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noteikt</w:t>
            </w:r>
            <w:r>
              <w:rPr>
                <w:rFonts w:ascii="Times New Roman" w:eastAsia="Times New Roman" w:hAnsi="Times New Roman" w:cs="Times New Roman"/>
                <w:i/>
                <w:sz w:val="24"/>
                <w:szCs w:val="24"/>
              </w:rPr>
              <w:t>,</w:t>
            </w:r>
            <w:r w:rsidR="00E85AB5">
              <w:rPr>
                <w:rFonts w:ascii="Times New Roman" w:eastAsia="Times New Roman" w:hAnsi="Times New Roman" w:cs="Times New Roman"/>
                <w:sz w:val="24"/>
                <w:szCs w:val="24"/>
              </w:rPr>
              <w:t xml:space="preserve"> ka Lēmuma 9.2. – 9.4. </w:t>
            </w:r>
            <w:r>
              <w:rPr>
                <w:rFonts w:ascii="Times New Roman" w:eastAsia="Times New Roman" w:hAnsi="Times New Roman" w:cs="Times New Roman"/>
                <w:sz w:val="24"/>
                <w:szCs w:val="24"/>
              </w:rPr>
              <w:t>apakšpunktā noteiktie nosacījumi ir izpildīti;</w:t>
            </w:r>
          </w:p>
          <w:p w14:paraId="1D9B1281" w14:textId="77777777" w:rsidR="00595978" w:rsidRDefault="00B11129">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apstiprināt </w:t>
            </w:r>
            <w:r>
              <w:rPr>
                <w:rFonts w:ascii="Times New Roman" w:eastAsia="Times New Roman" w:hAnsi="Times New Roman" w:cs="Times New Roman"/>
                <w:sz w:val="24"/>
                <w:szCs w:val="24"/>
              </w:rPr>
              <w:t xml:space="preserve">Studiju programmas uzņemšanas prasības šajā lēmumā noteiktajā redakcijā (redakcijā pēc izpildes). </w:t>
            </w:r>
          </w:p>
          <w:p w14:paraId="61218EAA" w14:textId="77777777" w:rsidR="00595978" w:rsidRDefault="00595978">
            <w:pPr>
              <w:spacing w:after="0" w:line="240" w:lineRule="auto"/>
              <w:jc w:val="both"/>
              <w:rPr>
                <w:rFonts w:ascii="Times New Roman" w:eastAsia="Times New Roman" w:hAnsi="Times New Roman" w:cs="Times New Roman"/>
                <w:sz w:val="24"/>
                <w:szCs w:val="24"/>
              </w:rPr>
            </w:pPr>
          </w:p>
        </w:tc>
      </w:tr>
      <w:tr w:rsidR="00595978" w14:paraId="1718390C" w14:textId="77777777">
        <w:tc>
          <w:tcPr>
            <w:tcW w:w="1980" w:type="dxa"/>
          </w:tcPr>
          <w:p w14:paraId="28A9698B"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Apsvērumi</w:t>
            </w:r>
          </w:p>
        </w:tc>
        <w:tc>
          <w:tcPr>
            <w:tcW w:w="7654" w:type="dxa"/>
          </w:tcPr>
          <w:p w14:paraId="0642B55E" w14:textId="77777777" w:rsidR="00595978" w:rsidRDefault="00E85A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Lēmums pieņemts 2023. gada 25. </w:t>
            </w:r>
            <w:r w:rsidR="00B11129">
              <w:rPr>
                <w:rFonts w:ascii="Times New Roman" w:eastAsia="Times New Roman" w:hAnsi="Times New Roman" w:cs="Times New Roman"/>
                <w:sz w:val="24"/>
                <w:szCs w:val="24"/>
              </w:rPr>
              <w:t>oktobrī, uzdo</w:t>
            </w:r>
            <w:r>
              <w:rPr>
                <w:rFonts w:ascii="Times New Roman" w:eastAsia="Times New Roman" w:hAnsi="Times New Roman" w:cs="Times New Roman"/>
                <w:sz w:val="24"/>
                <w:szCs w:val="24"/>
              </w:rPr>
              <w:t>dot Institūtam Lēmuma 9.2.-9.4. </w:t>
            </w:r>
            <w:r w:rsidR="00B11129">
              <w:rPr>
                <w:rFonts w:ascii="Times New Roman" w:eastAsia="Times New Roman" w:hAnsi="Times New Roman" w:cs="Times New Roman"/>
                <w:sz w:val="24"/>
                <w:szCs w:val="24"/>
              </w:rPr>
              <w:t>apakšpunktā minētos uzdevumus:</w:t>
            </w:r>
          </w:p>
          <w:p w14:paraId="48348FA5"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iesniegt Senātā apstiprinātas Studiju programmas uzņemšanas prasības, nodrošinot to atbilstību normatīvo aktu prasībām attiecībā uz angļu valodas zināšanas līmeņa prasības izteikšanu;</w:t>
            </w:r>
          </w:p>
          <w:p w14:paraId="23778522"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iesniegt precizētu Studiju programmas studiju plānu, iekļaujot tajā studiju kursu, kurā paredzēts apgūt ar civilās un vides aizsardzību noteiktās kompetences;</w:t>
            </w:r>
          </w:p>
          <w:p w14:paraId="3B3B3B2D" w14:textId="77777777" w:rsidR="00595978" w:rsidRDefault="00B111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iesniegt precizētu diploma paraugu, nodrošinot, ka tajā ietvertā informācija par promocijas padomi, kurā var aizstāvēt promocijas darbu atbilst faktiskajai un tiesiskajai situācijai un Institūta noslēgtajam sadarbības līgumam.</w:t>
            </w:r>
          </w:p>
          <w:p w14:paraId="6A59EE4F" w14:textId="77777777" w:rsidR="00595978" w:rsidRDefault="00E85AB5" w:rsidP="00E85A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Kopā ar 2024. gada 15. </w:t>
            </w:r>
            <w:r w:rsidR="00B11129">
              <w:rPr>
                <w:rFonts w:ascii="Times New Roman" w:eastAsia="Times New Roman" w:hAnsi="Times New Roman" w:cs="Times New Roman"/>
                <w:sz w:val="24"/>
                <w:szCs w:val="24"/>
              </w:rPr>
              <w:t>janvāra elektroniskā pasta vēstuli iesniedzot gan Senāta lēmumu, gan Studiju programmas diploma paraugu, gan Studiju programmas studiju plānu, Institūts ir nodrošinājis Lēmuma 9.2.-9.4.</w:t>
            </w:r>
            <w:r>
              <w:rPr>
                <w:rFonts w:ascii="Times New Roman" w:eastAsia="Times New Roman" w:hAnsi="Times New Roman" w:cs="Times New Roman"/>
                <w:sz w:val="24"/>
                <w:szCs w:val="24"/>
              </w:rPr>
              <w:t> </w:t>
            </w:r>
            <w:r w:rsidR="00B11129">
              <w:rPr>
                <w:rFonts w:ascii="Times New Roman" w:eastAsia="Times New Roman" w:hAnsi="Times New Roman" w:cs="Times New Roman"/>
                <w:sz w:val="24"/>
                <w:szCs w:val="24"/>
              </w:rPr>
              <w:t>apakšpunktā noteikto uzdevumu izpildi.</w:t>
            </w:r>
          </w:p>
        </w:tc>
      </w:tr>
      <w:tr w:rsidR="00595978" w14:paraId="12212E62" w14:textId="77777777">
        <w:tc>
          <w:tcPr>
            <w:tcW w:w="1980" w:type="dxa"/>
          </w:tcPr>
          <w:p w14:paraId="17514DDD" w14:textId="77777777" w:rsidR="00595978" w:rsidRDefault="00B1112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Pamatojums</w:t>
            </w:r>
          </w:p>
        </w:tc>
        <w:tc>
          <w:tcPr>
            <w:tcW w:w="7654" w:type="dxa"/>
          </w:tcPr>
          <w:p w14:paraId="2524DC39" w14:textId="77777777" w:rsidR="00595978" w:rsidRDefault="00B11129" w:rsidP="00E85A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w:t>
            </w:r>
            <w:r w:rsidR="00E85AB5">
              <w:rPr>
                <w:rFonts w:ascii="Times New Roman" w:eastAsia="Times New Roman" w:hAnsi="Times New Roman" w:cs="Times New Roman"/>
                <w:sz w:val="24"/>
                <w:szCs w:val="24"/>
              </w:rPr>
              <w:t>ministratīvā procesa likuma 63. panta pirmās daļas 2. </w:t>
            </w:r>
            <w:r>
              <w:rPr>
                <w:rFonts w:ascii="Times New Roman" w:eastAsia="Times New Roman" w:hAnsi="Times New Roman" w:cs="Times New Roman"/>
                <w:sz w:val="24"/>
                <w:szCs w:val="24"/>
              </w:rPr>
              <w:t>punkts, 67. pants, 68.</w:t>
            </w:r>
            <w:r w:rsidR="00E85AB5">
              <w:rPr>
                <w:rFonts w:ascii="Times New Roman" w:eastAsia="Times New Roman" w:hAnsi="Times New Roman" w:cs="Times New Roman"/>
                <w:sz w:val="24"/>
                <w:szCs w:val="24"/>
              </w:rPr>
              <w:t> pants, 358. </w:t>
            </w:r>
            <w:r>
              <w:rPr>
                <w:rFonts w:ascii="Times New Roman" w:eastAsia="Times New Roman" w:hAnsi="Times New Roman" w:cs="Times New Roman"/>
                <w:sz w:val="24"/>
                <w:szCs w:val="24"/>
              </w:rPr>
              <w:t>panta pirmā daļa, Augstskolu likuma 55.</w:t>
            </w:r>
            <w:r>
              <w:rPr>
                <w:rFonts w:ascii="Times New Roman" w:eastAsia="Times New Roman" w:hAnsi="Times New Roman" w:cs="Times New Roman"/>
                <w:sz w:val="24"/>
                <w:szCs w:val="24"/>
                <w:vertAlign w:val="superscript"/>
              </w:rPr>
              <w:t>3</w:t>
            </w:r>
            <w:r w:rsidR="00E85AB5">
              <w:rPr>
                <w:rFonts w:ascii="Times New Roman" w:eastAsia="Times New Roman" w:hAnsi="Times New Roman" w:cs="Times New Roman"/>
                <w:sz w:val="24"/>
                <w:szCs w:val="24"/>
              </w:rPr>
              <w:t> </w:t>
            </w:r>
            <w:r>
              <w:rPr>
                <w:rFonts w:ascii="Times New Roman" w:eastAsia="Times New Roman" w:hAnsi="Times New Roman" w:cs="Times New Roman"/>
                <w:sz w:val="24"/>
                <w:szCs w:val="24"/>
              </w:rPr>
              <w:t>panta ceturtā un</w:t>
            </w:r>
            <w:r w:rsidR="00E85AB5">
              <w:rPr>
                <w:rFonts w:ascii="Times New Roman" w:eastAsia="Times New Roman" w:hAnsi="Times New Roman" w:cs="Times New Roman"/>
                <w:sz w:val="24"/>
                <w:szCs w:val="24"/>
              </w:rPr>
              <w:t xml:space="preserve"> septītā daļa, MK noteikumu Nr. </w:t>
            </w:r>
            <w:r>
              <w:rPr>
                <w:rFonts w:ascii="Times New Roman" w:eastAsia="Times New Roman" w:hAnsi="Times New Roman" w:cs="Times New Roman"/>
                <w:sz w:val="24"/>
                <w:szCs w:val="24"/>
              </w:rPr>
              <w:t>793 2.5.</w:t>
            </w:r>
            <w:r w:rsidR="00E85AB5">
              <w:rPr>
                <w:rFonts w:ascii="Times New Roman" w:eastAsia="Times New Roman" w:hAnsi="Times New Roman" w:cs="Times New Roman"/>
                <w:sz w:val="24"/>
                <w:szCs w:val="24"/>
              </w:rPr>
              <w:t> </w:t>
            </w:r>
            <w:r>
              <w:rPr>
                <w:rFonts w:ascii="Times New Roman" w:eastAsia="Times New Roman" w:hAnsi="Times New Roman" w:cs="Times New Roman"/>
                <w:sz w:val="24"/>
                <w:szCs w:val="24"/>
              </w:rPr>
              <w:t>apakšpunkts</w:t>
            </w:r>
          </w:p>
        </w:tc>
      </w:tr>
    </w:tbl>
    <w:p w14:paraId="1DFD1782" w14:textId="77777777" w:rsidR="00595978" w:rsidRDefault="00595978">
      <w:pPr>
        <w:jc w:val="both"/>
      </w:pPr>
    </w:p>
    <w:p w14:paraId="117B88A8" w14:textId="77777777" w:rsidR="00595978" w:rsidRDefault="00B1112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Atbilstoši Administratīvā procesa likuma 70. panta pirmajai un otrajai daļai lēmums stājas spēkā termiņā, kas noteikts Paziņošanas likumā, atkarībā no lēmuma paziņošanas veida.</w:t>
      </w:r>
    </w:p>
    <w:p w14:paraId="4B3651DF" w14:textId="77777777" w:rsidR="00595978" w:rsidRDefault="00B1112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Saskaņā ar Administratīvā procesa likuma 79. panta pirmo daļu, Augstskolu likuma 55.</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panta </w:t>
      </w:r>
      <w:r w:rsidR="00E85AB5">
        <w:rPr>
          <w:rFonts w:ascii="Times New Roman" w:eastAsia="Times New Roman" w:hAnsi="Times New Roman" w:cs="Times New Roman"/>
          <w:sz w:val="24"/>
          <w:szCs w:val="24"/>
        </w:rPr>
        <w:t>astoto daļu un MK noteikumu Nr. 793 3. </w:t>
      </w:r>
      <w:r>
        <w:rPr>
          <w:rFonts w:ascii="Times New Roman" w:eastAsia="Times New Roman" w:hAnsi="Times New Roman" w:cs="Times New Roman"/>
          <w:sz w:val="24"/>
          <w:szCs w:val="24"/>
        </w:rPr>
        <w:t>punktu lēmumu daļā par uzņemšanas prasību apstiprināšanu, var apstrīdēt Apelācijas komisijā viena mēneša laikā no tā spēkā stāšanās dienas, iesniedzot iesniegumu Centrā.</w:t>
      </w:r>
    </w:p>
    <w:p w14:paraId="7DEFC4BB" w14:textId="77777777" w:rsidR="00595978" w:rsidRDefault="00595978">
      <w:pPr>
        <w:jc w:val="both"/>
        <w:rPr>
          <w:rFonts w:ascii="Times New Roman" w:eastAsia="Times New Roman" w:hAnsi="Times New Roman" w:cs="Times New Roman"/>
          <w:sz w:val="24"/>
          <w:szCs w:val="24"/>
        </w:rPr>
      </w:pPr>
    </w:p>
    <w:p w14:paraId="725B2946" w14:textId="77777777" w:rsidR="00595978" w:rsidRDefault="00595978">
      <w:pPr>
        <w:jc w:val="both"/>
      </w:pPr>
    </w:p>
    <w:p w14:paraId="2E4B5FA3" w14:textId="0217819B" w:rsidR="00595978" w:rsidRDefault="00B11129">
      <w:pPr>
        <w:spacing w:after="0" w:line="240" w:lineRule="auto"/>
        <w:jc w:val="both"/>
      </w:pPr>
      <w:r>
        <w:rPr>
          <w:rFonts w:ascii="Times New Roman" w:eastAsia="Times New Roman" w:hAnsi="Times New Roman" w:cs="Times New Roman"/>
          <w:sz w:val="24"/>
          <w:szCs w:val="24"/>
        </w:rPr>
        <w:t xml:space="preserve">Kvalitātes komisijas priekšsēdētāja </w:t>
      </w:r>
      <w:r>
        <w:rPr>
          <w:rFonts w:ascii="Times New Roman" w:eastAsia="Times New Roman" w:hAnsi="Times New Roman" w:cs="Times New Roman"/>
          <w:sz w:val="24"/>
          <w:szCs w:val="24"/>
        </w:rPr>
        <w:tab/>
      </w:r>
      <w:r w:rsidR="00814795">
        <w:rPr>
          <w:rFonts w:ascii="Times New Roman" w:eastAsia="Times New Roman" w:hAnsi="Times New Roman" w:cs="Times New Roman"/>
          <w:sz w:val="24"/>
          <w:szCs w:val="24"/>
        </w:rPr>
        <w:tab/>
      </w:r>
      <w:r w:rsidR="00814795">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(parakstīts elektroniski)  </w:t>
      </w:r>
      <w:proofErr w:type="spellStart"/>
      <w:r>
        <w:rPr>
          <w:rFonts w:ascii="Times New Roman" w:eastAsia="Times New Roman" w:hAnsi="Times New Roman" w:cs="Times New Roman"/>
          <w:sz w:val="24"/>
          <w:szCs w:val="24"/>
        </w:rPr>
        <w:t>T.Volkova</w:t>
      </w:r>
      <w:proofErr w:type="spellEnd"/>
    </w:p>
    <w:sectPr w:rsidR="005959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00837" w14:textId="77777777" w:rsidR="00D925F0" w:rsidRDefault="00D925F0">
      <w:pPr>
        <w:spacing w:after="0" w:line="240" w:lineRule="auto"/>
      </w:pPr>
      <w:r>
        <w:separator/>
      </w:r>
    </w:p>
  </w:endnote>
  <w:endnote w:type="continuationSeparator" w:id="0">
    <w:p w14:paraId="29C009FD" w14:textId="77777777" w:rsidR="00D925F0" w:rsidRDefault="00D92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E89C2" w14:textId="77777777" w:rsidR="00595978" w:rsidRDefault="0059597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8152" w14:textId="77777777" w:rsidR="00595978" w:rsidRDefault="00B11129">
    <w:pPr>
      <w:tabs>
        <w:tab w:val="center" w:pos="468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DOKUMENTS PARAKSTĪTS AR DROŠU ELEKTRONISKO </w:t>
    </w:r>
  </w:p>
  <w:p w14:paraId="18CD0DD1" w14:textId="77777777" w:rsidR="00595978" w:rsidRDefault="00B11129">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b/>
        <w:sz w:val="24"/>
        <w:szCs w:val="24"/>
      </w:rPr>
      <w:t>PARAKSTU UN SATUR LAIKA ZĪMOGU</w:t>
    </w:r>
  </w:p>
  <w:p w14:paraId="0D97DB67" w14:textId="77777777" w:rsidR="00595978" w:rsidRDefault="0059597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C596" w14:textId="77777777" w:rsidR="00595978" w:rsidRDefault="0059597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87E5E" w14:textId="77777777" w:rsidR="00D925F0" w:rsidRDefault="00D925F0">
      <w:pPr>
        <w:spacing w:after="0" w:line="240" w:lineRule="auto"/>
      </w:pPr>
      <w:r>
        <w:separator/>
      </w:r>
    </w:p>
  </w:footnote>
  <w:footnote w:type="continuationSeparator" w:id="0">
    <w:p w14:paraId="7575EB65" w14:textId="77777777" w:rsidR="00D925F0" w:rsidRDefault="00D92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C9A8" w14:textId="77777777" w:rsidR="00595978" w:rsidRDefault="0059597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8D62E" w14:textId="77777777" w:rsidR="00595978" w:rsidRDefault="0059597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62A6E" w14:textId="77777777" w:rsidR="00595978" w:rsidRDefault="0059597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8240E8"/>
    <w:multiLevelType w:val="multilevel"/>
    <w:tmpl w:val="AF68DA5E"/>
    <w:lvl w:ilvl="0">
      <w:start w:val="1"/>
      <w:numFmt w:val="decimal"/>
      <w:lvlText w:val="%1)"/>
      <w:lvlJc w:val="left"/>
      <w:pPr>
        <w:ind w:left="720" w:hanging="6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512918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978"/>
    <w:rsid w:val="000C42DC"/>
    <w:rsid w:val="00421029"/>
    <w:rsid w:val="004C0C49"/>
    <w:rsid w:val="004D72E6"/>
    <w:rsid w:val="00595978"/>
    <w:rsid w:val="00814795"/>
    <w:rsid w:val="00B11129"/>
    <w:rsid w:val="00D925F0"/>
    <w:rsid w:val="00DB5A23"/>
    <w:rsid w:val="00E8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38D9"/>
  <w15:docId w15:val="{25FCD667-2165-460F-BC22-A2B7036E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38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5D238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D2F61ccdkMdjmq8TMJivWtVn7g==">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5524</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Ivanda</dc:creator>
  <cp:lastModifiedBy>Anita Depkovska</cp:lastModifiedBy>
  <cp:revision>2</cp:revision>
  <dcterms:created xsi:type="dcterms:W3CDTF">2024-03-25T14:37:00Z</dcterms:created>
  <dcterms:modified xsi:type="dcterms:W3CDTF">2024-03-25T14:37:00Z</dcterms:modified>
</cp:coreProperties>
</file>