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22-TA-2806: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“V374”, Ilzenes pagastā, “V385”, Veclaicenes un Ziemera pagastā, “V393”, Annas pagastā un”V394”, Pededzes pagastā Alūksnes novadā nodošanu  Alūksnes novada pašvaldības īpašumā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42.panta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, </w:t>
            </w:r>
            <w:r w:rsidR="00000000" w:rsidRPr="00000000" w:rsidDel="00000000">
              <w:rPr>
                <w:rtl w:val="0"/>
              </w:rPr>
              <w:t xml:space="preserve">43.pantu</w:t>
            </w:r>
            <w:r w:rsidR="00000000" w:rsidRPr="00000000" w:rsidDel="00000000">
              <w:rPr>
                <w:rtl w:val="0"/>
              </w:rPr>
              <w:t xml:space="preserve"> un likuma </w:t>
            </w:r>
            <w:r w:rsidR="00000000" w:rsidRPr="00000000" w:rsidDel="00000000">
              <w:rPr>
                <w:rtl w:val="0"/>
              </w:rPr>
              <w:t xml:space="preserve">"Par autoceļiem"</w:t>
            </w:r>
            <w:r w:rsidR="00000000" w:rsidRPr="00000000" w:rsidDel="00000000">
              <w:rPr>
                <w:rtl w:val="0"/>
              </w:rPr>
              <w:t xml:space="preserve"> ​​​​​​​ </w:t>
            </w:r>
            <w:r w:rsidR="00000000" w:rsidRPr="00000000" w:rsidDel="00000000">
              <w:rPr>
                <w:rtl w:val="0"/>
              </w:rPr>
              <w:t xml:space="preserve">4.panta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atļaut Satiksmes ministrijai nodot bez atlīdzības Alūksnes novada pašvaldības īpašumā valstij piederošos nekustamos īpašumus, lai saskaņā ar likuma </w:t>
            </w:r>
            <w:r w:rsidR="00000000" w:rsidRPr="00000000" w:rsidDel="00000000">
              <w:rPr>
                <w:rtl w:val="0"/>
              </w:rPr>
              <w:t xml:space="preserve">"Par pašvaldībām"</w:t>
            </w:r>
            <w:r w:rsidR="00000000" w:rsidRPr="00000000" w:rsidDel="00000000">
              <w:rPr>
                <w:rtl w:val="0"/>
              </w:rPr>
              <w:t xml:space="preserve"> ​​​​​​​ </w:t>
            </w:r>
            <w:r w:rsidR="00000000" w:rsidRPr="00000000" w:rsidDel="00000000">
              <w:rPr>
                <w:rtl w:val="0"/>
              </w:rPr>
              <w:t xml:space="preserve">15.panta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​​​​​​​ to izmantotu pašvaldības autonomās funkcijas īstenošanai: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- 04.10.2022.)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ar rīkojuma projektu paredzēts pašvaldības īpašumā nodot vairākus nekustamos īpašumus, lūdzam vārdu "to" aizstāt ar vārdu "tos".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projekts attiecīgi precizēts.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42.panta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, </w:t>
            </w:r>
            <w:r w:rsidR="00000000" w:rsidRPr="00000000" w:rsidDel="00000000">
              <w:rPr>
                <w:rtl w:val="0"/>
              </w:rPr>
              <w:t xml:space="preserve">43.pantu</w:t>
            </w:r>
            <w:r w:rsidR="00000000" w:rsidRPr="00000000" w:rsidDel="00000000">
              <w:rPr>
                <w:rtl w:val="0"/>
              </w:rPr>
              <w:t xml:space="preserve"> un likuma </w:t>
            </w:r>
            <w:r w:rsidR="00000000" w:rsidRPr="00000000" w:rsidDel="00000000">
              <w:rPr>
                <w:rtl w:val="0"/>
              </w:rPr>
              <w:t xml:space="preserve">"Par autoceļiem"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4.panta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atļaut Satiksmes ministrijai nodot bez atlīdzības Alūksnes novada pašvaldības īpašumā valstij piederošos nekustamos īpašumus, lai saskaņā ar likuma </w:t>
            </w:r>
            <w:r w:rsidR="00000000" w:rsidRPr="00000000" w:rsidDel="00000000">
              <w:rPr>
                <w:rtl w:val="0"/>
              </w:rPr>
              <w:t xml:space="preserve">"Par pašvaldībām"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15.panta</w:t>
            </w:r>
            <w:r w:rsidR="00000000" w:rsidRPr="00000000" w:rsidDel="00000000">
              <w:rPr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pirmo daļu</w:t>
            </w:r>
            <w:r w:rsidR="00000000" w:rsidRPr="00000000" w:rsidDel="00000000">
              <w:rPr>
                <w:rtl w:val="0"/>
              </w:rPr>
              <w:t xml:space="preserve"> ​​​​​​tos izmantotu pašvaldības autonomās funkcijas īstenošanai: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22-TA-2806</w:t>
    </w:r>
    <w:r>
      <w:br/>
    </w:r>
    <w:r w:rsidR="00000000" w:rsidRPr="00000000" w:rsidDel="00000000">
      <w:rPr>
        <w:rtl w:val="0"/>
      </w:rPr>
      <w:t xml:space="preserve">12.10.2022. 16.37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22-TA-2806</w:t>
    </w:r>
    <w:r>
      <w:br/>
    </w:r>
    <w:r w:rsidR="00000000" w:rsidRPr="00000000" w:rsidDel="00000000">
      <w:rPr>
        <w:rtl w:val="0"/>
      </w:rPr>
      <w:t xml:space="preserve">12.10.2022. 16.37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Izziņa_22-TA-2806.docx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