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6D745" w14:textId="073E6BB8" w:rsidR="00D55642" w:rsidRPr="003475C8" w:rsidRDefault="00CA3742" w:rsidP="00664E31">
      <w:pPr>
        <w:pStyle w:val="Galvene"/>
        <w:tabs>
          <w:tab w:val="clear" w:pos="4320"/>
          <w:tab w:val="clear" w:pos="8640"/>
          <w:tab w:val="center" w:pos="4536"/>
          <w:tab w:val="right" w:pos="9071"/>
        </w:tabs>
        <w:jc w:val="center"/>
        <w:rPr>
          <w:rFonts w:ascii="Times New Roman" w:eastAsia="Times New Roman" w:hAnsi="Times New Roman"/>
          <w:sz w:val="14"/>
          <w:szCs w:val="17"/>
        </w:rPr>
      </w:pPr>
      <w:r w:rsidRPr="003475C8">
        <w:rPr>
          <w:rFonts w:ascii="Times New Roman" w:hAnsi="Times New Roman"/>
          <w:noProof/>
          <w:sz w:val="28"/>
          <w:szCs w:val="28"/>
          <w:lang w:eastAsia="lv-LV"/>
        </w:rPr>
        <w:drawing>
          <wp:anchor distT="0" distB="0" distL="114300" distR="114300" simplePos="0" relativeHeight="251658240" behindDoc="1" locked="0" layoutInCell="1" allowOverlap="1" wp14:anchorId="3F9D9DC4" wp14:editId="227BECF6">
            <wp:simplePos x="0" y="0"/>
            <wp:positionH relativeFrom="margin">
              <wp:align>center</wp:align>
            </wp:positionH>
            <wp:positionV relativeFrom="page">
              <wp:posOffset>720090</wp:posOffset>
            </wp:positionV>
            <wp:extent cx="1546860" cy="972185"/>
            <wp:effectExtent l="0" t="0" r="0" b="0"/>
            <wp:wrapTopAndBottom/>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l="36302" r="36012"/>
                    <a:stretch>
                      <a:fillRect/>
                    </a:stretch>
                  </pic:blipFill>
                  <pic:spPr bwMode="auto">
                    <a:xfrm>
                      <a:off x="0" y="0"/>
                      <a:ext cx="1546860" cy="97218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3475C8">
        <w:rPr>
          <w:rFonts w:ascii="Times New Roman" w:hAnsi="Times New Roman"/>
          <w:noProof/>
          <w:lang w:eastAsia="lv-LV"/>
        </w:rPr>
        <mc:AlternateContent>
          <mc:Choice Requires="wps">
            <w:drawing>
              <wp:anchor distT="0" distB="0" distL="114300" distR="114300" simplePos="0" relativeHeight="251657216" behindDoc="0" locked="0" layoutInCell="1" allowOverlap="1" wp14:anchorId="1CBA35D5" wp14:editId="64045D20">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6C88CD" id="_x0000_t32" coordsize="21600,21600" o:spt="32" o:oned="t" path="m,l21600,21600e" filled="f">
                <v:path arrowok="t" fillok="f" o:connecttype="none"/>
                <o:lock v:ext="edit" shapetype="t"/>
              </v:shapetype>
              <v:shape id="AutoShape 2" o:spid="_x0000_s1026" type="#_x0000_t32" style="position:absolute;margin-left:0;margin-top:80.55pt;width:396.85pt;height:0;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" strokeweight=".25pt">
                <w10:wrap type="square"/>
              </v:shape>
            </w:pict>
          </mc:Fallback>
        </mc:AlternateContent>
      </w:r>
    </w:p>
    <w:p w14:paraId="3E8D252B" w14:textId="77777777" w:rsidR="00D55642" w:rsidRPr="003475C8" w:rsidRDefault="00D55642" w:rsidP="00D55642">
      <w:pPr>
        <w:spacing w:after="0" w:line="240" w:lineRule="auto"/>
        <w:ind w:left="20" w:right="-45"/>
        <w:jc w:val="center"/>
        <w:rPr>
          <w:rFonts w:ascii="Times New Roman" w:eastAsia="Times New Roman" w:hAnsi="Times New Roman"/>
          <w:sz w:val="17"/>
          <w:szCs w:val="17"/>
        </w:rPr>
      </w:pPr>
      <w:r w:rsidRPr="003475C8">
        <w:rPr>
          <w:rFonts w:ascii="Times New Roman" w:eastAsia="Times New Roman" w:hAnsi="Times New Roman"/>
          <w:sz w:val="17"/>
          <w:szCs w:val="17"/>
        </w:rPr>
        <w:t xml:space="preserve">Čiekurkalna 1. līnija 1 k-2, Rīga, LV-1026; tālr. 67219263; e-pasts: </w:t>
      </w:r>
      <w:r w:rsidR="00AB085D" w:rsidRPr="003475C8">
        <w:rPr>
          <w:rFonts w:ascii="Times New Roman" w:eastAsia="Times New Roman" w:hAnsi="Times New Roman"/>
          <w:sz w:val="17"/>
          <w:szCs w:val="17"/>
        </w:rPr>
        <w:t>pasts</w:t>
      </w:r>
      <w:r w:rsidRPr="003475C8">
        <w:rPr>
          <w:rFonts w:ascii="Times New Roman" w:eastAsia="Times New Roman" w:hAnsi="Times New Roman"/>
          <w:sz w:val="17"/>
          <w:szCs w:val="17"/>
        </w:rPr>
        <w:t>@iem.gov.lv; www.iem.gov.lv</w:t>
      </w:r>
    </w:p>
    <w:p w14:paraId="47D7B7D0" w14:textId="77777777" w:rsidR="00D55642" w:rsidRPr="003475C8" w:rsidRDefault="00D55642" w:rsidP="00D55642">
      <w:pPr>
        <w:pStyle w:val="Galvene"/>
        <w:tabs>
          <w:tab w:val="clear" w:pos="4320"/>
          <w:tab w:val="clear" w:pos="8640"/>
          <w:tab w:val="center" w:pos="4536"/>
          <w:tab w:val="right" w:pos="9071"/>
        </w:tabs>
        <w:jc w:val="center"/>
        <w:rPr>
          <w:rFonts w:ascii="Times New Roman" w:hAnsi="Times New Roman"/>
        </w:rPr>
      </w:pPr>
    </w:p>
    <w:p w14:paraId="39B3948F" w14:textId="77777777" w:rsidR="00D55642" w:rsidRPr="003475C8" w:rsidRDefault="00D55642" w:rsidP="00D55642">
      <w:pPr>
        <w:spacing w:after="0" w:line="240" w:lineRule="auto"/>
        <w:jc w:val="center"/>
        <w:rPr>
          <w:rFonts w:ascii="Times New Roman" w:hAnsi="Times New Roman"/>
        </w:rPr>
      </w:pPr>
    </w:p>
    <w:p w14:paraId="3956FE4D" w14:textId="77777777" w:rsidR="00D55642" w:rsidRPr="003475C8" w:rsidRDefault="00D55642" w:rsidP="00D55642">
      <w:pPr>
        <w:spacing w:after="0" w:line="240" w:lineRule="auto"/>
        <w:jc w:val="center"/>
        <w:rPr>
          <w:rFonts w:ascii="Times New Roman" w:hAnsi="Times New Roman"/>
          <w:sz w:val="24"/>
          <w:szCs w:val="24"/>
        </w:rPr>
      </w:pPr>
      <w:r w:rsidRPr="003475C8">
        <w:rPr>
          <w:rFonts w:ascii="Times New Roman" w:hAnsi="Times New Roman"/>
          <w:sz w:val="24"/>
          <w:szCs w:val="24"/>
        </w:rPr>
        <w:t>Rīgā</w:t>
      </w:r>
    </w:p>
    <w:p w14:paraId="5966AD55" w14:textId="77777777" w:rsidR="00F05AE8" w:rsidRPr="003475C8" w:rsidRDefault="00F05AE8" w:rsidP="00CF3A42">
      <w:pPr>
        <w:spacing w:after="0" w:line="240" w:lineRule="auto"/>
        <w:rPr>
          <w:rFonts w:ascii="Times New Roman" w:hAnsi="Times New Roman"/>
          <w:sz w:val="24"/>
          <w:szCs w:val="28"/>
        </w:rPr>
      </w:pPr>
    </w:p>
    <w:tbl>
      <w:tblPr>
        <w:tblW w:w="9747" w:type="dxa"/>
        <w:tblLayout w:type="fixed"/>
        <w:tblLook w:val="04A0" w:firstRow="1" w:lastRow="0" w:firstColumn="1" w:lastColumn="0" w:noHBand="0" w:noVBand="1"/>
      </w:tblPr>
      <w:tblGrid>
        <w:gridCol w:w="3227"/>
        <w:gridCol w:w="3260"/>
        <w:gridCol w:w="3260"/>
      </w:tblGrid>
      <w:tr w:rsidR="003475C8" w:rsidRPr="003475C8" w14:paraId="62B1E4D1" w14:textId="77777777" w:rsidTr="00FD5E8C">
        <w:tc>
          <w:tcPr>
            <w:tcW w:w="3227" w:type="dxa"/>
            <w:hideMark/>
          </w:tcPr>
          <w:p w14:paraId="53147C28" w14:textId="77777777" w:rsidR="00CE1632" w:rsidRPr="003475C8" w:rsidRDefault="00CE1632" w:rsidP="00654DFC">
            <w:pPr>
              <w:spacing w:after="0" w:line="240" w:lineRule="auto"/>
              <w:jc w:val="both"/>
              <w:rPr>
                <w:rFonts w:ascii="Times New Roman" w:hAnsi="Times New Roman"/>
                <w:sz w:val="28"/>
                <w:szCs w:val="24"/>
              </w:rPr>
            </w:pPr>
            <w:r w:rsidRPr="003475C8">
              <w:rPr>
                <w:rFonts w:ascii="Times New Roman" w:hAnsi="Times New Roman"/>
                <w:noProof/>
                <w:sz w:val="28"/>
                <w:szCs w:val="24"/>
              </w:rPr>
              <w:t>22.07.2021</w:t>
            </w:r>
          </w:p>
        </w:tc>
        <w:tc>
          <w:tcPr>
            <w:tcW w:w="3260" w:type="dxa"/>
            <w:hideMark/>
          </w:tcPr>
          <w:p w14:paraId="53EBE20C" w14:textId="77777777" w:rsidR="00CE1632" w:rsidRPr="003475C8" w:rsidRDefault="00CE1632" w:rsidP="00654DFC">
            <w:pPr>
              <w:spacing w:after="0" w:line="240" w:lineRule="auto"/>
              <w:jc w:val="both"/>
              <w:rPr>
                <w:rFonts w:ascii="Times New Roman" w:hAnsi="Times New Roman"/>
                <w:sz w:val="28"/>
                <w:szCs w:val="24"/>
              </w:rPr>
            </w:pPr>
            <w:r w:rsidRPr="003475C8">
              <w:rPr>
                <w:rFonts w:ascii="Times New Roman" w:hAnsi="Times New Roman"/>
                <w:sz w:val="28"/>
                <w:szCs w:val="24"/>
              </w:rPr>
              <w:t>Nr.</w:t>
            </w:r>
            <w:r w:rsidRPr="003475C8">
              <w:rPr>
                <w:rFonts w:ascii="Times New Roman" w:hAnsi="Times New Roman"/>
                <w:noProof/>
                <w:sz w:val="28"/>
                <w:szCs w:val="24"/>
              </w:rPr>
              <w:t>1-57/1983</w:t>
            </w:r>
          </w:p>
        </w:tc>
        <w:tc>
          <w:tcPr>
            <w:tcW w:w="3260" w:type="dxa"/>
            <w:hideMark/>
          </w:tcPr>
          <w:p w14:paraId="1B4BC632" w14:textId="77777777" w:rsidR="00215921" w:rsidRPr="003475C8" w:rsidRDefault="00215921" w:rsidP="00215921">
            <w:pPr>
              <w:spacing w:after="0" w:line="240" w:lineRule="auto"/>
              <w:rPr>
                <w:rFonts w:ascii="Times New Roman" w:hAnsi="Times New Roman"/>
                <w:sz w:val="28"/>
                <w:szCs w:val="24"/>
              </w:rPr>
            </w:pPr>
            <w:r w:rsidRPr="003475C8">
              <w:rPr>
                <w:rFonts w:ascii="Times New Roman" w:hAnsi="Times New Roman"/>
                <w:sz w:val="28"/>
                <w:szCs w:val="24"/>
              </w:rPr>
              <w:t xml:space="preserve">Korupcijas novēršanas </w:t>
            </w:r>
          </w:p>
          <w:p w14:paraId="44FF2BDA" w14:textId="77777777" w:rsidR="0083629D" w:rsidRPr="003475C8" w:rsidRDefault="00215921" w:rsidP="00215921">
            <w:pPr>
              <w:spacing w:after="0" w:line="240" w:lineRule="auto"/>
              <w:rPr>
                <w:rFonts w:ascii="Times New Roman" w:hAnsi="Times New Roman"/>
                <w:sz w:val="28"/>
                <w:szCs w:val="24"/>
              </w:rPr>
            </w:pPr>
            <w:r w:rsidRPr="003475C8">
              <w:rPr>
                <w:rFonts w:ascii="Times New Roman" w:hAnsi="Times New Roman"/>
                <w:sz w:val="28"/>
                <w:szCs w:val="24"/>
              </w:rPr>
              <w:t>un apkarošanas birojs</w:t>
            </w:r>
          </w:p>
          <w:p w14:paraId="0C42332C" w14:textId="77777777" w:rsidR="00CE1632" w:rsidRPr="003475C8" w:rsidRDefault="00CE1632" w:rsidP="00215921">
            <w:pPr>
              <w:spacing w:after="0" w:line="240" w:lineRule="auto"/>
              <w:jc w:val="both"/>
              <w:rPr>
                <w:rFonts w:ascii="Times New Roman" w:hAnsi="Times New Roman"/>
                <w:sz w:val="28"/>
                <w:szCs w:val="24"/>
              </w:rPr>
            </w:pPr>
          </w:p>
        </w:tc>
      </w:tr>
      <w:tr w:rsidR="00A11D65" w:rsidRPr="003475C8" w14:paraId="30DCB884" w14:textId="77777777" w:rsidTr="00FD5E8C">
        <w:tc>
          <w:tcPr>
            <w:tcW w:w="3227" w:type="dxa"/>
            <w:hideMark/>
          </w:tcPr>
          <w:p w14:paraId="5DA40ADA" w14:textId="77777777" w:rsidR="00CE1632" w:rsidRPr="003475C8" w:rsidRDefault="00CE1632" w:rsidP="00654DFC">
            <w:pPr>
              <w:spacing w:after="0" w:line="240" w:lineRule="auto"/>
              <w:jc w:val="both"/>
              <w:rPr>
                <w:rFonts w:ascii="Times New Roman" w:hAnsi="Times New Roman"/>
                <w:sz w:val="28"/>
                <w:szCs w:val="24"/>
              </w:rPr>
            </w:pPr>
            <w:r w:rsidRPr="003475C8">
              <w:rPr>
                <w:rFonts w:ascii="Times New Roman" w:hAnsi="Times New Roman"/>
                <w:sz w:val="28"/>
                <w:szCs w:val="24"/>
              </w:rPr>
              <w:t xml:space="preserve">Uz </w:t>
            </w:r>
            <w:r w:rsidRPr="003475C8">
              <w:rPr>
                <w:rFonts w:ascii="Times New Roman" w:hAnsi="Times New Roman"/>
                <w:noProof/>
                <w:sz w:val="28"/>
                <w:szCs w:val="24"/>
              </w:rPr>
              <w:t>01.07.2021</w:t>
            </w:r>
          </w:p>
        </w:tc>
        <w:tc>
          <w:tcPr>
            <w:tcW w:w="3260" w:type="dxa"/>
            <w:hideMark/>
          </w:tcPr>
          <w:p w14:paraId="794140BB" w14:textId="77777777" w:rsidR="00CE1632" w:rsidRPr="003475C8" w:rsidRDefault="00CE1632" w:rsidP="00654DFC">
            <w:pPr>
              <w:spacing w:after="0" w:line="240" w:lineRule="auto"/>
              <w:jc w:val="both"/>
              <w:rPr>
                <w:rFonts w:ascii="Times New Roman" w:hAnsi="Times New Roman"/>
                <w:sz w:val="28"/>
                <w:szCs w:val="24"/>
              </w:rPr>
            </w:pPr>
            <w:r w:rsidRPr="003475C8">
              <w:rPr>
                <w:rFonts w:ascii="Times New Roman" w:hAnsi="Times New Roman"/>
                <w:sz w:val="28"/>
                <w:szCs w:val="24"/>
              </w:rPr>
              <w:t>Nr.</w:t>
            </w:r>
            <w:r w:rsidRPr="003475C8">
              <w:rPr>
                <w:rFonts w:ascii="Times New Roman" w:hAnsi="Times New Roman"/>
                <w:noProof/>
                <w:sz w:val="28"/>
                <w:szCs w:val="24"/>
              </w:rPr>
              <w:t>25 29.§</w:t>
            </w:r>
          </w:p>
        </w:tc>
        <w:tc>
          <w:tcPr>
            <w:tcW w:w="3260" w:type="dxa"/>
          </w:tcPr>
          <w:p w14:paraId="575D4995" w14:textId="77777777" w:rsidR="00CE1632" w:rsidRPr="003475C8" w:rsidRDefault="00CE1632" w:rsidP="00654DFC">
            <w:pPr>
              <w:spacing w:after="0" w:line="240" w:lineRule="auto"/>
              <w:jc w:val="both"/>
              <w:rPr>
                <w:rFonts w:ascii="Times New Roman" w:hAnsi="Times New Roman"/>
                <w:sz w:val="28"/>
                <w:szCs w:val="24"/>
              </w:rPr>
            </w:pPr>
          </w:p>
        </w:tc>
      </w:tr>
    </w:tbl>
    <w:p w14:paraId="1E9F5C33" w14:textId="77777777" w:rsidR="00CE1632" w:rsidRPr="003475C8" w:rsidRDefault="00CE1632" w:rsidP="00CE1632">
      <w:pPr>
        <w:spacing w:after="0" w:line="240" w:lineRule="auto"/>
        <w:jc w:val="both"/>
        <w:rPr>
          <w:rFonts w:ascii="Times New Roman" w:hAnsi="Times New Roman"/>
          <w:sz w:val="24"/>
          <w:szCs w:val="24"/>
        </w:rPr>
      </w:pPr>
    </w:p>
    <w:p w14:paraId="62A0C580" w14:textId="77777777" w:rsidR="00CE1632" w:rsidRPr="003475C8" w:rsidRDefault="00CE1632" w:rsidP="00CE1632">
      <w:pPr>
        <w:spacing w:after="0" w:line="240" w:lineRule="auto"/>
        <w:rPr>
          <w:rFonts w:ascii="Times New Roman" w:hAnsi="Times New Roman"/>
          <w:sz w:val="28"/>
          <w:szCs w:val="28"/>
        </w:rPr>
      </w:pPr>
    </w:p>
    <w:p w14:paraId="4CC5A973" w14:textId="77777777" w:rsidR="00D904E8" w:rsidRPr="003475C8" w:rsidRDefault="00CE1632" w:rsidP="00CE1632">
      <w:pPr>
        <w:widowControl/>
        <w:tabs>
          <w:tab w:val="left" w:pos="-1701"/>
        </w:tabs>
        <w:spacing w:after="0" w:line="240" w:lineRule="auto"/>
        <w:rPr>
          <w:rFonts w:ascii="Times New Roman" w:eastAsia="Times New Roman" w:hAnsi="Times New Roman"/>
          <w:noProof/>
          <w:sz w:val="28"/>
          <w:szCs w:val="28"/>
        </w:rPr>
      </w:pPr>
      <w:r w:rsidRPr="003475C8">
        <w:rPr>
          <w:rFonts w:ascii="Times New Roman" w:eastAsia="Times New Roman" w:hAnsi="Times New Roman"/>
          <w:noProof/>
          <w:sz w:val="28"/>
          <w:szCs w:val="28"/>
        </w:rPr>
        <w:t>P</w:t>
      </w:r>
      <w:r w:rsidR="00D904E8" w:rsidRPr="003475C8">
        <w:rPr>
          <w:rFonts w:ascii="Times New Roman" w:eastAsia="Times New Roman" w:hAnsi="Times New Roman"/>
          <w:noProof/>
          <w:sz w:val="28"/>
          <w:szCs w:val="28"/>
        </w:rPr>
        <w:t>ar p</w:t>
      </w:r>
      <w:r w:rsidRPr="003475C8">
        <w:rPr>
          <w:rFonts w:ascii="Times New Roman" w:eastAsia="Times New Roman" w:hAnsi="Times New Roman"/>
          <w:noProof/>
          <w:sz w:val="28"/>
          <w:szCs w:val="28"/>
        </w:rPr>
        <w:t>lāna projekt</w:t>
      </w:r>
      <w:r w:rsidR="00D904E8" w:rsidRPr="003475C8">
        <w:rPr>
          <w:rFonts w:ascii="Times New Roman" w:eastAsia="Times New Roman" w:hAnsi="Times New Roman"/>
          <w:noProof/>
          <w:sz w:val="28"/>
          <w:szCs w:val="28"/>
        </w:rPr>
        <w:t>u “</w:t>
      </w:r>
      <w:r w:rsidRPr="003475C8">
        <w:rPr>
          <w:rFonts w:ascii="Times New Roman" w:eastAsia="Times New Roman" w:hAnsi="Times New Roman"/>
          <w:noProof/>
          <w:sz w:val="28"/>
          <w:szCs w:val="28"/>
        </w:rPr>
        <w:t xml:space="preserve">Korupcijas novēršanas un </w:t>
      </w:r>
    </w:p>
    <w:p w14:paraId="56027479" w14:textId="77777777" w:rsidR="00CE1632" w:rsidRPr="003475C8" w:rsidRDefault="00CE1632" w:rsidP="00CE1632">
      <w:pPr>
        <w:widowControl/>
        <w:tabs>
          <w:tab w:val="left" w:pos="-1701"/>
        </w:tabs>
        <w:spacing w:after="0" w:line="240" w:lineRule="auto"/>
        <w:rPr>
          <w:rFonts w:ascii="Times New Roman" w:eastAsia="Times New Roman" w:hAnsi="Times New Roman"/>
          <w:sz w:val="28"/>
          <w:szCs w:val="28"/>
        </w:rPr>
      </w:pPr>
      <w:r w:rsidRPr="003475C8">
        <w:rPr>
          <w:rFonts w:ascii="Times New Roman" w:eastAsia="Times New Roman" w:hAnsi="Times New Roman"/>
          <w:noProof/>
          <w:sz w:val="28"/>
          <w:szCs w:val="28"/>
        </w:rPr>
        <w:t>apkarošanas pasākumu plāns 2021.-2024.gadam</w:t>
      </w:r>
      <w:r w:rsidR="00D904E8" w:rsidRPr="003475C8">
        <w:rPr>
          <w:rFonts w:ascii="Times New Roman" w:eastAsia="Times New Roman" w:hAnsi="Times New Roman"/>
          <w:noProof/>
          <w:sz w:val="28"/>
          <w:szCs w:val="28"/>
        </w:rPr>
        <w:t>” (VSS-612)</w:t>
      </w:r>
    </w:p>
    <w:p w14:paraId="373B1BAD" w14:textId="77777777" w:rsidR="00CE1632" w:rsidRPr="003475C8" w:rsidRDefault="00CE1632" w:rsidP="00CE1632">
      <w:pPr>
        <w:spacing w:after="0" w:line="240" w:lineRule="auto"/>
        <w:rPr>
          <w:rFonts w:ascii="Times New Roman" w:hAnsi="Times New Roman"/>
          <w:sz w:val="28"/>
          <w:szCs w:val="28"/>
        </w:rPr>
      </w:pPr>
    </w:p>
    <w:p w14:paraId="71A18DE4" w14:textId="77777777" w:rsidR="00CE1632" w:rsidRPr="003475C8" w:rsidRDefault="00CE1632" w:rsidP="00CE1632">
      <w:pPr>
        <w:spacing w:after="0" w:line="240" w:lineRule="auto"/>
        <w:rPr>
          <w:rFonts w:ascii="Times New Roman" w:hAnsi="Times New Roman"/>
          <w:sz w:val="28"/>
          <w:szCs w:val="28"/>
        </w:rPr>
      </w:pPr>
    </w:p>
    <w:p w14:paraId="5DCD600F" w14:textId="77777777" w:rsidR="002B4A18" w:rsidRPr="003475C8" w:rsidRDefault="002B4A18" w:rsidP="002B4A18">
      <w:pPr>
        <w:spacing w:after="120" w:line="240" w:lineRule="auto"/>
        <w:ind w:firstLine="720"/>
        <w:jc w:val="both"/>
        <w:rPr>
          <w:rFonts w:ascii="Times New Roman" w:hAnsi="Times New Roman"/>
          <w:sz w:val="28"/>
          <w:szCs w:val="28"/>
        </w:rPr>
      </w:pPr>
      <w:r w:rsidRPr="003475C8">
        <w:rPr>
          <w:rFonts w:ascii="Times New Roman" w:hAnsi="Times New Roman"/>
          <w:sz w:val="28"/>
          <w:szCs w:val="28"/>
        </w:rPr>
        <w:t xml:space="preserve">Iekšlietu ministrija ir izskatījusi Korupcijas novēršanas un apkarošanas biroja izstrādātā plāna projektu “Korupcijas novēršanas un  apkarošanas pasākumu plāns 2021.-2024. gadam” (turpmāk – projekts), tā pielikumu un pievienoto Ministru kabineta rīkojuma projektu, un atbalsta to tālāku virzību </w:t>
      </w:r>
      <w:r w:rsidR="003A00A1" w:rsidRPr="003475C8">
        <w:rPr>
          <w:rFonts w:ascii="Times New Roman" w:hAnsi="Times New Roman"/>
          <w:sz w:val="28"/>
          <w:szCs w:val="28"/>
        </w:rPr>
        <w:t>bez iebildumiem</w:t>
      </w:r>
      <w:r w:rsidRPr="003475C8">
        <w:rPr>
          <w:rFonts w:ascii="Times New Roman" w:hAnsi="Times New Roman"/>
          <w:sz w:val="28"/>
          <w:szCs w:val="28"/>
        </w:rPr>
        <w:t>.</w:t>
      </w:r>
    </w:p>
    <w:p w14:paraId="2AEAFF95" w14:textId="77777777" w:rsidR="003A00A1" w:rsidRPr="003475C8" w:rsidRDefault="003A00A1" w:rsidP="003A00A1">
      <w:pPr>
        <w:spacing w:after="120" w:line="240" w:lineRule="auto"/>
        <w:ind w:firstLine="720"/>
        <w:jc w:val="both"/>
        <w:rPr>
          <w:rFonts w:ascii="Times New Roman" w:hAnsi="Times New Roman"/>
          <w:sz w:val="28"/>
          <w:szCs w:val="28"/>
        </w:rPr>
      </w:pPr>
      <w:r w:rsidRPr="003475C8">
        <w:rPr>
          <w:rFonts w:ascii="Times New Roman" w:hAnsi="Times New Roman"/>
          <w:sz w:val="28"/>
          <w:szCs w:val="28"/>
        </w:rPr>
        <w:t>Vienlaikus izsakām šādus priekšlikumus:</w:t>
      </w:r>
    </w:p>
    <w:p w14:paraId="145BD2B2" w14:textId="77777777" w:rsidR="002B4A18" w:rsidRPr="003475C8" w:rsidRDefault="002B4A18" w:rsidP="003A00A1">
      <w:pPr>
        <w:spacing w:after="120" w:line="240" w:lineRule="auto"/>
        <w:jc w:val="both"/>
        <w:rPr>
          <w:rFonts w:ascii="Times New Roman" w:hAnsi="Times New Roman"/>
          <w:sz w:val="28"/>
          <w:szCs w:val="28"/>
        </w:rPr>
      </w:pPr>
      <w:r w:rsidRPr="003475C8">
        <w:rPr>
          <w:rFonts w:ascii="Times New Roman" w:hAnsi="Times New Roman"/>
          <w:sz w:val="28"/>
          <w:szCs w:val="28"/>
        </w:rPr>
        <w:t>1. projekta III nodaļas 2.7. apakšpunkts paredz uzdevumu izstrādāt objektīvus un pārskatāmus kritērijus, kas ļautu noteikt policijas un robežsardzes darbinieku integritāti un atbilstību piemērojamajam ētikas kodeksam, un iekļaut tos periodiskajos darbības novērtējumos, kā atbildīgās institūcijas nosakot Iekšlietu ministriju un Valsts robežsardzi</w:t>
      </w:r>
      <w:r w:rsidR="003A00A1" w:rsidRPr="003475C8">
        <w:rPr>
          <w:rFonts w:ascii="Times New Roman" w:hAnsi="Times New Roman"/>
          <w:sz w:val="28"/>
          <w:szCs w:val="28"/>
        </w:rPr>
        <w:t>. Tomēr</w:t>
      </w:r>
      <w:r w:rsidRPr="003475C8">
        <w:rPr>
          <w:rFonts w:ascii="Times New Roman" w:hAnsi="Times New Roman"/>
          <w:sz w:val="28"/>
          <w:szCs w:val="28"/>
        </w:rPr>
        <w:t xml:space="preserve"> saturiski pasākums </w:t>
      </w:r>
      <w:r w:rsidR="003A00A1" w:rsidRPr="003475C8">
        <w:rPr>
          <w:rFonts w:ascii="Times New Roman" w:hAnsi="Times New Roman"/>
          <w:sz w:val="28"/>
          <w:szCs w:val="28"/>
        </w:rPr>
        <w:t>ir</w:t>
      </w:r>
      <w:r w:rsidRPr="003475C8">
        <w:rPr>
          <w:rFonts w:ascii="Times New Roman" w:hAnsi="Times New Roman"/>
          <w:sz w:val="28"/>
          <w:szCs w:val="28"/>
        </w:rPr>
        <w:t xml:space="preserve"> attiecināms arī uz Valsts policiju</w:t>
      </w:r>
      <w:r w:rsidR="003A00A1" w:rsidRPr="003475C8">
        <w:rPr>
          <w:rFonts w:ascii="Times New Roman" w:hAnsi="Times New Roman"/>
          <w:sz w:val="28"/>
          <w:szCs w:val="28"/>
        </w:rPr>
        <w:t>, tādēļ lūdzam attiecīgi papildināt atbildīgo iestāžu uzskaitījumu;</w:t>
      </w:r>
      <w:r w:rsidRPr="003475C8">
        <w:rPr>
          <w:rFonts w:ascii="Times New Roman" w:hAnsi="Times New Roman"/>
          <w:sz w:val="28"/>
          <w:szCs w:val="28"/>
        </w:rPr>
        <w:t xml:space="preserve"> </w:t>
      </w:r>
    </w:p>
    <w:p w14:paraId="21AEA8CB"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2</w:t>
      </w:r>
      <w:r w:rsidR="002B4A18" w:rsidRPr="003475C8">
        <w:rPr>
          <w:rFonts w:ascii="Times New Roman" w:hAnsi="Times New Roman"/>
          <w:sz w:val="28"/>
          <w:szCs w:val="28"/>
        </w:rPr>
        <w:t xml:space="preserve">. </w:t>
      </w:r>
      <w:r w:rsidRPr="003475C8">
        <w:rPr>
          <w:rFonts w:ascii="Times New Roman" w:hAnsi="Times New Roman"/>
          <w:sz w:val="28"/>
          <w:szCs w:val="28"/>
        </w:rPr>
        <w:t>p</w:t>
      </w:r>
      <w:r w:rsidR="002B4A18" w:rsidRPr="003475C8">
        <w:rPr>
          <w:rFonts w:ascii="Times New Roman" w:hAnsi="Times New Roman"/>
          <w:sz w:val="28"/>
          <w:szCs w:val="28"/>
        </w:rPr>
        <w:t xml:space="preserve">apildināt projektu ar tā pielikuma 40. lappusē iekļauto 2.3.1. pasākumu “Noteikt konkurētspējīgu un vienlīdzīgu atalgojumu un sociālās garantijas (t.sk. izdienas pensijas) Iekšlietu sistēmas iestāžu amatpersonām ar speciālajām dienesta pakāpēm, VID Nodokļu un muitas policijas pārvaldes amatpersonām, VID IDP amatpersonām un KNAB amatpersonām, sasaistot to ar atbilstošu darba kvalitātes nodrošināšanu un rezultatīvo radītāju sasniegšanu” (informāciju par tā rezultatīvajiem rādītājiem, termiņiem, atbildīgajām un līdzatbildīgajām institūcijām, kā arī paskaidrojošo informāciju (komentāriem)). </w:t>
      </w:r>
    </w:p>
    <w:p w14:paraId="448E3B14" w14:textId="77777777" w:rsidR="002B4A18" w:rsidRPr="003475C8" w:rsidRDefault="002B4A18" w:rsidP="003A00A1">
      <w:pPr>
        <w:spacing w:after="120" w:line="240" w:lineRule="auto"/>
        <w:jc w:val="both"/>
        <w:rPr>
          <w:rFonts w:ascii="Times New Roman" w:hAnsi="Times New Roman"/>
          <w:sz w:val="28"/>
          <w:szCs w:val="28"/>
        </w:rPr>
      </w:pPr>
      <w:r w:rsidRPr="003475C8">
        <w:rPr>
          <w:rFonts w:ascii="Times New Roman" w:hAnsi="Times New Roman"/>
          <w:sz w:val="28"/>
          <w:szCs w:val="28"/>
        </w:rPr>
        <w:t xml:space="preserve">Vienlaikus ierosinām papildināt projektu ar papildu informāciju par atlīdzības palielinājumu iekšlietu sistēmas iestāžu amatpersonām ar speciālo dienesta pakāpi – ar 2013. gada 27. decembra Ministru kabineta rīkojumu Nr. 675 “Par Koncepciju par jaunu darba samaksas sistēmu Iekšlietu ministrijas sistēmas iestāžu un Ieslodzījuma vietu pārvaldes amatpersonām ar speciālajām dienesta </w:t>
      </w:r>
      <w:r w:rsidRPr="003475C8">
        <w:rPr>
          <w:rFonts w:ascii="Times New Roman" w:hAnsi="Times New Roman"/>
          <w:sz w:val="28"/>
          <w:szCs w:val="28"/>
        </w:rPr>
        <w:lastRenderedPageBreak/>
        <w:t xml:space="preserve">pakāpēm” tika apstiprināta Koncepcija par jaunas darba samaksas sistēmas Iekšlietu ministrijas sistēmas iestāžu un Ieslodzījuma vietu pārvaldes amatpersonām ar speciālajām dienesta pakāpēm, kas tostarp paredzēja visām tām amatpersonām, kuras pakļautas korupcijas riskam, nodrošināt KNAB rekomendēto neto darba samaksas līmeni, lai mazinātu korupcijas riskus dienestos. Lielai daļai  Valsts policijas un it īpaši Valsts robežsardzes amatpersonu, kuras ir pakļautas korupcijas riskam, 2020. gadā vidējā neto atlīdzība vēl arvien nesasniedza KNAB rekomendēto ienākumu līmeni. KNAB rekomendācijas paredz, ka amatpersonas ienākumiem būtu jāsasniedz līmenis, lai tā spētu uzturēt sevi un 1,5 apgādājamos. </w:t>
      </w:r>
    </w:p>
    <w:p w14:paraId="1F7D451C" w14:textId="77777777" w:rsidR="002B4A18" w:rsidRPr="003475C8" w:rsidRDefault="002B4A18" w:rsidP="003A00A1">
      <w:pPr>
        <w:spacing w:after="120" w:line="240" w:lineRule="auto"/>
        <w:jc w:val="both"/>
        <w:rPr>
          <w:rFonts w:ascii="Times New Roman" w:hAnsi="Times New Roman"/>
          <w:sz w:val="28"/>
          <w:szCs w:val="28"/>
        </w:rPr>
      </w:pPr>
      <w:r w:rsidRPr="003475C8">
        <w:rPr>
          <w:rFonts w:ascii="Times New Roman" w:hAnsi="Times New Roman"/>
          <w:sz w:val="28"/>
          <w:szCs w:val="28"/>
        </w:rPr>
        <w:t>Salīdzinot amatpersonu 2020. gada ienākumus ar Centrālās statistikas pārvaldes publiskotajiem datiem par 2019. gada vidējiem mājsaimniecības izdevumiem uz vienu tās locekli, konstatēts, ka, piemēram, Valsts robežsardzē KNAB rekomendēto atalgojuma līmeni nesaņem 57 % amatpersonu, kas pakļautas augstam korupcijas riskam, un 79 % amatpersonu, kas pakļautas vidējam korupcijas riskam. Valsts policijā tie attiecīgi ir 15 % amatpersonu, kas pakļautas augstam korupcijas riskam, un 45 % amatpersonu, kas pakļautas vidējam korupcijas riskam. Ņemot vērā Iekšlietu ministrijas dienestu funkcijas un uzdevumus, tajos ir liels īpatsvars amatu, kas pakļauti korupcijas riskam. Lai mazinātu iespējamos korupcijas riskus, Iekšlietu ministrijas dienesti, pamatojoties uz KNAB rekomendācijām par korupcijas risku novēršanu tiesībsargājošajās institūcijās, kā arī ar 2012. gada 13. februāra rīkojumu Nr. 72 “Par Koncepciju par korupcijas risku samazināšanu valsts pārvaldes iestādēs un pašvaldībās” apstiprināto Koncepciju par korupcijas risku samazināšanu valsts pārvaldes iestādēs un pašvaldībās, ir apstiprinājuši korupcijas riskam pakļauto amatu sarakstus</w:t>
      </w:r>
      <w:r w:rsidR="003A00A1" w:rsidRPr="003475C8">
        <w:rPr>
          <w:rFonts w:ascii="Times New Roman" w:hAnsi="Times New Roman"/>
          <w:sz w:val="28"/>
          <w:szCs w:val="28"/>
        </w:rPr>
        <w:t>;</w:t>
      </w:r>
      <w:r w:rsidRPr="003475C8">
        <w:rPr>
          <w:rFonts w:ascii="Times New Roman" w:hAnsi="Times New Roman"/>
          <w:sz w:val="28"/>
          <w:szCs w:val="28"/>
        </w:rPr>
        <w:t xml:space="preserve"> </w:t>
      </w:r>
    </w:p>
    <w:p w14:paraId="23D10AA8"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3</w:t>
      </w:r>
      <w:r w:rsidR="002B4A18" w:rsidRPr="003475C8">
        <w:rPr>
          <w:rFonts w:ascii="Times New Roman" w:hAnsi="Times New Roman"/>
          <w:sz w:val="28"/>
          <w:szCs w:val="28"/>
        </w:rPr>
        <w:t xml:space="preserve">. </w:t>
      </w:r>
      <w:r w:rsidRPr="003475C8">
        <w:rPr>
          <w:rFonts w:ascii="Times New Roman" w:hAnsi="Times New Roman"/>
          <w:sz w:val="28"/>
          <w:szCs w:val="28"/>
        </w:rPr>
        <w:t>p</w:t>
      </w:r>
      <w:r w:rsidR="002B4A18" w:rsidRPr="003475C8">
        <w:rPr>
          <w:rFonts w:ascii="Times New Roman" w:hAnsi="Times New Roman"/>
          <w:sz w:val="28"/>
          <w:szCs w:val="28"/>
        </w:rPr>
        <w:t>recizēt projekta pielikuma 2.1.3. pasākuma 6. aili “Komentāri”:</w:t>
      </w:r>
    </w:p>
    <w:p w14:paraId="25928D73"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3</w:t>
      </w:r>
      <w:r w:rsidR="002B4A18" w:rsidRPr="003475C8">
        <w:rPr>
          <w:rFonts w:ascii="Times New Roman" w:hAnsi="Times New Roman"/>
          <w:sz w:val="28"/>
          <w:szCs w:val="28"/>
        </w:rPr>
        <w:t xml:space="preserve">.1. piekto teikumu izsakot šādā redakcijā: “Finanšu ministrijā saskaņošanai iesniegtais Iekšlietu ministrijas rīkojuma projekts “Par finanšu līdzekļu piešķiršanu no valsts budžeta programmas “Līdzekļi neparedzētiem gadījumiem””, kas paredzēja Finanšu ministrijai no valsts budžeta programmas 02.00.00 “Līdzekļi neparedzētiem gadījumiem” piešķirt Iekšlietu ministrijai (Valsts policijai) finansējumu 150 952 </w:t>
      </w:r>
      <w:r w:rsidR="002B4A18" w:rsidRPr="003475C8">
        <w:rPr>
          <w:rFonts w:ascii="Times New Roman" w:hAnsi="Times New Roman"/>
          <w:i/>
          <w:sz w:val="28"/>
          <w:szCs w:val="28"/>
        </w:rPr>
        <w:t>euro</w:t>
      </w:r>
      <w:r w:rsidR="002B4A18" w:rsidRPr="003475C8">
        <w:rPr>
          <w:rFonts w:ascii="Times New Roman" w:hAnsi="Times New Roman"/>
          <w:sz w:val="28"/>
          <w:szCs w:val="28"/>
        </w:rPr>
        <w:t xml:space="preserve"> apmērā, lai saskaņā ar 2020. gada 13. augusta līgumu “Par ilgtermiņa speciālistu sagatavošanu Valsts policijas vajadzībām”, nepieciešamajā skaitā nodrošinātu Valsts policijas amatpersonu uzņemšanu un izglītošanu profesionālajā bakalaura studiju programmā „Policijas darbs”, netika atbalstīts.”;</w:t>
      </w:r>
    </w:p>
    <w:p w14:paraId="02493405"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3</w:t>
      </w:r>
      <w:r w:rsidR="002B4A18" w:rsidRPr="003475C8">
        <w:rPr>
          <w:rFonts w:ascii="Times New Roman" w:hAnsi="Times New Roman"/>
          <w:sz w:val="28"/>
          <w:szCs w:val="28"/>
        </w:rPr>
        <w:t>.2. svītrojot sesto teikumu;</w:t>
      </w:r>
    </w:p>
    <w:p w14:paraId="4D5D62FB"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3</w:t>
      </w:r>
      <w:r w:rsidR="002B4A18" w:rsidRPr="003475C8">
        <w:rPr>
          <w:rFonts w:ascii="Times New Roman" w:hAnsi="Times New Roman"/>
          <w:sz w:val="28"/>
          <w:szCs w:val="28"/>
        </w:rPr>
        <w:t>.3. septītajā teikumā aizstājot skaitli “161 480” ar skaitli “178 400”;</w:t>
      </w:r>
    </w:p>
    <w:p w14:paraId="12AB15C0" w14:textId="77777777" w:rsidR="002B4A18" w:rsidRPr="003475C8" w:rsidRDefault="003A00A1" w:rsidP="003A00A1">
      <w:pPr>
        <w:spacing w:after="120" w:line="240" w:lineRule="auto"/>
        <w:jc w:val="both"/>
        <w:rPr>
          <w:rFonts w:ascii="Times New Roman" w:hAnsi="Times New Roman"/>
          <w:sz w:val="28"/>
          <w:szCs w:val="28"/>
        </w:rPr>
      </w:pPr>
      <w:r w:rsidRPr="003475C8">
        <w:rPr>
          <w:rFonts w:ascii="Times New Roman" w:hAnsi="Times New Roman"/>
          <w:sz w:val="28"/>
          <w:szCs w:val="28"/>
        </w:rPr>
        <w:t>3</w:t>
      </w:r>
      <w:r w:rsidR="002B4A18" w:rsidRPr="003475C8">
        <w:rPr>
          <w:rFonts w:ascii="Times New Roman" w:hAnsi="Times New Roman"/>
          <w:sz w:val="28"/>
          <w:szCs w:val="28"/>
        </w:rPr>
        <w:t xml:space="preserve">.4. ailes beigās papildinot ar teikumu šādā redakcijā: “Jautājums par papildus nepieciešamo finansējumu 2022. gadam un turpmākajiem gadiem izskatāms likumprojekta “Par valsts budžetu 2022. gadam” un likumprojekta “Par vidēja </w:t>
      </w:r>
      <w:r w:rsidR="002B4A18" w:rsidRPr="003475C8">
        <w:rPr>
          <w:rFonts w:ascii="Times New Roman" w:hAnsi="Times New Roman"/>
          <w:sz w:val="28"/>
          <w:szCs w:val="28"/>
        </w:rPr>
        <w:lastRenderedPageBreak/>
        <w:t>termiņa budžeta ietvaru 2022., 2023. un 2024. gadam” sagatavošanas un izskatīšanas procesā.”</w:t>
      </w:r>
    </w:p>
    <w:p w14:paraId="486E13B5" w14:textId="77777777" w:rsidR="002B4A18" w:rsidRPr="003475C8" w:rsidRDefault="002B4A18" w:rsidP="002B4A18">
      <w:pPr>
        <w:spacing w:after="0" w:line="240" w:lineRule="auto"/>
        <w:jc w:val="both"/>
        <w:rPr>
          <w:rFonts w:ascii="Times New Roman" w:hAnsi="Times New Roman"/>
          <w:sz w:val="28"/>
          <w:szCs w:val="28"/>
        </w:rPr>
      </w:pPr>
    </w:p>
    <w:p w14:paraId="41F6DFFE" w14:textId="77777777" w:rsidR="002B4A18" w:rsidRPr="003475C8" w:rsidRDefault="002B4A18" w:rsidP="002B4A18">
      <w:pPr>
        <w:spacing w:after="0" w:line="240" w:lineRule="auto"/>
        <w:jc w:val="both"/>
        <w:rPr>
          <w:rFonts w:ascii="Times New Roman" w:hAnsi="Times New Roman"/>
          <w:sz w:val="28"/>
          <w:szCs w:val="28"/>
        </w:rPr>
      </w:pPr>
    </w:p>
    <w:p w14:paraId="36FBF9ED" w14:textId="77777777" w:rsidR="00215921" w:rsidRPr="003475C8" w:rsidRDefault="002B4A18" w:rsidP="002B4A18">
      <w:pPr>
        <w:spacing w:after="0" w:line="240" w:lineRule="auto"/>
        <w:jc w:val="both"/>
        <w:rPr>
          <w:rFonts w:ascii="Times New Roman" w:hAnsi="Times New Roman"/>
          <w:sz w:val="28"/>
          <w:szCs w:val="28"/>
        </w:rPr>
      </w:pPr>
      <w:r w:rsidRPr="003475C8">
        <w:rPr>
          <w:rFonts w:ascii="Times New Roman" w:hAnsi="Times New Roman"/>
          <w:sz w:val="28"/>
          <w:szCs w:val="28"/>
        </w:rPr>
        <w:t xml:space="preserve">Valsts sekretāra </w:t>
      </w:r>
    </w:p>
    <w:p w14:paraId="7BAFCD17" w14:textId="77777777" w:rsidR="002B4A18" w:rsidRPr="003475C8" w:rsidRDefault="002B4A18" w:rsidP="002B4A18">
      <w:pPr>
        <w:spacing w:after="0" w:line="240" w:lineRule="auto"/>
        <w:jc w:val="both"/>
        <w:rPr>
          <w:rFonts w:ascii="Times New Roman" w:hAnsi="Times New Roman"/>
          <w:sz w:val="28"/>
          <w:szCs w:val="28"/>
        </w:rPr>
      </w:pPr>
      <w:r w:rsidRPr="003475C8">
        <w:rPr>
          <w:rFonts w:ascii="Times New Roman" w:hAnsi="Times New Roman"/>
          <w:sz w:val="28"/>
          <w:szCs w:val="28"/>
        </w:rPr>
        <w:t>pienākumu izpildītāja</w:t>
      </w:r>
      <w:r w:rsidRPr="003475C8">
        <w:rPr>
          <w:rFonts w:ascii="Times New Roman" w:hAnsi="Times New Roman"/>
          <w:sz w:val="28"/>
          <w:szCs w:val="28"/>
        </w:rPr>
        <w:tab/>
      </w:r>
      <w:r w:rsidRPr="003475C8">
        <w:rPr>
          <w:rFonts w:ascii="Times New Roman" w:hAnsi="Times New Roman"/>
          <w:sz w:val="28"/>
          <w:szCs w:val="28"/>
        </w:rPr>
        <w:tab/>
      </w:r>
      <w:r w:rsidRPr="003475C8">
        <w:rPr>
          <w:rFonts w:ascii="Times New Roman" w:hAnsi="Times New Roman"/>
          <w:sz w:val="28"/>
          <w:szCs w:val="28"/>
        </w:rPr>
        <w:tab/>
      </w:r>
      <w:r w:rsidRPr="003475C8">
        <w:rPr>
          <w:rFonts w:ascii="Times New Roman" w:hAnsi="Times New Roman"/>
          <w:sz w:val="28"/>
          <w:szCs w:val="28"/>
        </w:rPr>
        <w:tab/>
      </w:r>
      <w:r w:rsidRPr="003475C8">
        <w:rPr>
          <w:rFonts w:ascii="Times New Roman" w:hAnsi="Times New Roman"/>
          <w:sz w:val="28"/>
          <w:szCs w:val="28"/>
        </w:rPr>
        <w:tab/>
      </w:r>
      <w:r w:rsidR="00215921" w:rsidRPr="003475C8">
        <w:rPr>
          <w:rFonts w:ascii="Times New Roman" w:hAnsi="Times New Roman"/>
          <w:sz w:val="28"/>
          <w:szCs w:val="28"/>
        </w:rPr>
        <w:tab/>
      </w:r>
      <w:r w:rsidR="00215921" w:rsidRPr="003475C8">
        <w:rPr>
          <w:rFonts w:ascii="Times New Roman" w:hAnsi="Times New Roman"/>
          <w:sz w:val="28"/>
          <w:szCs w:val="28"/>
        </w:rPr>
        <w:tab/>
        <w:t xml:space="preserve">     </w:t>
      </w:r>
      <w:r w:rsidRPr="003475C8">
        <w:rPr>
          <w:rFonts w:ascii="Times New Roman" w:hAnsi="Times New Roman"/>
          <w:sz w:val="28"/>
          <w:szCs w:val="28"/>
        </w:rPr>
        <w:t>Ingūna Aire</w:t>
      </w:r>
    </w:p>
    <w:p w14:paraId="225BDCF3" w14:textId="77777777" w:rsidR="002B4A18" w:rsidRPr="003475C8" w:rsidRDefault="002B4A18" w:rsidP="002B4A18">
      <w:pPr>
        <w:spacing w:after="0" w:line="240" w:lineRule="auto"/>
        <w:jc w:val="both"/>
        <w:rPr>
          <w:rFonts w:ascii="Times New Roman" w:hAnsi="Times New Roman"/>
          <w:sz w:val="28"/>
          <w:szCs w:val="28"/>
        </w:rPr>
      </w:pPr>
    </w:p>
    <w:p w14:paraId="393817D7" w14:textId="77777777" w:rsidR="003A00A1" w:rsidRPr="003475C8" w:rsidRDefault="003A00A1" w:rsidP="002B4A18">
      <w:pPr>
        <w:spacing w:after="0" w:line="240" w:lineRule="auto"/>
        <w:jc w:val="both"/>
        <w:rPr>
          <w:rFonts w:ascii="Times New Roman" w:hAnsi="Times New Roman"/>
          <w:sz w:val="28"/>
          <w:szCs w:val="28"/>
        </w:rPr>
      </w:pPr>
    </w:p>
    <w:p w14:paraId="37F76A79" w14:textId="77777777" w:rsidR="003A00A1" w:rsidRPr="003475C8" w:rsidRDefault="003A00A1" w:rsidP="002B4A18">
      <w:pPr>
        <w:spacing w:after="0" w:line="240" w:lineRule="auto"/>
        <w:jc w:val="both"/>
        <w:rPr>
          <w:rFonts w:ascii="Times New Roman" w:hAnsi="Times New Roman"/>
          <w:sz w:val="28"/>
          <w:szCs w:val="28"/>
        </w:rPr>
      </w:pPr>
    </w:p>
    <w:p w14:paraId="29BC75DB" w14:textId="77777777" w:rsidR="003A00A1" w:rsidRPr="003475C8" w:rsidRDefault="003A00A1" w:rsidP="002B4A18">
      <w:pPr>
        <w:spacing w:after="0" w:line="240" w:lineRule="auto"/>
        <w:jc w:val="both"/>
        <w:rPr>
          <w:rFonts w:ascii="Times New Roman" w:hAnsi="Times New Roman"/>
          <w:sz w:val="28"/>
          <w:szCs w:val="28"/>
        </w:rPr>
      </w:pPr>
    </w:p>
    <w:p w14:paraId="3E021A7D" w14:textId="77777777" w:rsidR="003A00A1" w:rsidRPr="003475C8" w:rsidRDefault="003A00A1" w:rsidP="002B4A18">
      <w:pPr>
        <w:spacing w:after="0" w:line="240" w:lineRule="auto"/>
        <w:jc w:val="both"/>
        <w:rPr>
          <w:rFonts w:ascii="Times New Roman" w:hAnsi="Times New Roman"/>
          <w:sz w:val="28"/>
          <w:szCs w:val="28"/>
        </w:rPr>
      </w:pPr>
    </w:p>
    <w:p w14:paraId="71BF15A2" w14:textId="77777777" w:rsidR="003A00A1" w:rsidRPr="003475C8" w:rsidRDefault="003A00A1" w:rsidP="002B4A18">
      <w:pPr>
        <w:spacing w:after="0" w:line="240" w:lineRule="auto"/>
        <w:jc w:val="both"/>
        <w:rPr>
          <w:rFonts w:ascii="Times New Roman" w:hAnsi="Times New Roman"/>
          <w:sz w:val="28"/>
          <w:szCs w:val="28"/>
        </w:rPr>
      </w:pPr>
    </w:p>
    <w:p w14:paraId="4AADDB17" w14:textId="77777777" w:rsidR="003A00A1" w:rsidRPr="003475C8" w:rsidRDefault="003A00A1" w:rsidP="002B4A18">
      <w:pPr>
        <w:spacing w:after="0" w:line="240" w:lineRule="auto"/>
        <w:jc w:val="both"/>
        <w:rPr>
          <w:rFonts w:ascii="Times New Roman" w:hAnsi="Times New Roman"/>
          <w:sz w:val="28"/>
          <w:szCs w:val="28"/>
        </w:rPr>
      </w:pPr>
    </w:p>
    <w:p w14:paraId="0ABAE949" w14:textId="77777777" w:rsidR="002B4A18" w:rsidRPr="003475C8" w:rsidRDefault="002B4A18" w:rsidP="002B4A18">
      <w:pPr>
        <w:spacing w:after="0" w:line="240" w:lineRule="auto"/>
        <w:jc w:val="both"/>
        <w:rPr>
          <w:rFonts w:ascii="Times New Roman" w:hAnsi="Times New Roman"/>
          <w:sz w:val="20"/>
          <w:szCs w:val="20"/>
        </w:rPr>
      </w:pPr>
      <w:r w:rsidRPr="003475C8">
        <w:rPr>
          <w:rFonts w:ascii="Times New Roman" w:hAnsi="Times New Roman"/>
          <w:sz w:val="20"/>
          <w:szCs w:val="20"/>
        </w:rPr>
        <w:t>Imants Zaķis, 67219587</w:t>
      </w:r>
    </w:p>
    <w:p w14:paraId="3F944686" w14:textId="77777777" w:rsidR="002B4A18" w:rsidRPr="003475C8" w:rsidRDefault="002B4A18" w:rsidP="002B4A18">
      <w:pPr>
        <w:spacing w:after="120" w:line="240" w:lineRule="auto"/>
        <w:jc w:val="both"/>
        <w:rPr>
          <w:rFonts w:ascii="Times New Roman" w:hAnsi="Times New Roman"/>
          <w:sz w:val="20"/>
          <w:szCs w:val="20"/>
        </w:rPr>
      </w:pPr>
      <w:r w:rsidRPr="003475C8">
        <w:rPr>
          <w:rFonts w:ascii="Times New Roman" w:hAnsi="Times New Roman"/>
          <w:sz w:val="20"/>
          <w:szCs w:val="20"/>
        </w:rPr>
        <w:t>imants.zakis@iem.gov.lv</w:t>
      </w:r>
    </w:p>
    <w:p w14:paraId="36625494" w14:textId="77777777" w:rsidR="002B4A18" w:rsidRPr="003475C8" w:rsidRDefault="002B4A18" w:rsidP="002B4A18">
      <w:pPr>
        <w:spacing w:after="0" w:line="240" w:lineRule="auto"/>
        <w:jc w:val="both"/>
        <w:rPr>
          <w:rFonts w:ascii="Times New Roman" w:hAnsi="Times New Roman"/>
          <w:sz w:val="20"/>
          <w:szCs w:val="20"/>
        </w:rPr>
      </w:pPr>
      <w:r w:rsidRPr="003475C8">
        <w:rPr>
          <w:rFonts w:ascii="Times New Roman" w:hAnsi="Times New Roman"/>
          <w:sz w:val="20"/>
          <w:szCs w:val="20"/>
        </w:rPr>
        <w:t>Kristine Pūre, 67219129</w:t>
      </w:r>
    </w:p>
    <w:p w14:paraId="755379B2" w14:textId="77777777" w:rsidR="002B4A18" w:rsidRPr="003475C8" w:rsidRDefault="002B4A18" w:rsidP="002B4A18">
      <w:pPr>
        <w:spacing w:after="120" w:line="240" w:lineRule="auto"/>
        <w:jc w:val="both"/>
        <w:rPr>
          <w:rFonts w:ascii="Times New Roman" w:hAnsi="Times New Roman"/>
          <w:sz w:val="20"/>
          <w:szCs w:val="20"/>
        </w:rPr>
      </w:pPr>
      <w:r w:rsidRPr="003475C8">
        <w:rPr>
          <w:rFonts w:ascii="Times New Roman" w:hAnsi="Times New Roman"/>
          <w:sz w:val="20"/>
          <w:szCs w:val="20"/>
        </w:rPr>
        <w:t>kristine.pure@iem.gov.lv</w:t>
      </w:r>
    </w:p>
    <w:p w14:paraId="1E7089E4" w14:textId="77777777" w:rsidR="002B4A18" w:rsidRPr="003475C8" w:rsidRDefault="002B4A18" w:rsidP="002B4A18">
      <w:pPr>
        <w:spacing w:after="0" w:line="240" w:lineRule="auto"/>
        <w:jc w:val="both"/>
        <w:rPr>
          <w:rFonts w:ascii="Times New Roman" w:hAnsi="Times New Roman"/>
          <w:sz w:val="20"/>
          <w:szCs w:val="20"/>
        </w:rPr>
      </w:pPr>
      <w:r w:rsidRPr="003475C8">
        <w:rPr>
          <w:rFonts w:ascii="Times New Roman" w:hAnsi="Times New Roman"/>
          <w:sz w:val="20"/>
          <w:szCs w:val="20"/>
        </w:rPr>
        <w:t>Agnese Strautiņa, 67219169</w:t>
      </w:r>
    </w:p>
    <w:p w14:paraId="5E66BCC7" w14:textId="77777777" w:rsidR="002B4A18" w:rsidRPr="003475C8" w:rsidRDefault="002B4A18" w:rsidP="002B4A18">
      <w:pPr>
        <w:spacing w:after="120" w:line="240" w:lineRule="auto"/>
        <w:jc w:val="both"/>
        <w:rPr>
          <w:rFonts w:ascii="Times New Roman" w:hAnsi="Times New Roman"/>
          <w:sz w:val="20"/>
          <w:szCs w:val="20"/>
        </w:rPr>
      </w:pPr>
      <w:r w:rsidRPr="003475C8">
        <w:rPr>
          <w:rFonts w:ascii="Times New Roman" w:hAnsi="Times New Roman"/>
          <w:sz w:val="20"/>
          <w:szCs w:val="20"/>
        </w:rPr>
        <w:t>agnese.strautina@iem.gov.lv</w:t>
      </w:r>
    </w:p>
    <w:p w14:paraId="26650D0A" w14:textId="77777777" w:rsidR="002B4A18" w:rsidRPr="003475C8" w:rsidRDefault="002B4A18" w:rsidP="002B4A18">
      <w:pPr>
        <w:spacing w:after="0" w:line="240" w:lineRule="auto"/>
        <w:jc w:val="both"/>
        <w:rPr>
          <w:rFonts w:ascii="Times New Roman" w:hAnsi="Times New Roman"/>
          <w:sz w:val="20"/>
          <w:szCs w:val="20"/>
        </w:rPr>
      </w:pPr>
      <w:r w:rsidRPr="003475C8">
        <w:rPr>
          <w:rFonts w:ascii="Times New Roman" w:hAnsi="Times New Roman"/>
          <w:sz w:val="20"/>
          <w:szCs w:val="20"/>
        </w:rPr>
        <w:t>Ieva Skirusa, 67219417</w:t>
      </w:r>
    </w:p>
    <w:p w14:paraId="0DB1FDF2" w14:textId="77777777" w:rsidR="002B4A18" w:rsidRPr="003475C8" w:rsidRDefault="002B4A18" w:rsidP="002B4A18">
      <w:pPr>
        <w:spacing w:after="0" w:line="240" w:lineRule="auto"/>
        <w:jc w:val="both"/>
        <w:rPr>
          <w:rFonts w:ascii="Times New Roman" w:hAnsi="Times New Roman"/>
          <w:sz w:val="20"/>
          <w:szCs w:val="20"/>
        </w:rPr>
      </w:pPr>
      <w:r w:rsidRPr="003475C8">
        <w:rPr>
          <w:rFonts w:ascii="Times New Roman" w:hAnsi="Times New Roman"/>
          <w:sz w:val="20"/>
          <w:szCs w:val="20"/>
        </w:rPr>
        <w:t>ieva.skirusa@iem.gov.lv</w:t>
      </w:r>
    </w:p>
    <w:p w14:paraId="0067E112" w14:textId="77777777" w:rsidR="002B4A18" w:rsidRPr="003475C8" w:rsidRDefault="002B4A18" w:rsidP="002B4A18">
      <w:pPr>
        <w:spacing w:after="0" w:line="240" w:lineRule="auto"/>
        <w:jc w:val="both"/>
        <w:rPr>
          <w:rFonts w:ascii="Times New Roman" w:hAnsi="Times New Roman"/>
          <w:sz w:val="28"/>
          <w:szCs w:val="28"/>
        </w:rPr>
      </w:pPr>
    </w:p>
    <w:p w14:paraId="2C320CD6" w14:textId="77777777" w:rsidR="002B4A18" w:rsidRPr="003475C8" w:rsidRDefault="002B4A18" w:rsidP="002B4A18">
      <w:pPr>
        <w:spacing w:after="0" w:line="240" w:lineRule="auto"/>
        <w:jc w:val="both"/>
        <w:rPr>
          <w:rFonts w:ascii="Times New Roman" w:hAnsi="Times New Roman"/>
          <w:sz w:val="28"/>
          <w:szCs w:val="28"/>
        </w:rPr>
      </w:pPr>
    </w:p>
    <w:p w14:paraId="17234869" w14:textId="77777777" w:rsidR="00901B81" w:rsidRPr="003475C8" w:rsidRDefault="002B4A18" w:rsidP="002B4A18">
      <w:pPr>
        <w:spacing w:after="0" w:line="240" w:lineRule="auto"/>
        <w:jc w:val="center"/>
        <w:rPr>
          <w:rFonts w:ascii="Times New Roman" w:hAnsi="Times New Roman"/>
          <w:szCs w:val="28"/>
        </w:rPr>
      </w:pPr>
      <w:r w:rsidRPr="003475C8">
        <w:rPr>
          <w:rFonts w:ascii="Times New Roman" w:hAnsi="Times New Roman"/>
          <w:sz w:val="24"/>
          <w:szCs w:val="28"/>
        </w:rPr>
        <w:t>DOKUMENTS PARAKSTĪTS AR DROŠU ELEKTRONISKO PARAKSTU UN SATUR LAIKA ZĪMOGU</w:t>
      </w:r>
    </w:p>
    <w:sectPr w:rsidR="00901B81" w:rsidRPr="003475C8"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89370" w14:textId="77777777" w:rsidR="004B65F9" w:rsidRDefault="004B65F9">
      <w:pPr>
        <w:spacing w:after="0" w:line="240" w:lineRule="auto"/>
      </w:pPr>
      <w:r>
        <w:separator/>
      </w:r>
    </w:p>
  </w:endnote>
  <w:endnote w:type="continuationSeparator" w:id="0">
    <w:p w14:paraId="2D1DE2D8" w14:textId="77777777" w:rsidR="004B65F9" w:rsidRDefault="004B6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6216" w14:textId="77777777" w:rsidR="00901B81" w:rsidRPr="00901B81" w:rsidRDefault="00901B81" w:rsidP="00901B81">
    <w:pPr>
      <w:pStyle w:val="Kjene"/>
      <w:jc w:val="center"/>
      <w:rPr>
        <w:rFonts w:ascii="Times New Roman" w:hAnsi="Times New Roman"/>
      </w:rPr>
    </w:pPr>
  </w:p>
  <w:p w14:paraId="4A699CD7" w14:textId="77777777" w:rsidR="00901B81" w:rsidRDefault="00901B8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792C" w14:textId="77777777" w:rsidR="00901B81" w:rsidRPr="00901B81" w:rsidRDefault="00901B81" w:rsidP="00901B81">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FE6C0" w14:textId="77777777" w:rsidR="004B65F9" w:rsidRDefault="004B65F9">
      <w:pPr>
        <w:spacing w:after="0" w:line="240" w:lineRule="auto"/>
      </w:pPr>
      <w:r>
        <w:separator/>
      </w:r>
    </w:p>
  </w:footnote>
  <w:footnote w:type="continuationSeparator" w:id="0">
    <w:p w14:paraId="42E30CC4" w14:textId="77777777" w:rsidR="004B65F9" w:rsidRDefault="004B6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CEA8E" w14:textId="77777777" w:rsidR="00901B81" w:rsidRPr="00901B81" w:rsidRDefault="00901B81" w:rsidP="00901B81">
    <w:pPr>
      <w:pStyle w:val="Galvene"/>
      <w:jc w:val="center"/>
      <w:rPr>
        <w:rFonts w:ascii="Times New Roman" w:hAnsi="Times New Roman"/>
      </w:rPr>
    </w:pPr>
  </w:p>
  <w:p w14:paraId="0F8F266D" w14:textId="77777777" w:rsidR="00211B47" w:rsidRDefault="00211B4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65D74" w14:textId="77777777" w:rsidR="00901B81" w:rsidRPr="00901B81" w:rsidRDefault="00901B81" w:rsidP="00901B81">
    <w:pPr>
      <w:pStyle w:val="Galvene"/>
      <w:jc w:val="center"/>
      <w:rPr>
        <w:rFonts w:ascii="Times New Roman" w:hAnsi="Times New Roman"/>
      </w:rPr>
    </w:pPr>
  </w:p>
  <w:p w14:paraId="2D1C2F51" w14:textId="77777777" w:rsidR="00BD6774" w:rsidRPr="00BD6774" w:rsidRDefault="00BD6774" w:rsidP="00BD6774">
    <w:pPr>
      <w:pStyle w:val="Galven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69CE"/>
    <w:rsid w:val="00030349"/>
    <w:rsid w:val="00043139"/>
    <w:rsid w:val="00067083"/>
    <w:rsid w:val="000751E6"/>
    <w:rsid w:val="00092CB0"/>
    <w:rsid w:val="00110542"/>
    <w:rsid w:val="00124173"/>
    <w:rsid w:val="001528AD"/>
    <w:rsid w:val="0018027E"/>
    <w:rsid w:val="001B7DE7"/>
    <w:rsid w:val="001D69F2"/>
    <w:rsid w:val="00211B47"/>
    <w:rsid w:val="00215921"/>
    <w:rsid w:val="00275B9E"/>
    <w:rsid w:val="002A46F1"/>
    <w:rsid w:val="002B3077"/>
    <w:rsid w:val="002B4A18"/>
    <w:rsid w:val="002E1474"/>
    <w:rsid w:val="00332C67"/>
    <w:rsid w:val="00335032"/>
    <w:rsid w:val="003475C8"/>
    <w:rsid w:val="00373D36"/>
    <w:rsid w:val="003A00A1"/>
    <w:rsid w:val="003B199A"/>
    <w:rsid w:val="003B2519"/>
    <w:rsid w:val="00493308"/>
    <w:rsid w:val="004B65F9"/>
    <w:rsid w:val="004F626F"/>
    <w:rsid w:val="00520A93"/>
    <w:rsid w:val="00535564"/>
    <w:rsid w:val="005A1BCB"/>
    <w:rsid w:val="005B66CB"/>
    <w:rsid w:val="005C346B"/>
    <w:rsid w:val="005F6A6C"/>
    <w:rsid w:val="00626820"/>
    <w:rsid w:val="00654DFC"/>
    <w:rsid w:val="00655EB9"/>
    <w:rsid w:val="006616D2"/>
    <w:rsid w:val="00663C3A"/>
    <w:rsid w:val="00664E31"/>
    <w:rsid w:val="006A56C0"/>
    <w:rsid w:val="006B01C5"/>
    <w:rsid w:val="006C1639"/>
    <w:rsid w:val="006D7CB6"/>
    <w:rsid w:val="0074324D"/>
    <w:rsid w:val="007704BD"/>
    <w:rsid w:val="007A47FD"/>
    <w:rsid w:val="007B3BA5"/>
    <w:rsid w:val="007B48EC"/>
    <w:rsid w:val="007B5773"/>
    <w:rsid w:val="007B5F77"/>
    <w:rsid w:val="007E4D1F"/>
    <w:rsid w:val="007E60FB"/>
    <w:rsid w:val="00815277"/>
    <w:rsid w:val="00835749"/>
    <w:rsid w:val="0083629D"/>
    <w:rsid w:val="00876177"/>
    <w:rsid w:val="00876C21"/>
    <w:rsid w:val="008848A6"/>
    <w:rsid w:val="0088699D"/>
    <w:rsid w:val="00894848"/>
    <w:rsid w:val="008D13B4"/>
    <w:rsid w:val="00901B81"/>
    <w:rsid w:val="0095403B"/>
    <w:rsid w:val="00954D5A"/>
    <w:rsid w:val="009964EC"/>
    <w:rsid w:val="009A4F44"/>
    <w:rsid w:val="009B0210"/>
    <w:rsid w:val="009E3747"/>
    <w:rsid w:val="009F01EE"/>
    <w:rsid w:val="00A11D65"/>
    <w:rsid w:val="00A27A9F"/>
    <w:rsid w:val="00A44201"/>
    <w:rsid w:val="00A53E7D"/>
    <w:rsid w:val="00AB085D"/>
    <w:rsid w:val="00AD474F"/>
    <w:rsid w:val="00B91CD1"/>
    <w:rsid w:val="00BD6774"/>
    <w:rsid w:val="00BE59F8"/>
    <w:rsid w:val="00C04C68"/>
    <w:rsid w:val="00C47F57"/>
    <w:rsid w:val="00C80A36"/>
    <w:rsid w:val="00C9108F"/>
    <w:rsid w:val="00C95BBC"/>
    <w:rsid w:val="00CA2AE5"/>
    <w:rsid w:val="00CA3742"/>
    <w:rsid w:val="00CB0598"/>
    <w:rsid w:val="00CC076B"/>
    <w:rsid w:val="00CE1632"/>
    <w:rsid w:val="00CE607C"/>
    <w:rsid w:val="00CF3A42"/>
    <w:rsid w:val="00D21FA6"/>
    <w:rsid w:val="00D442EB"/>
    <w:rsid w:val="00D55642"/>
    <w:rsid w:val="00D55B4B"/>
    <w:rsid w:val="00D904E8"/>
    <w:rsid w:val="00DB76AE"/>
    <w:rsid w:val="00DC2F13"/>
    <w:rsid w:val="00E365CE"/>
    <w:rsid w:val="00E436D8"/>
    <w:rsid w:val="00E529E8"/>
    <w:rsid w:val="00E77E3E"/>
    <w:rsid w:val="00E86986"/>
    <w:rsid w:val="00EE1DAE"/>
    <w:rsid w:val="00EF3368"/>
    <w:rsid w:val="00F05AE8"/>
    <w:rsid w:val="00F10F21"/>
    <w:rsid w:val="00F35E16"/>
    <w:rsid w:val="00F60586"/>
    <w:rsid w:val="00FC4D81"/>
    <w:rsid w:val="00FD5E8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0514F5EC"/>
  <w15:chartTrackingRefBased/>
  <w15:docId w15:val="{FBD88918-189D-4E77-BB51-74668238B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8483756">
      <w:bodyDiv w:val="1"/>
      <w:marLeft w:val="0"/>
      <w:marRight w:val="0"/>
      <w:marTop w:val="0"/>
      <w:marBottom w:val="0"/>
      <w:divBdr>
        <w:top w:val="none" w:sz="0" w:space="0" w:color="auto"/>
        <w:left w:val="none" w:sz="0" w:space="0" w:color="auto"/>
        <w:bottom w:val="none" w:sz="0" w:space="0" w:color="auto"/>
        <w:right w:val="none" w:sz="0" w:space="0" w:color="auto"/>
      </w:divBdr>
    </w:div>
    <w:div w:id="1629781821">
      <w:bodyDiv w:val="1"/>
      <w:marLeft w:val="0"/>
      <w:marRight w:val="0"/>
      <w:marTop w:val="0"/>
      <w:marBottom w:val="0"/>
      <w:divBdr>
        <w:top w:val="none" w:sz="0" w:space="0" w:color="auto"/>
        <w:left w:val="none" w:sz="0" w:space="0" w:color="auto"/>
        <w:bottom w:val="none" w:sz="0" w:space="0" w:color="auto"/>
        <w:right w:val="none" w:sz="0" w:space="0" w:color="auto"/>
      </w:divBdr>
    </w:div>
    <w:div w:id="1810169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5767A-316B-4029-9FDD-B2AF1639E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3515</Words>
  <Characters>2005</Characters>
  <Application>Microsoft Office Word</Application>
  <DocSecurity>0</DocSecurity>
  <Lines>16</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L.Bernharde</cp:lastModifiedBy>
  <cp:revision>5</cp:revision>
  <cp:lastPrinted>2021-08-04T08:33:00Z</cp:lastPrinted>
  <dcterms:created xsi:type="dcterms:W3CDTF">2021-07-23T06:37:00Z</dcterms:created>
  <dcterms:modified xsi:type="dcterms:W3CDTF">2022-02-25T14:59:00Z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