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25-TA-1476: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“Letonika latviskas un eiropeiskas sabiedrības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“Letonika latviskas un eiropeiskas sabiedrības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Ministru kabineta rīkojuma projektam norādītais atzinuma sniegšanas steidzamības pamatojums nav pietiekams, Finanšu ministrija atzinumu par Ministru kabineta rīkojuma projektu sniegs 10 darba dienu laikā (līdz š.g. 3.jūlijam) atbilstoši Ministru kabineta 2021.gada 7.septembra noteikumu Nr.606 “Ministru kabineta kārtības rullis” 55.1.apakšpunktam.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“Letonika latviskas un eiropeiskas sabiedrības attīstībai”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projekta mērķim piekritīgām tautsaimniecības nozarēm (tai skaitā izdevējdarbības, plašsaziņas līdzekļu un informācijas un komunikācijas tehnoloģiju nozari) – sadarbojoties ar attiecīgās tautsaimniecības nozaru organizācijām un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punktu 7.1.3. šādā redakcijā: "7.1.3.projekta mērķim piekritīgām tautsaimniecības nozarēm (tai skaitā izdevējdarbības, plašsaziņas līdzekļu un informācijas un komunikācijas tehnoloģiju nozari) – sadarbojoties ar attiecīgās tautsaimniecības nozaru organizācijām, sociālajiem partneriem un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25. jūnijā, Ministru Kabinets atbalstīja Finanšu ministrijas sagatavotos grozījumus iepriekš apstiprinātajā rīkojumā par likumprojekta “Par valsts budžetu 2026. gadam un budžeta ietvaru 2026., 2027. un 2028. gadam” sagatavošanas grafiku, nolemjot nozaru ministrijām un centrālajām valsts iestādēm nesniegt priekšlikumus par prioritārajiem pasākumiem 2026. gada valsts budžeta projektam, kā galvenās prioritātes ir noteiktas valsts drošība un demogrāfija. 2025.gada maija vidū valdība izvirzīja ambiciozu mērķi – vispārējās valdības izdevumu efektivizācijai trīs gadu laikā no 2026. gada jābūt vismaz 450 miljonu eiro apmērā, no kuriem 150 miljoni jāsasniedz jau nākamajā gadā. Tai pat laikā Izglītības un zinātnes ministrija ir radusi iespēju 6,2 miljonus eiro novirzīt pētījumiem, kuru saturs nav saistīts ar valsts drošību un/ vai demogrāfiju. Nenoliedzot, ka latviskas vides veidošana ir nācijas saglabāšanas pamatnosacījums, aicinām pārskatīt atvēlēto finansējumu valsts atbalstītajiem pētījumiem. Lai gūtu pilnu pārliecību par tēriņu lietderīgumu, aicinām kā mērķa grupu noteikt arī sociālos partnerus, kuru iesaiste tautsaimniecības nozaru attīstības veicināšanā ir būtisks priekšnoteikums.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projekta mērķim piekritīgām tautsaimniecības nozarēm (tai skaitā izdevējdarbības, plašsaziņas līdzekļu un informācijas un komunikācijas tehnoloģiju nozari) – sadarbojoties ar attiecīgās tautsaimniecības nozaru organizācijām, sociālajiem partneriem un ekspertiem;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“Letonika latviskas un eiropeiskas sabiedrības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rīkojuma projekta tālākai virzībai, ja izskatīšanai Ministru kabinetā tiek virzīta elektroniski iesniegtā precizētā anotācijas versija, kurā veikti tehniski precizējumi anotācijas 3.sadaļā.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“Letonika latviskas un eiropeiskas sabiedrības attīstībai”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25-TA-1476</w:t>
    </w:r>
    <w:r>
      <w:br/>
    </w:r>
    <w:r w:rsidR="00000000" w:rsidRPr="00000000" w:rsidDel="00000000">
      <w:rPr>
        <w:rtl w:val="0"/>
      </w:rPr>
      <w:t xml:space="preserve">22.07.2025. 18.41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25-TA-1476</w:t>
    </w:r>
    <w:r>
      <w:br/>
    </w:r>
    <w:r w:rsidR="00000000" w:rsidRPr="00000000" w:rsidDel="00000000">
      <w:rPr>
        <w:rtl w:val="0"/>
      </w:rPr>
      <w:t xml:space="preserve">22.07.2025. 18.41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Izziņa_25-TA-1476.docx</dc:title>
</cp:coreProperties>
</file>

<file path=docProps/custom.xml><?xml version="1.0" encoding="utf-8"?>
<Properties xmlns="http://schemas.openxmlformats.org/officeDocument/2006/custom-properties" xmlns:vt="http://schemas.openxmlformats.org/officeDocument/2006/docPropsVTypes"/>
</file>