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24-TA-1619: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valsts sociālo apdrošināšanu"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Labklājības ministrijas (turpmāk - LM) precizēto likumprojektu  “Grozījumi likumā “Par valsts sociālo apdrošināšanu”  (turpmāk  - Projekts) un uztur iebildumu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2020. gada 27.novembrī pieņemtajiem grozījumiem Saeima likumā “Par valsts sociālo apdrošināšanu” (turpmāk arī VSA likums)  20.</w:t>
            </w:r>
            <w:r w:rsidR="00000000" w:rsidRPr="00000000" w:rsidDel="00000000">
              <w:rPr>
                <w:vertAlign w:val="superscript"/>
                <w:rtl w:val="0"/>
              </w:rPr>
              <w:t xml:space="preserve">4</w:t>
            </w:r>
            <w:r w:rsidR="00000000" w:rsidRPr="00000000" w:rsidDel="00000000">
              <w:rPr>
                <w:rtl w:val="0"/>
              </w:rPr>
              <w:t xml:space="preserve"> panta 1.daļā ir ieviesusi obligāto iemaksu minimālo objektu, kas ceturksnī ir trīs Ministru kabineta noteiktās minimālās mēneša darba algas. Tomēr VSA likuma 19.panta otrajā daļā izmaiņas nav veiktas, kā rezultātā ir izveidojusies situācija, ka valsts pati neievēro šo nosacījumu veicot obligātās apdrošināšanas iemaksas no valsts pamatbudžeta un speciālajiem budžetiem par tādām sociālajām grupām, kā personas, kuras nav nodarbinātas aprūpējot bērnu, kas nav sasniedzis pusotra gada vecumu, kopšanas periodā, personas, kuras pilda  audžuģimenes pienākumus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VSA likuma 20.</w:t>
            </w:r>
            <w:r w:rsidR="00000000" w:rsidRPr="00000000" w:rsidDel="00000000">
              <w:rPr>
                <w:vertAlign w:val="superscript"/>
                <w:rtl w:val="0"/>
              </w:rPr>
              <w:t xml:space="preserve">4</w:t>
            </w:r>
            <w:r w:rsidR="00000000" w:rsidRPr="00000000" w:rsidDel="00000000">
              <w:rPr>
                <w:rtl w:val="0"/>
              </w:rPr>
              <w:t xml:space="preserve"> panta 4.daļā nav ietvertas visas tās sociālās grupas, kurām saskaņā ar Darba likuma 134.panta 2.daļu darba devējam ir pienākums pēc personas lūguma noteikt nepilnu darba laiku, pēc 2020. gada 27.novembra ir izveidojusies kolīzija starp Darba likumu un VSA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(134.panta 2.daļa) imperatīvi noteic darba devējam pienākumu noteikt nepilnu darba laiku vairākām sociālajām grupām. Savukārt VSA likums (20.</w:t>
            </w:r>
            <w:r w:rsidR="00000000" w:rsidRPr="00000000" w:rsidDel="00000000">
              <w:rPr>
                <w:vertAlign w:val="superscript"/>
                <w:rtl w:val="0"/>
              </w:rPr>
              <w:t xml:space="preserve">4</w:t>
            </w:r>
            <w:r w:rsidR="00000000" w:rsidRPr="00000000" w:rsidDel="00000000">
              <w:rPr>
                <w:rtl w:val="0"/>
              </w:rPr>
              <w:t xml:space="preserve"> panta 4.daļa) noteic, ka neatkarīgi no noslodzes darba devējam par vairākām Darba likuma134.pantā minētajām sociālajām grupām valsts sociālās apdrošināšanas iemaksas (VSAOI) jāmaksā vismaz no minimālā obligāto iemaksu objekta, kas uz darba likuma pamata noteikta nepilna darba laika nav pamatoti un ir nopietns risks šo personu nodarbinātībai.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vēršam uzmanību uz to, ka LDDK izteiktie iebildumi attiecībā uz VSAOI objekta palielināšanu gadījumos, kad VSAOI tiek veiktas no valsts pamatbudžeta vai speciālajiem budžetiem ir saistīti ar būtiskiem šo budžetu izdevumu palielinājumiem, taču jebkādi šo izdevumu kompensējošie pasākumi netiek piedāvāti. Ja VSAOI par personām, kuras tiek apdrošinātas no valsts budžeta un speciālajiem budžetiem, tiktu veiktas no VSAOI objekta ne mazāka kā minimālā darba alga valstī, provizoriskais papildu nepieciešamais finansējums pie 740 eiro objekta  ir 67 milj.eiro gadā, pie 780 eiro objekta - 83 milj.eiro gadā, pie 820 eiro objekta - 98 milj.eiro gadā. No tā būtiski lielākā izdevumu daļa ir paredzēta obligāto iemaksu veikšanai tieši no speciāliem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jānorāda, ka ievērojot taisnīguma principu, nav korekti salīdzināt un vienādot VSAOI objektu, kurš tiek noteikts VSAOI veikšanai no personas uz darba attiecību pamata gūtajiem darba ienākumiem un personas no valsts saņemtajiem pabalstiem, atlīdzībām, kas nav darba ienākumi vai VSAOI objektu, kas noteikts konstantā vērtībā bez faktiskā ienākuma gūšanas.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jau esam norādījuši iepriekš, attiecībā uz personu loka, par kurām nav jāveic minimālās VSAOI, paplašināšanu ar personām, kuras ir minētas Darba likuma 134.panta otrajā daļā, strādājošām personām VSAOI neveikšana vismaz minimālā apmērā, liegs saņemt pilnvērtīgu sociālo aizsardzību, apdrošināšanas gadījuma iestāšanās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uz to, ka vairākas no Darba likuma 134.panta otrajā daļā ietvertajām sociālajam grupām VSAA ietvaros nav iespējams identificēt, jo nenotiek šādu personu uzskaite un informācijas apmaiņa par šādu personu loku. Līdz ar to arī nav iespējams administrēt šādu personu grupu nodarbinātību, ienākumu apmērus un citus viņus skarošos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izteikto iebildumu ir ierosināts paplašināt personu loks, par kurām nav jāveic minimālās VSAOI, samazināsies ieņēmumi sociālās apdrošināšanas speciālajā budžetā, bet nav izteikts priekšlikums un nav paredzēts sociālās apdrošināšanas speciālā budžeta ieņēmumu samazinājumu kompensējošu mehānisms, kas segtu neieņemtos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minēto, pašreiz nav ne tiesiska, ne juridiska, ne ekonomiska pamata VSAOI objekta palielināšanai un vienādošanai personām, par kurām VSAOI tiek veiktas no valsts pamatbudžeta vai speciālajiem budžetiem, kā arī personu loka paplašināšanai, par kurām nav jāveic minimālās VSAOI, paplašināšanu.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5.panta 3.4. daļu šādā redakcijā: "Brīvprātīgi pensiju apdrošināšanai, invaliditātes apdrošināšanai, maternitātes un slimības apdrošināšanai un vecāku apdrošināšanai Ministru kabineta noteiktajā kārtībā var pievienoties diasporas locekļi."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nosaka, ka atzinumā ministrija vai cita institūcija atbilstoši normatīvajos aktos noteiktajai kompetencei izsaka iebildumus, tos attiecīgi pamatojot, un, ja nepieciešams, piedāvā ieteicamo redakciju. Savukārt minēto noteikumu 64. punkts paredz, ka, ja ministrija vai cita institūcija atzinumu nav sagatavojusi atbilstoši šo noteikumu 60. punktā minētajām prasībām, tam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pēc VSAA rīcībā esošās informācijas ir secināms, ka attiecībā uz īstermiņa pakalpojumu saņemšanu, personas, izmantojot tiem dotās likumiskās tiesības, mēdz rīkoties negodprātīgi, t.i., persona ilgu periodu nav bijusi sociāli apdrošināta konkrētam apdrošināšanas veidam, bet brīvprātīgās iemaksas veic īsi pirms pakalpojuma piešķiršanas. Tas visvairāk attiecas uz gadījumiem, kad persona vēlas saņemt maternitātes, paternitātes un vecāku pabalstus. Šādām īsu periodu veiktām iemaksām ir ietekme uz pakalpojuma apmēru, bet vēl lielāka ietekme ir uz to, ka personai vispār rodas tiesības uz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norādīt, ka diasporas locekļi ir ārpus Latvijas pastāvīgi dzīvojoši Latvijas pilsoņi, latvieši un citi, kam ir saikne ar Latviju. Līdz ar to tiek uzskatīts, ka minētās personas īstermiņa sociālos pakalpojumus saņem savā mītnes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5.panta 3.2. daļu šādā redakcijā: "Brīvprātīgi pensiju apdrošināšanai, invaliditātes apdrošināšanai, maternitātes un slimības apdrošināšanai un vecāku apdrošināšanai Ministru kabineta noteiktajā kārtībā var pievienoties profesionāli sportisti."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nosaka, ka atzinumā ministrija vai cita institūcija atbilstoši normatīvajos aktos noteiktajai kompetencei izsaka iebildumus, tos attiecīgi pamatojot, un, ja nepieciešams, piedāvā ieteicamo redakciju. Savukārt minēto noteikumu 64. punkts paredz, ka, ja ministrija vai cita institūcija atzinumu nav sagatavojusi atbilstoši šo noteikumu 60. punktā minētajām prasībām, tam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pēc VSAA rīcībā esošās informācijas ir secināms, ka attiecībā uz īstermiņa pakalpojumu saņemšanu, personas, izmantojot tiem dotās likumiskās tiesības, mēdz rīkoties negodprātīgi, t.i., persona ilgu periodu nav bijusi sociāli apdrošināta konkrētam apdrošināšanas veidam, bet brīvprātīgās iemaksas veic īsi pirms pakalpojuma piešķiršanas. Tas visvairāk attiecas uz gadījumiem, kad persona vēlas saņemt maternitātes, paternitātes un vecāku pabalstus. Šādām īsu periodu veiktām iemaksām ir ietekme uz pakalpojuma apmēru, bet vēl lielāka ietekme ir uz to, ka personai vispār rodas tiesības uz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norādām, ka profesionāls sportists ir fiziskā persona, kas uz darba līguma pamata un par nolīgto samaksu gatavojas sporta sacensībām un piedalās tajās.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5.panta 3.1 daļu šādā redakcijā: "Brīvprātīgi pensiju apdrošināšanai, pensiju apdrošināšanai, invaliditātes apdrošināšanai, maternitātes un slimības apdrošināšanai un vecāku apdrošināšanai Ministru kabineta noteiktajā kārtībā var pievienoties personas, kuras maksā sezonas laukstrādnieku ienākuma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nosaka, ka atzinumā ministrija vai cita institūcija atbilstoši normatīvajos aktos noteiktajai kompetencei izsaka iebildumus, tos attiecīgi pamatojot, un, ja nepieciešams, piedāvā ieteicamo redakciju. Savukārt minēto noteikumu 64. punkts paredz, ka, ja ministrija vai cita institūcija atzinumu nav sagatavojusi atbilstoši šo noteikumu 60. punktā minētajām prasībām, tam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pēc VSAA rīcībā esošās informācijas ir secināms, ka attiecībā uz īstermiņa pakalpojumu saņemšanu, personas, izmantojot tiem dotās likumiskās tiesības, mēdz rīkoties negodprātīgi, t.i., persona ilgu periodu nav bijusi sociāli apdrošināta konkrētam apdrošināšanas veidam, bet brīvprātīgās iemaksas veic īsi pirms pakalpojuma piešķiršanas. Tas visvairāk attiecas uz gadījumiem, kad persona vēlas saņemt maternitātes, paternitātes un vecāku pabalstus. Šādām īsu periodu veiktām iemaksām ir ietekme uz pakalpojuma apmēru, bet vēl lielāka ietekme ir uz to, ka personai vispār rodas tiesības uz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norādām, ka sezonas laukstrādnieki ir personas, kas tiek nodarbinātas tieši sezonas rakstura darbos augļkoku, ogulāju un dārzeņu audzēšanā vai stādīšanā, sējumu un stādījumu kopšanā, ražas novākšanā, augļu, ogu un dārzeņu šķirošanā, kā arī akmeņu lasīšanā sējumu, stādījumu un zālāju platībās. Minētajām personām, ņemot vērā viņu nelielos ienākumus, jau tā ir būtiski samazināts ienākuma nodokļa slogs.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3.daļu izteikt šādā redakcijā: "Brīvprātīgi valsts sociālajai apdrošināšanai Ministru kabineta noteiktajā kārtībā var pievienoties 15 gadu vecumu sasniegušās personas, kuru pastāvīgā dzīvesvieta ir Latvijas Republikā un kuras nav pakļautas obligātajai sociālajai apdrošināšanai Latvijas Republikā. Pensiju apdrošināšanai, invaliditātes apdrošināšanai, maternitātes un slimības apdrošināšanai un vecāku apdrošināšanai brīvprātīgi var pievienoties persona, kurai saskaņā ar likumu "Par valsts pensijām" nav piešķirta valsts vecuma pensija, un pensiju apdrošināšanai, invaliditātes apdrošināšanai, maternitātes un slimības apdrošināšanai un vecāku apdrošināšanai — pašnodarbinātā laulātais, kurš nav sasniedzis vecumu, kas dod tiesības saņemt valsts vecuma pensiju, vai kuram nav piešķirta valsts vecuma pensija (tai skaitā priekšlaicīgi)."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nosaka, ka atzinumā ministrija vai cita institūcija atbilstoši normatīvajos aktos noteiktajai kompetencei izsaka iebildumus, tos attiecīgi pamatojot, un, ja nepieciešams, piedāvā ieteicamo redakciju. Savukārt minēto noteikumu 64. punkts paredz, ka, ja ministrija vai cita institūcija atzinumu nav sagatavojusi atbilstoši šo noteikumu 60. punktā minētajām prasībām, tam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pēc VSAA rīcībā esošās informācijas ir secināms, ka attiecībā uz īstermiņa pakalpojumu saņemšanu, personas, izmantojot tiem dotās likumiskās tiesības, mēdz rīkoties negodprātīgi, t.i., persona ilgu periodu nav bijusi sociāli apdrošināta konkrētam apdrošināšanas veidam, bet brīvprātīgās iemaksas veic īsi pirms pakalpojuma piešķiršanas. Tas visvairāk attiecas uz gadījumiem, kad persona vēlas saņemt maternitātes, paternitātes un vecāku pabalstus. Šādām īsu periodu veiktām iemaksām ir ietekme uz pakalpojuma apmēru, bet vēl lielāka ietekme ir uz to, ka personai vispār rodas tiesības uz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18.panta trešajā daļā vārdus "invaliditātes apdrošināšanai, maternitātes un slimības apdrošināšanai un vecāku apdrošināšanai".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nosaka, ka atzinumā ministrija vai cita institūcija atbilstoši normatīvajos aktos noteiktajai kompetencei izsaka iebildumus, tos attiecīgi pamatojot, un, ja nepieciešams, piedāvā ieteicamo redakciju. Savukārt minēto noteikumu 64. punkts paredz, ka, ja ministrija vai cita institūcija atzinumu nav sagatavojusi atbilstoši šo noteikumu 60. punktā minētajām prasībām, tam kopumā ir ieteikuma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18. panta trešajā daļā vārdus "invaliditātes apdrošināšanai, maternitātes un slimības apdrošināšanai un vecāku apdrošināšanai".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sesto daļu pēc vārdiem "minimālo obligāto iemaksu objektu nepiemēro" ar vārdiem "pašnodarbinātajam, tai skaitā mikrouzņēmumu nodokļa maksātājam un ienākuma no intelektuālā īpašuma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nosaka, ka atzinumā ministrija vai cita institūcija atbilstoši normatīvajos aktos noteiktajai kompetencei izsaka iebildumus, tos attiecīgi pamatojot, un, ja nepieciešams, piedāvā ieteicamo redakciju. Savukārt minēto noteikumu 64. punkts paredz, ka, ja ministrija vai cita institūcija atzinumu nav sagatavojusi atbilstoši šo noteikumu 60. punktā minētajām prasībām, tam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redakcija ir saistīta ar kopējiem grozījumiem attiecībā uz pienākuma pašnodarbinātajam VID iesniegt apliecinājumu, ka viņa ienākums ceturksnī nesasniegs obligāto iemaksu objekta minimālo apmēru, atcelšanu. Pašnodarbinātajam atceļot pienākumu iesniegt apliecinājumu, likumsakarīgi, ka šādā situācijā arī zūd pienākums veikt minimālās VSAOI. Detalizētāks skaidrojums atrodams likumprojekta anotācijas 1.3 sadaļas "Pašreizējā situācija, problēmas un risinājumi" visu apakšsadaļu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sesto daļu pēc vārdiem "minimālo obligāto iemaksu objektu nepiemēro" ar vārdiem "pašnodarbinātajam, tai skaitā mikrouzņēmumu nodokļa maksātājam un ienākuma no intelektuālā īpašuma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septītajā daļā vārdus "un pašnodarbinātajam";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nosaka, ka atzinumā ministrija vai cita institūcija atbilstoši normatīvajos aktos noteiktajai kompetencei izsaka iebildumus, tos attiecīgi pamatojot, un, ja nepieciešams, piedāvā ieteicamo redakciju. Savukārt minēto noteikumu 64. punkts paredz, ka, ja ministrija vai cita institūcija atzinumu nav sagatavojusi atbilstoši šo noteikumu 60. punktā minētajām prasībām, tam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redakcija ir saistīta ar kopējiem grozījumiem attiecībā uz pienākuma pašnodarbinātajam VID iesniegt apliecinājumu, ka viņa ienākums ceturksnī nesasniegs obligāto iemaksu objekta minimālo apmēru, atcelšanu. Pašnodarbinātajam atceļot pienākumu iesniegt apliecinājumu, likumsakarīgi, ka šādā situācijā arī zūd pienākums veikt minimālās VSAOI. Detalizētāks skaidrojums atrodams likumprojekta anotācijas 1.3 sadaļas "Pašreizējā situācija, problēmas un risinājumi" visu apakšsadaļu 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septītajā daļā vārdus "un pašnodarbinātajam";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astotajā daļā vārdus "un pašnodarbināto";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nosaka, ka atzinumā ministrija vai cita institūcija atbilstoši normatīvajos aktos noteiktajai kompetencei izsaka iebildumus, tos attiecīgi pamatojot, un, ja nepieciešams, piedāvā ieteicamo redakciju. Savukārt minēto noteikumu 64. punkts paredz, ka, ja ministrija vai cita institūcija atzinumu nav sagatavojusi atbilstoši šo noteikumu 60. punktā minētajām prasībām, tam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redakcija ir saistīta ar kopējiem grozījumiem attiecībā uz pienākuma pašnodarbinātajam VID iesniegt apliecinājumu, ka viņa ienākums ceturksnī nesasniegs obligāto iemaksu objekta minimālo apmēru, atcelšanu. Pašnodarbinātajam atceļot pienākumu iesniegt apliecinājumu, likumsakarīgi, ka šādā situācijā arī zūd pienākums veikt minimālās VSAOI. Detalizētāks skaidrojums atrodams likumprojekta anotācijas 1.3 sadaļas "Pašreizējā situācija, problēmas un risinājumi" visu apakšsadaļu 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astotajā daļā vārdus "un pašnodarbināto";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devītajā daļā otro un trešo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nosaka, ka atzinumā ministrija vai cita institūcija atbilstoši normatīvajos aktos noteiktajai kompetencei izsaka iebildumus, tos attiecīgi pamatojot, un, ja nepieciešams, piedāvā ieteicamo redakciju. Savukārt minēto noteikumu 64. punkts paredz, ka, ja ministrija vai cita institūcija atzinumu nav sagatavojusi atbilstoši šo noteikumu 60. punktā minētajām prasībām, tam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redakcija ir saistīta ar kopējiem grozījumiem attiecībā uz pienākuma pašnodarbinātajam VID iesniegt apliecinājumu, ka viņa ienākums ceturksnī nesasniegs obligāto iemaksu objekta minimālo apmēru, atcelšanu. Pašnodarbinātajam atceļot pienākumu iesniegt apliecinājumu, likumsakarīgi, ka šādā situācijā arī zūd pienākums veikt minimālās VSAOI. Detalizētāks skaidrojums atrodams likumprojekta anotācijas 1.3 sadaļas "Pašreizējā situācija, problēmas un risinājumi" visu apakšsadaļu 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devītajā daļā otro un trešo teikumu;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desmitajā daļā vārdus "un pašnodarbinātā";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nosaka, ka atzinumā ministrija vai cita institūcija atbilstoši normatīvajos aktos noteiktajai kompetencei izsaka iebildumus, tos attiecīgi pamatojot, un, ja nepieciešams, piedāvā ieteicamo redakciju. Savukārt minēto noteikumu 64. punkts paredz, ka, ja ministrija vai cita institūcija atzinumu nav sagatavojusi atbilstoši šo noteikumu 60. punktā minētajām prasībām, tam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redakcija ir saistīta ar kopējiem grozījumiem attiecībā uz pienākuma pašnodarbinātajam VID iesniegt apliecinājumu, ka viņa ienākums ceturksnī nesasniegs obligāto iemaksu objekta minimālo apmēru, atcelšanu. Pašnodarbinātajam atceļot pienākumu iesniegt apliecinājumu, likumsakarīgi, ka šādā situācijā arī zūd pienākums veikt minimālās VSAOI. Detalizētāks skaidrojums atrodams likumprojekta anotācijas 1.3 sadaļas "Pašreizējā situācija, problēmas un risinājumi" visu apakšsadaļu 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desmitajā daļā vārdus "un pašnodarbinātā";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vienpadsmito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nosaka, ka atzinumā ministrija vai cita institūcija atbilstoši normatīvajos aktos noteiktajai kompetencei izsaka iebildumus, tos attiecīgi pamatojot, un, ja nepieciešams, piedāvā ieteicamo redakciju. Savukārt minēto noteikumu 64. punkts paredz, ka, ja ministrija vai cita institūcija atzinumu nav sagatavojusi atbilstoši šo noteikumu 60. punktā minētajām prasībām, tam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redakcija ir saistīta ar kopējiem grozījumiem attiecībā uz pienākuma pašnodarbinātajam VID iesniegt apliecinājumu, ka viņa ienākums ceturksnī nesasniegs obligāto iemaksu objekta minimālo apmēru, atcelšanu. Pašnodarbinātajam atceļot pienākumu iesniegt apliecinājumu, likumsakarīgi, ka šādā situācijā arī zūd pienākums veikt minimālās VSAOI. Detalizētāks skaidrojums atrodams likumprojekta anotācijas 1.3 sadaļas "Pašreizējā situācija, problēmas un risinājumi" visu apakšsadaļu 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vienpadsmito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trīspadsmitajā daļā vārdus "vai pašnodarbinātajam" un "vai par taksācijas gadu pārrēķināto".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nosaka, ka atzinumā ministrija vai cita institūcija atbilstoši normatīvajos aktos noteiktajai kompetencei izsaka iebildumus, tos attiecīgi pamatojot, un, ja nepieciešams, piedāvā ieteicamo redakciju. Savukārt minēto noteikumu 64. punkts paredz, ka, ja ministrija vai cita institūcija atzinumu nav sagatavojusi atbilstoši šo noteikumu 60. punktā minētajām prasībām, tam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redakcija ir saistīta ar kopējiem grozījumiem attiecībā uz pienākuma pašnodarbinātajam VID iesniegt apliecinājumu, ka viņa ienākums ceturksnī nesasniegs obligāto iemaksu objekta minimālo apmēru, atcelšanu. Pašnodarbinātajam atceļot pienākumu iesniegt apliecinājumu, likumsakarīgi, ka šādā situācijā arī zūd pienākums veikt minimālās VSAOI. Detalizētāks skaidrojums atrodams likumprojekta anotācijas 1.3 sadaļas "Pašreizējā situācija, problēmas un risinājumi" visu apakšsadaļu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attiecībā uz minimālo VSAOI pārrēķina veikšanas kārtību, ir attiecināms uz VSAA pienākumu, tiesību un tehnisko iespēju precizēšanu un tiek veikts ņemot vērā VSAA kompetences.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trīspadsmitajā daļā vārdus "vai pašnodarbinātajam" un "vai par taksācijas gadu pārrēķināto".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21.panta piektajā daļā vārdus "invaliditātes apdrošināšanai, maternitātes un slimības apdrošināšanai un vecāku apdrošināšanai".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nosaka, ka atzinumā ministrija vai cita institūcija atbilstoši normatīvajos aktos noteiktajai kompetencei izsaka iebildumus, tos attiecīgi pamatojot, un, ja nepieciešams, piedāvā ieteicamo redakciju. Savukārt minēto noteikumu 64. punkts paredz, ka, ja ministrija vai cita institūcija atzinumu nav sagatavojusi atbilstoši šo noteikumu 60. punktā minētajām prasībām, tam kopumā ir ieteikuma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21. panta piektajā daļā vārdus "invaliditātes apdrošināšanai, maternitātes un slimības apdrošināšanai un vecāku apdrošināšanai".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29.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 pants. Aģentūras administrēto pakalpojumu izmaksa personām, kuras dzīvo Latvijas Republikā vai citā dalībvalstī, vai Apvienotajā Karalistē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piešķirtie sociālās apdrošināšanas pakalpojumi, valsts sociālie pabalsti, izdienas pensija un kaitējuma atlīdzība sakarā ar Černobiļas atomelektrostacijas avārijas seku likvidēšanu, pēc pakalpojuma saņēmēja pieprasījuma, pārskaitāmas personas valsts akciju sabiedrībā “Latvijas Pasts” atvērtajā pasta norēķinu sistēmas (PNS) kontā vai Latvijas Republikā, vai citā dalībvalstī, vai Apvienotajā Karalistē atvērtajā maksājumu iestādes starptautisko bankas konta numuru sistēmas (IBAN) maksājumu kontā, kurā var ieskaitīt maksājumu </w:t>
            </w:r>
            <w:r w:rsidR="00000000" w:rsidRPr="00000000" w:rsidDel="00000000">
              <w:rPr>
                <w:i w:val="1"/>
                <w:rtl w:val="0"/>
              </w:rPr>
              <w:t xml:space="preserve">euro</w:t>
            </w:r>
            <w:r w:rsidR="00000000" w:rsidRPr="00000000" w:rsidDel="00000000">
              <w:rPr>
                <w:rtl w:val="0"/>
              </w:rPr>
              <w:t xml:space="preserve">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Aģentūras administrēto pakalpojumu, kuru saskaņā ar tiesību normās noteikto, piegādā saņēmēja dzīvesvietā Latvijas Republikā, piegāde ir par maksu. Pakalpojumu piegādes izdevumi, saskaņā ar gadskārtējā valsts budžeta likumā noteikto maksu par pakalpojumu piegādi, tiek ieturēti no piegādājamās pakalpojuma summas. Ja persona dzīvesvietā saņem vairākus Aģentūras administrētos pakalpojumus un par katra piegādi dzīvesvietā saskaņā ar normatīvajiem aktiem paredzēta maksa, Aģentūra iekasē vienu maksu par piegādi, pamatojoties uz lielāko izmaksājamā pakalpojuma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Latvijas Republikā piešķirtās valsts pensijas, apdrošināšanas atlīdzības sakarā ar nelaimes gadījumu darbā vai arodslimību vai kaitējuma atlīdzības sakarā ar Černobiļas atomelektrostacijas avārijas seku likvidēšanu izmaksai norādījušas citā dalībvalstī vai Apvienotajā Karalistē atvērtu maksājumu iestādes Starptautisko bankas konta numuru sistēmas (IBAN) maksājumu kontu, šo pakalpojumu izmaksā kārtībā, kāda saskaņā ar likumu "Par valsts pensijām" ir noteikta valsts pensiju izmaksai personām, kuras izbrauc uz pastāvīgu dzīvi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iestādes, sniedzot kontu pakalpojumu, personām atver dažāda veida kontus, piemēram norēķinu kontus, krājkontus utt., bet tas nav būtiski no sociālo pabalstu samaksas jeb pārskaitījuma viedokļa.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piešķirtie sociālās apdrošināšanas pakalpojumi, valsts sociālie pabalsti, izdienas pensija un kaitējuma atlīdzība sakarā ar Černobiļas atomelektrostacijas avārijas seku likvidēšanu, pēc pakalpojuma saņēmēja pieprasījuma, pārskaitāmas personas valsts akciju sabiedrībā “Latvijas Pasts” atvērtajā pasta norēķinu sistēmas (PNS) kontā vai Latvijas Republikā, vai citā dalībvalstī, vai Apvienotajā Karalistē atvērtajā kontā (IBAN - starptautisks bankas konta numurs), kurā var ieskaitīt maksājumu euro valūtā, maksājumu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Aģentūras administrēto pakalpojumu, kuru saskaņā ar tiesību normās noteikto, piegādā saņēmēja dzīvesvietā Latvijas Republikā, piegāde ir par maksu. Pakalpojumu piegādes izdevumi, saskaņā ar gadskārtējā valsts budžeta likumā noteikto maksu par pakalpojumu piegādi, tiek ieturēti no piegādājamās pakalpojuma summas. Ja persona dzīvesvietā saņem vairākus Aģentūras administrētos pakalpojumus un par katra piegādi dzīvesvietā saskaņā ar normatīvajiem aktiem paredzēta maksa, Aģentūra iekasē vienu maksu par piegādi, pamatojoties uz lielāko izmaksājamā pakalpojuma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Latvijas Republikā piešķirtās valsts pensijas, apdrošināšanas atlīdzības sakarā ar nelaimes gadījumu darbā vai arodslimību vai kaitējuma atlīdzības sakarā ar Černobiļas atomelektrostacijas avārijas seku likvidēšanu izmaksai norādījušas citā dalībvalstī vai Apvienotajā Karalistē atvērtu kontu (IBAN), šo pakalpojumu izmaksā kārtībā, kāda saskaņā ar likumu "Par valsts pensijām" ir noteikta valsts pensiju izmaksa personām, kuras izbrauc uz pastāvīgu dzīvi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Finanšu ministrijas (Valsts kases)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29.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 pants. Aģentūras administrēto pakalpojumu izmaksa personām, kuras dzīvo Latvijas Republikā vai citā dalībvalstī, vai Apvienotajā Karalistē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piešķirtie sociālās apdrošināšanas pakalpojumi, valsts sociālie pabalsti, izdienas pensija un kaitējuma atlīdzība sakarā ar Černobiļas atomelektrostacijas avārijas seku likvidēšanu, pēc pakalpojuma saņēmēja pieprasījuma, pārskaitāmas personas valsts akciju sabiedrībā “Latvijas Pasts” atvērtajā pasta norēķinu sistēmas (PNS) kontā vai Latvijas Republikā, vai citā dalībvalstī, vai Apvienotajā Karalistē atvērtajā kontā (IBAN - starptautisks bankas konta numurs), kurā var ieskaitīt maksājumu </w:t>
            </w:r>
            <w:r w:rsidR="00000000" w:rsidRPr="00000000" w:rsidDel="00000000">
              <w:rPr>
                <w:i w:val="1"/>
                <w:rtl w:val="0"/>
              </w:rPr>
              <w:t xml:space="preserve">euro</w:t>
            </w:r>
            <w:r w:rsidR="00000000" w:rsidRPr="00000000" w:rsidDel="00000000">
              <w:rPr>
                <w:rtl w:val="0"/>
              </w:rPr>
              <w:t xml:space="preserve"> valūtā, maksājumu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Aģentūras administrēto pakalpojumu, kuru saskaņā ar tiesību normās noteikto, piegādā saņēmēja dzīvesvietā Latvijas Republikā, piegāde ir par maksu. Pakalpojumu piegādes izdevumi, saskaņā ar gadskārtējā valsts budžeta likumā noteikto maksu par pakalpojumu piegādi, tiek ieturēti no piegādājamās pakalpojuma summas. Ja persona dzīvesvietā saņem vairākus Aģentūras administrētos pakalpojumus un par katra piegādi dzīvesvietā saskaņā ar normatīvajiem aktiem paredzēta maksa, Aģentūra iekasē vienu maksu par piegādi, pamatojoties uz lielāko izmaksājamā pakalpojuma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Latvijas Republikā piešķirtās valsts pensijas, apdrošināšanas atlīdzības sakarā ar nelaimes gadījumu darbā vai arodslimību vai kaitējuma atlīdzības sakarā ar Černobiļas atomelektrostacijas avārijas seku likvidēšanu izmaksai norādījušas citā dalībvalstī vai Apvienotajā Karalistē atvērtu kontu (IBAN), šo pakalpojumu izmaksā kārtībā, kāda saskaņā ar likumu "Par valsts pensijām" ir noteikta valsts pensiju izmaksa personām, kuras izbrauc uz pastāvīgu dzīvi ārvalstīs.”;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30.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30. pants. Aģentūras administrēto pakalpojumu izmaksa personām, kuras dzīvo vai izbrauc uz pastāvīgu dzīvi ārpus Latvijas vai citas dalībvalsts, vai Apvienotās Karalistes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piešķirto valsts pensiju, apdrošināšanas atlīdzību sakarā ar nelaimes gadījumu darbā vai arodslimību un kaitējuma atlīdzību sakarā ar Černobiļas atomelektrostacijas avārijas seku likvidēšanu personām, kuras izbrauc uz pastāvīgu dzīvi ārpus Latvijas Republikas vai citas dalībvalsts, vai Apvienotās Karalistes, Aģentūra maksājumu pārskaita uz tajā ārvalstī, kurā persona dzīvo, personas atvērtu maksājumu iestādes Pasaules starpbanku finanšu telekomunikācijas biedrības sistēmas (SWIFT) maksājumu kontu, kurā var ieskaitīt maksājumu </w:t>
            </w:r>
            <w:r w:rsidR="00000000" w:rsidRPr="00000000" w:rsidDel="00000000">
              <w:rPr>
                <w:i w:val="1"/>
                <w:rtl w:val="0"/>
              </w:rPr>
              <w:t xml:space="preserve">euro</w:t>
            </w:r>
            <w:r w:rsidR="00000000" w:rsidRPr="00000000" w:rsidDel="00000000">
              <w:rPr>
                <w:rtl w:val="0"/>
              </w:rPr>
              <w:t xml:space="preserve">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Piešķirot valsts vecuma pensiju vai apgādnieka zaudējumu pensiju ārpus Latvijas Republikas vai citas dalībvalsts, vai Apvienotās Karalistes dzīvojošajiem, Aģentūra maksājumu pārskaita uz tajā ārvalstī, kurā persona dzīvo, personas atvērtu maksājumu iestādes Pasaules starpbanku finanšu telekomunikācijas biedrības sistēmas (SWIFT) maksājumu kontu, kurā var ieskaitīt maksājumu </w:t>
            </w:r>
            <w:r w:rsidR="00000000" w:rsidRPr="00000000" w:rsidDel="00000000">
              <w:rPr>
                <w:i w:val="1"/>
                <w:rtl w:val="0"/>
              </w:rPr>
              <w:t xml:space="preserve">euro</w:t>
            </w:r>
            <w:r w:rsidR="00000000" w:rsidRPr="00000000" w:rsidDel="00000000">
              <w:rPr>
                <w:rtl w:val="0"/>
              </w:rPr>
              <w:t xml:space="preserve">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saņēmējs sedz komisijas maksu par šā panta pirmajā un otrajā daļā minētajiem pārskaitījumiem ārpus Latvijas Republikas vai citas dalībvalsts, vai Apvienotās Karalistes. Pārskaitāmā summa tiek samazināta par maksājumu iestādes ieturēto komisijas maksu arī gadījumā, kad kļūdaini veikts maksājums tiek atgriezt vai atkārtoti tiek nosūtīts pakalpojuma saņēmējam, izņemot gadījumu, ja kļūdainais maksājums veikts ne personas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otrajā un trešajā daļā noteikto kārtību piemēro, ja starptautiskajos līgumos sociālās drošības jomā, ko apstiprinājusi Saeima,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Personām, kuras Latvijas Republikā piešķirtās valsts pensijas, apdrošināšanas atlīdzības sakarā ar nelaimes gadījumu darbā vai arodslimību vai kaitējuma atlīdzības sakarā ar Černobiļas atomelektrostacijas avārijas seku likvidēšanu izmaksai norādījušas ārpus Latvijas Republikas vai citas dalībvalsts, vai Apvienotās Karalistes personas atvērtu maksājumu iestādes Pasaules starpbanku finanšu telekomunikācijas biedrības sistēmas (SWIFT) maksājumu kontu, šo pakalpojumu izmaksā kārtībā, kāda saskaņā ar likumu "Par valsts pensijām" ir noteikta valsts pensiju izmaksai personām, kuras izbrauc uz pastāvīgu dzīvi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Pārskaitījumu veikšanai personām uz ārvalstīm ārpus Latvijas, dalībvalsts un Apvienotās Karalistes prioritāte būtu veikt uz kontiem, kas ir atvērti kā IBAN, jo daudzās valstīs konti tiek atvērti IBAN veidā, savukārt uz citiem kontiem, kas nav atvērti kā IBAN, maksājumu ziņojumu sūtīšana notiek pa SWIFT sistēmu. Tas savukārt nenozīmē, ka konts, kuru atvērusi maksājumu iestāde, ir klasificējams kā SWIFT sistēmas maksājumu konts.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30.panta ceturtajā daļā ir kļūdaini iekļauta atsauce uz 30.panta trešo daļu, kurā noteikts regulējums par komisijas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attiecīgi precizēt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pants. Aģentūras administrēto pakalpojumu izmaksa personām, kuras dzīvo vai izbrauc uz pastāvīgu dzīvi ārpus Latvijas vai citas dalībvalsts, vai Apvienotās Karalistes: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piešķirto valsts pensiju, apdrošināšanas atlīdzību sakarā ar nelaimes gadījumu darbā vai arodslimību un kaitējuma atlīdzību sakarā ar Černobiļas atomelektrostacijas avārijas seku likvidēšanu personām, kuras izbrauc uz pastāvīgu dzīvi ārpus Latvijas Republikas vai citas dalībvalsts, vai Apvienotās Karalistes, Aģentūra maksājumu pārskaita uz tajā ārvalstī, kurā persona dzīvo, personas atvērtu  kontu (tajā skaitā IBAN, ja valstī atver kontus pēc IBAN principa), kurā var ieskaitīt maksājumu euro valūtā, maksājumu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Piešķirot valsts vecuma pensiju vai apgādnieka zaudējumu pensiju ārpus Latvijas Republikas vai citas dalībvalsts, vai Apvienotās Karalistes dzīvojošajiem, Aģentūra maksājumu pārskaita uz tajā ārvalstī, kurā persona dzīvo, personas atvērtu  kontu (tajā skaitā kontā (IBAN),  ja valstī atver kontus pēc IBAN principa), kurā var ieskaitīt maksājumu euro valūtā, maksājuma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saņēmējs sedz komisijas maksu par šā panta pirmajā un otrajā daļā minētajiem pārskaitījumiem ārpus Latvijas Republikas vai citas dalībvalsts, vai Apvienotās Karalistes. Pārskaitāmā summa tiek samazināta par maksājumu iestādes ieturēto komisijas maksu arī gadījumā, kad kļūdaini veikts maksājums tiek atgriezts vai atkārtoti tiek nosūtīts pakalpojuma saņēmējam, izņemot gadījumu, ja kļūdainais maksājums veikts ne personas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un otrajā daļā noteikto kārtību piemēro, ja starptautiskajos līgumos sociālās drošības jomā, ko apstiprinājusi Saeima,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Personām, kuras Latvijas Republikā piešķirtās valsts pensijas, apdrošināšanas atlīdzības sakarā ar nelaimes gadījumu darbā vai arodslimību vai kaitējuma atlīdzības sakarā ar Černobiļas atomelektrostacijas avārijas seku likvidēšanu izmaksai norādījušas ārpus Latvijas Republikas vai citas dalībvalsts, vai Apvienotās Karalistes personas atvērtu kontu, ievērojot šā panta pirmajā un otrajā daļā noteikto, šo pakalpojumu izmaksā kārtībā, kādā saskaņā ar likumu "Par valsts pensijām" ir noteikta valsts pensiju izmaksai personām, kuras izbrauc uz pastāvīgu dzīvi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Finanšu ministrijas (Valsts kases)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30.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30. pants. Aģentūras administrēto pakalpojumu izmaksa personām, kuras dzīvo vai izbrauc uz pastāvīgu dzīvi ārpus Latvijas vai citas dalībvalsts, vai Apvienotās Karalistes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piešķirto valsts pensiju, apdrošināšanas atlīdzību sakarā ar nelaimes gadījumu darbā vai arodslimību un kaitējuma atlīdzību sakarā ar Černobiļas atomelektrostacijas avārijas seku likvidēšanu personām, kuras izbrauc uz pastāvīgu dzīvi ārpus Latvijas Republikas vai citas dalībvalsts, vai Apvienotās Karalistes, Aģentūra maksājumu pārskaita uz tajā ārvalstī, kurā persona dzīvo, personas atvērtu  kontu (tajā skaitā IBAN, ja valstī atver kontus pēc IBAN principa), kurā var ieskaitīt maksājumu euro valūtā, maksājumu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Piešķirot valsts vecuma pensiju vai apgādnieka zaudējumu pensiju ārpus Latvijas Republikas vai citas dalībvalsts, vai Apvienotās Karalistes dzīvojošajiem, Aģentūra maksājumu pārskaita uz tajā ārvalstī, kurā persona dzīvo, personas atvērtu  kontu (tajā skaitā kontā (IBAN),  ja valstī atver kontus pēc IBAN principa), kurā var ieskaitīt maksājumu euro valūtā, maksājuma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saņēmējs sedz komisijas maksu par šā panta pirmajā un otrajā daļā minētajiem pārskaitījumiem ārpus Latvijas Republikas vai citas dalībvalsts, vai Apvienotās Karalistes. Pārskaitāmā summa tiek samazināta par maksājumu iestādes ieturēto komisijas maksu arī gadījumā, kad kļūdaini veikts maksājums tiek atgriezts vai atkārtoti tiek nosūtīts pakalpojuma saņēmējam, izņemot gadījumu, ja kļūdainais maksājums veikts ne personas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un otrajā daļā noteikto kārtību piemēro, ja starptautiskajos līgumos sociālās drošības jomā, ko apstiprinājusi Saeima,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Personām, kuras Latvijas Republikā piešķirtās valsts pensijas, apdrošināšanas atlīdzības sakarā ar nelaimes gadījumu darbā vai arodslimību vai kaitējuma atlīdzības sakarā ar Černobiļas atomelektrostacijas avārijas seku likvidēšanu izmaksai norādījušas ārpus Latvijas Republikas vai citas dalībvalsts, vai Apvienotās Karalistes personas atvērtu kontu, ievērojot šā panta pirmajā un otrajā daļā noteikto, šo pakalpojumu izmaksā kārtībā, kādā saskaņā ar likumu "Par valsts pensijām" ir noteikta valsts pensiju izmaksai personām, kuras izbrauc uz pastāvīgu dzīvi ārvalstīs.”.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29.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 pants. Aģentūras administrēto pakalpojumu izmaksa personām, kuras dzīvo Latvijas Republikā vai citā dalībvalstī, vai Apvienotajā Karalistē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piešķirtie sociālās apdrošināšanas pakalpojumi, valsts sociālie pabalsti, izdienas pensija un kaitējuma atlīdzība sakarā ar Černobiļas atomelektrostacijas avārijas seku likvidēšanu, pēc pakalpojuma saņēmēja pieprasījuma, pārskaitāmas personas valsts akciju sabiedrībā “Latvijas Pasts” atvērtajā pasta norēķinu sistēmas (PNS) kontā vai Latvijas Republikā, vai citā dalībvalstī, vai Apvienotajā Karalistē atvērtajā maksājumu iestādes starptautisko bankas konta numuru sistēmas (IBAN) maksājumu kontā, kurā var ieskaitīt maksājumu </w:t>
            </w:r>
            <w:r w:rsidR="00000000" w:rsidRPr="00000000" w:rsidDel="00000000">
              <w:rPr>
                <w:i w:val="1"/>
                <w:rtl w:val="0"/>
              </w:rPr>
              <w:t xml:space="preserve">euro</w:t>
            </w:r>
            <w:r w:rsidR="00000000" w:rsidRPr="00000000" w:rsidDel="00000000">
              <w:rPr>
                <w:rtl w:val="0"/>
              </w:rPr>
              <w:t xml:space="preserve">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Aģentūras administrēto pakalpojumu, kuru saskaņā ar tiesību normās noteikto, piegādā saņēmēja dzīvesvietā Latvijas Republikā, piegāde ir par maksu. Pakalpojumu piegādes izdevumi, saskaņā ar gadskārtējā valsts budžeta likumā noteikto maksu par pakalpojumu piegādi, tiek ieturēti no piegādājamās pakalpojuma summas. Ja persona dzīvesvietā saņem vairākus Aģentūras administrētos pakalpojumus un par katra piegādi dzīvesvietā saskaņā ar normatīvajiem aktiem paredzēta maksa, Aģentūra iekasē vienu maksu par piegādi, pamatojoties uz lielāko izmaksājamā pakalpojuma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Latvijas Republikā piešķirtās valsts pensijas, apdrošināšanas atlīdzības sakarā ar nelaimes gadījumu darbā vai arodslimību vai kaitējuma atlīdzības sakarā ar Černobiļas atomelektrostacijas avārijas seku likvidēšanu izmaksai norādījušas citā dalībvalstī vai Apvienotajā Karalistē atvērtu maksājumu iestādes Starptautisko bankas konta numuru sistēmas (IBAN) maksājumu kontu, šo pakalpojumu izmaksa turpināma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likumprojekta "Grozījumi likumā "Par valsts sociālo apdrošināšanu"" (turpmāk - projekts) 16. un 17. pantā ietvertā pilnvarojuma (proti, likuma "Par valsts sociālo apdrošināšanu (turpmāk - Likums) attiecīgi 29. panta trešā daļa un 30. panta piektā daļa)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w:t>
            </w:r>
            <w:r w:rsidR="00000000" w:rsidRPr="00000000" w:rsidDel="00000000">
              <w:rPr>
                <w:vertAlign w:val="superscript"/>
                <w:rtl w:val="0"/>
              </w:rPr>
              <w:t xml:space="preserve">2</w:t>
            </w:r>
            <w:r w:rsidR="00000000" w:rsidRPr="00000000" w:rsidDel="00000000">
              <w:rPr>
                <w:rtl w:val="0"/>
              </w:rPr>
              <w:t xml:space="preserve">] Nav pieļaujama personas pamattiesību ierobežošana, atsaucoties uz neskaidru vai pārprotamu likumdevēja pilnvarojumu.[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projekta 16. pantā minētais pilnvarojums paredz noteikt pakalpojumu izmaksas turpināšanas kārtību. Analoģisks pilnvarojums ietverts projekta 17. pantā.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4</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5</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vai papildināt projektā ietvertos pilnvarojumus.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2015. gada 14. oktobra spriedums lietā Nr. 2015-05-03, 13.1. apakšpunkts.</w:t>
            </w:r>
            <w:r w:rsidR="00000000" w:rsidRPr="00000000" w:rsidDel="00000000">
              <w:rPr>
                <w:vertAlign w:val="superscript"/>
                <w:rtl w:val="0"/>
              </w:rPr>
              <w:t xml:space="preserve">[3] Satversmes tiesas 2011. gada 11. janvāra spriedums lietā Nr. 2010-40-03, 10.1. apakšpunkts.</w:t>
            </w:r>
            <w:r w:rsidR="00000000" w:rsidRPr="00000000" w:rsidDel="00000000">
              <w:rPr>
                <w:vertAlign w:val="superscript"/>
                <w:rtl w:val="0"/>
              </w:rPr>
              <w:t xml:space="preserve">[4] Satversmes tiesas 2011. gada 6. maija spriedums lietā Nr. 2010-57-03, 13.3. apakšpunkts.</w:t>
            </w:r>
            <w:r w:rsidR="00000000" w:rsidRPr="00000000" w:rsidDel="00000000">
              <w:rPr>
                <w:vertAlign w:val="superscript"/>
                <w:rtl w:val="0"/>
              </w:rPr>
              <w:t xml:space="preserve">[5]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nepieciešamība likuma 29.panta trešajā daļā iekļaut atsauci uz Ministru kabineta noteikumiem. Attiecīgi ir precizēta 29.panta trešajā daļas redakcija no tās svītrojot atsauci uz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29.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 pants. Aģentūras administrēto pakalpojumu izmaksa personām, kuras dzīvo Latvijas Republikā vai citā dalībvalstī, vai Apvienotajā Karalistē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piešķirtie sociālās apdrošināšanas pakalpojumi, valsts sociālie pabalsti, izdienas pensija un kaitējuma atlīdzība sakarā ar Černobiļas atomelektrostacijas avārijas seku likvidēšanu, pēc pakalpojuma saņēmēja pieprasījuma, pārskaitāmas personas valsts akciju sabiedrībā “Latvijas Pasts” atvērtajā pasta norēķinu sistēmas (PNS) kontā vai Latvijas Republikā, vai citā dalībvalstī, vai Apvienotajā Karalistē atvērtajā kontā (IBAN - starptautisks bankas konta numurs), kurā var ieskaitīt maksājumu </w:t>
            </w:r>
            <w:r w:rsidR="00000000" w:rsidRPr="00000000" w:rsidDel="00000000">
              <w:rPr>
                <w:i w:val="1"/>
                <w:rtl w:val="0"/>
              </w:rPr>
              <w:t xml:space="preserve">euro</w:t>
            </w:r>
            <w:r w:rsidR="00000000" w:rsidRPr="00000000" w:rsidDel="00000000">
              <w:rPr>
                <w:rtl w:val="0"/>
              </w:rPr>
              <w:t xml:space="preserve"> valūtā, maksājumu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Aģentūras administrēto pakalpojumu, kuru saskaņā ar tiesību normās noteikto, piegādā saņēmēja dzīvesvietā Latvijas Republikā, piegāde ir par maksu. Pakalpojumu piegādes izdevumi, saskaņā ar gadskārtējā valsts budžeta likumā noteikto maksu par pakalpojumu piegādi, tiek ieturēti no piegādājamās pakalpojuma summas. Ja persona dzīvesvietā saņem vairākus Aģentūras administrētos pakalpojumus un par katra piegādi dzīvesvietā saskaņā ar normatīvajiem aktiem paredzēta maksa, Aģentūra iekasē vienu maksu par piegādi, pamatojoties uz lielāko izmaksājamā pakalpojuma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Latvijas Republikā piešķirtās valsts pensijas, apdrošināšanas atlīdzības sakarā ar nelaimes gadījumu darbā vai arodslimību vai kaitējuma atlīdzības sakarā ar Černobiļas atomelektrostacijas avārijas seku likvidēšanu izmaksai norādījušas citā dalībvalstī vai Apvienotajā Karalistē atvērtu kontu (IBAN), šo pakalpojumu izmaksā kārtībā, kāda saskaņā ar likumu "Par valsts pensijām" ir noteikta valsts pensiju izmaksa personām, kuras izbrauc uz pastāvīgu dzīvi ārvalstīs.”;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30.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30. pants. Aģentūras administrēto pakalpojumu izmaksa personām, kuras dzīvo vai izbrauc uz pastāvīgu dzīvi ārpus Latvijas vai citas dalībvalsts, vai Apvienotās Karalistes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piešķirto valsts pensiju, apdrošināšanas atlīdzību sakarā ar nelaimes gadījumu darbā vai arodslimību un kaitējuma atlīdzību sakarā ar Černobiļas atomelektrostacijas avārijas seku likvidēšanu personām, kuras izbrauc uz pastāvīgu dzīvi ārpus Latvijas Republikas vai citas dalībvalsts, vai Apvienotās Karalistes, Aģentūra maksājumu pārskaita uz tajā ārvalstī, kurā persona dzīvo, personas atvērtu maksājumu iestādes Pasaules starpbanku finanšu telekomunikācijas biedrības sistēmas (SWIFT) maksājumu kontu, kurā var ieskaitīt maksājumu </w:t>
            </w:r>
            <w:r w:rsidR="00000000" w:rsidRPr="00000000" w:rsidDel="00000000">
              <w:rPr>
                <w:i w:val="1"/>
                <w:rtl w:val="0"/>
              </w:rPr>
              <w:t xml:space="preserve">euro</w:t>
            </w:r>
            <w:r w:rsidR="00000000" w:rsidRPr="00000000" w:rsidDel="00000000">
              <w:rPr>
                <w:rtl w:val="0"/>
              </w:rPr>
              <w:t xml:space="preserve">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Piešķirot valsts vecuma pensiju vai apgādnieka zaudējumu pensiju ārpus Latvijas Republikas vai citas dalībvalsts, vai Apvienotās Karalistes dzīvojošajiem, Aģentūra maksājumu pārskaita uz tajā ārvalstī, kurā persona dzīvo, personas atvērtu maksājumu iestādes Pasaules starpbanku finanšu telekomunikācijas biedrības sistēmas (SWIFT) maksājumu kontu, kurā var ieskaitīt maksājumu </w:t>
            </w:r>
            <w:r w:rsidR="00000000" w:rsidRPr="00000000" w:rsidDel="00000000">
              <w:rPr>
                <w:i w:val="1"/>
                <w:rtl w:val="0"/>
              </w:rPr>
              <w:t xml:space="preserve">euro</w:t>
            </w:r>
            <w:r w:rsidR="00000000" w:rsidRPr="00000000" w:rsidDel="00000000">
              <w:rPr>
                <w:rtl w:val="0"/>
              </w:rPr>
              <w:t xml:space="preserve">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saņēmējs sedz komisijas maksu par šā panta pirmajā un otrajā daļā minētajiem pārskaitījumiem ārpus Latvijas Republikas vai citas dalībvalsts, vai Apvienotās Karalistes. Pārskaitāmā summa tiek samazināta par maksājumu iestādes ieturēto komisijas maksu arī gadījumā, kad kļūdaini veikts maksājums atkārtoti tiek nosūtīts pakalpojuma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otrajā un trešajā daļā noteikto kārtību piemēro, ja starptautiskajos līgumos sociālās drošības jomā, ko apstiprinājusi Saeima,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Personām, kuras Latvijas Republikā piešķirtās valsts pensijas, apdrošināšanas atlīdzības sakarā ar nelaimes gadījumu darbā vai arodslimību vai kaitējuma atlīdzības sakarā ar Černobiļas atomelektrostacijas avārijas seku likvidēšanu izmaksai norādījušas ārpus Latvijas Republikas vai citas dalībvalsts, vai Apvienotās Karalistes personas atvērtu maksājumu iestādes Pasaules starpbanku finanšu telekomunikācijas biedrības sistēmas (SWIFT) maksājumu kontu, šo pakalpojumu izmaksa turpināma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pantā ietvertais Likuma 30. panta trešās daļas otrais teikums paredz, ka komisijas maksa tiek atskaitīta no pakalpojuma saņēmēja arī tajos gadījumos, kad kļūdaini veikts maksājums tiek veikts atkārtoti. Vēršam uzmanību uz to, ka no Administratīvā procesa likuma 10. pantā paredzētā tiesiskās paļāvības principa izriet, ka iestādes kļūda, kuras pieļaušanā privātpersona nav vainojama, nedrīkst radīt privātpersonai nelabvēlīgas sekas. Ievērojot minēto, lūdzam papildināt projekta sākotnējās ietekmes novērtējuma ziņojumu (turpmāk - anotācija) ar minētajā normā paredzētā regulējuma pamatojumu, tostarp, vai komisijas maksa tiek atskaitīta atkārtoti no pakalpojuma saņēmēja, ja kļūdains maksājums veikts iestādes kļūdas dēļ, nepieciešamības gadījumā precizējot projekta 17. pantā ietverto Likuma 30. panta trešās daļas otro teikumu, norādot, kas ir veicis kļūdaino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17. pantā ietvertā likuma 30. panta trešās daļas otrā teikuma redakcija paredzot, ka pārskaitāmā summa netiek samazināta par maksājumu iestādes noteikto komisijas maksu gadījumā, kad kļūdaini veikts maksājums, kurš atkārtoti tiek nosūtīts pakalpojuma saņēmējam, ir izveidojies aģentūras rīcības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arī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30.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30. pants. Aģentūras administrēto pakalpojumu izmaksa personām, kuras dzīvo vai izbrauc uz pastāvīgu dzīvi ārpus Latvijas vai citas dalībvalsts, vai Apvienotās Karalistes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piešķirto valsts pensiju, apdrošināšanas atlīdzību sakarā ar nelaimes gadījumu darbā vai arodslimību un kaitējuma atlīdzību sakarā ar Černobiļas atomelektrostacijas avārijas seku likvidēšanu personām, kuras izbrauc uz pastāvīgu dzīvi ārpus Latvijas Republikas vai citas dalībvalsts, vai Apvienotās Karalistes, Aģentūra maksājumu pārskaita uz tajā ārvalstī, kurā persona dzīvo, personas atvērtu  kontu (tajā skaitā IBAN, ja valstī atver kontus pēc IBAN principa), kurā var ieskaitīt maksājumu euro valūtā, maksājumu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Piešķirot valsts vecuma pensiju vai apgādnieka zaudējumu pensiju ārpus Latvijas Republikas vai citas dalībvalsts, vai Apvienotās Karalistes dzīvojošajiem, Aģentūra maksājumu pārskaita uz tajā ārvalstī, kurā persona dzīvo, personas atvērtu  kontu (tajā skaitā kontā (IBAN),  ja valstī atver kontus pēc IBAN principa), kurā var ieskaitīt maksājumu euro valūtā, maksājuma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saņēmējs sedz komisijas maksu par šā panta pirmajā un otrajā daļā minētajiem pārskaitījumiem ārpus Latvijas Republikas vai citas dalībvalsts, vai Apvienotās Karalistes. Pārskaitāmā summa tiek samazināta par maksājumu iestādes ieturēto komisijas maksu arī gadījumā, kad kļūdaini veikts maksājums tiek atgriezts vai atkārtoti tiek nosūtīts pakalpojuma saņēmējam, izņemot gadījumu, ja kļūdainais maksājums veikts ne personas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un otrajā daļā noteikto kārtību piemēro, ja starptautiskajos līgumos sociālās drošības jomā, ko apstiprinājusi Saeima,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Personām, kuras Latvijas Republikā piešķirtās valsts pensijas, apdrošināšanas atlīdzības sakarā ar nelaimes gadījumu darbā vai arodslimību vai kaitējuma atlīdzības sakarā ar Černobiļas atomelektrostacijas avārijas seku likvidēšanu izmaksai norādījušas ārpus Latvijas Republikas vai citas dalībvalsts, vai Apvienotās Karalistes personas atvērtu kontu, ievērojot šā panta pirmajā un otrajā daļā noteikto, šo pakalpojumu izmaksā kārtībā, kādā saskaņā ar likumu "Par valsts pensijām" ir noteikta valsts pensiju izmaksai personām, kuras izbrauc uz pastāvīgu dzīvi ārvalstīs.”.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102., 103., 104., 105., 106., 107. un 108.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Piemērojot šā likuma 5.panta trešo daļu, persona, kura līdz 2024.gada 31.decembrim brīvprātīgajai apdrošināšanai ir pievienojusies pašnodarbinātā laulātā statusā, līdz 2025.gada 31.decembrim brīvprātīgās apdrošināšanas iemaksas turpina veikt atbilstoši kārtībai, kāda šai personai bija noteikta līdz 2024.gada 31.decembrim. Sākot ar 2026.gada 1.janvāri minētā persona brīvprātīgajai apdrošināšanai var pievienoties un brīvprātīgās apdrošināšanas iemaksas veikt šajā likumā noteiktajā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Šā likuma pārejas noteikumu 88., 89. un 90.punkts ir piemērojams par obligāto iemaksu periodu no 2021.gada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Grozījums šā likuma 20.</w:t>
            </w:r>
            <w:r w:rsidR="00000000" w:rsidRPr="00000000" w:rsidDel="00000000">
              <w:rPr>
                <w:vertAlign w:val="superscript"/>
                <w:rtl w:val="0"/>
              </w:rPr>
              <w:t xml:space="preserve">4</w:t>
            </w:r>
            <w:r w:rsidR="00000000" w:rsidRPr="00000000" w:rsidDel="00000000">
              <w:rPr>
                <w:rtl w:val="0"/>
              </w:rPr>
              <w:t xml:space="preserve"> panta trīspadsmitajā daļā attiecībā uz minimālo obligāto iemaksu aprēķina un pārrēķina perioda precizēšanu, attiecināms uz sociālās apdrošināšanas periodu, sākot ar 2024. 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Grozījumi šā likuma 14.</w:t>
            </w:r>
            <w:r w:rsidR="00000000" w:rsidRPr="00000000" w:rsidDel="00000000">
              <w:rPr>
                <w:vertAlign w:val="superscript"/>
                <w:rtl w:val="0"/>
              </w:rPr>
              <w:t xml:space="preserve">1</w:t>
            </w:r>
            <w:r w:rsidR="00000000" w:rsidRPr="00000000" w:rsidDel="00000000">
              <w:rPr>
                <w:rtl w:val="0"/>
              </w:rPr>
              <w:t xml:space="preserve"> panta sestajā daļā, 20.</w:t>
            </w:r>
            <w:r w:rsidR="00000000" w:rsidRPr="00000000" w:rsidDel="00000000">
              <w:rPr>
                <w:vertAlign w:val="superscript"/>
                <w:rtl w:val="0"/>
              </w:rPr>
              <w:t xml:space="preserve">4</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ceturtajā, sestajā, septītajā, astotajā, devītajā, desmitajā, vienpadsmitajā daļā attiecībā uz pašnodarbināto apliecinājuma un minimālo obligāto iemaksu veikšanas atcelšanu un trīspadsmitajā daļā attiecībā uz Valsts sociālās apdrošināšanas aģentūras pienākumu ziņot Valsts ieņēmumu dienestam par pašnodarbinātajiem, attiecināmi uz sociālās apdrošināšanas periodu, sākot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Grozījumi šā likuma 24.</w:t>
            </w:r>
            <w:r w:rsidR="00000000" w:rsidRPr="00000000" w:rsidDel="00000000">
              <w:rPr>
                <w:vertAlign w:val="superscript"/>
                <w:rtl w:val="0"/>
              </w:rPr>
              <w:t xml:space="preserve">2</w:t>
            </w:r>
            <w:r w:rsidR="00000000" w:rsidRPr="00000000" w:rsidDel="00000000">
              <w:rPr>
                <w:rtl w:val="0"/>
              </w:rPr>
              <w:t xml:space="preserve"> pantā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Ministru kabinets līdz 2025.gada 30.jūnijam izdod šā likuma 29. panta trešajā daļā un 30.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Grozījumi šā likuma 29. un 30.pantā stājas spēkā 2025.gada 1.jūlijā.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pārejas noteikumu 102.punktu.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nosaka, ka atzinumā ministrija vai cita institūcija atbilstoši normatīvajos aktos noteiktajai kompetencei izsaka iebildumus, tos attiecīgi pamatojot, un, ja nepieciešams, piedāvā ieteicamo redakciju. Savukārt minēto noteikumu 64. punkts paredz, ka, ja ministrija vai cita institūcija atzinumu nav sagatavojusi atbilstoši šo noteikumu 60. punktā minētajām prasībām, tam kopumā ir ieteikuma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102., 103., 104., 105., 106., 107. un 108.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Piemērojot šā likuma 5.panta trešo daļu, persona, kura līdz 2024.gada 31.decembrim brīvprātīgajai apdrošināšanai ir pievienojusies pašnodarbinātā laulātā statusā, līdz 2025.gada 31.decembrim brīvprātīgās apdrošināšanas iemaksas turpina veikt atbilstoši kārtībai, kāda šai personai bija noteikta līdz 2024.gada 31.decembrim. Sākot ar 2026.gada 1.janvāri minētā persona brīvprātīgajai apdrošināšanai var pievienoties un brīvprātīgās apdrošināšanas iemaksas veikt šajā likumā noteiktajā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Šā likuma pārejas noteikumu 88., 89. un 90.punkts ir piemērojams par obligāto iemaksu periodu no 2021.gada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Grozījums šā likuma 20.</w:t>
            </w:r>
            <w:r w:rsidR="00000000" w:rsidRPr="00000000" w:rsidDel="00000000">
              <w:rPr>
                <w:vertAlign w:val="superscript"/>
                <w:rtl w:val="0"/>
              </w:rPr>
              <w:t xml:space="preserve">4</w:t>
            </w:r>
            <w:r w:rsidR="00000000" w:rsidRPr="00000000" w:rsidDel="00000000">
              <w:rPr>
                <w:rtl w:val="0"/>
              </w:rPr>
              <w:t xml:space="preserve"> panta trīspadsmitajā daļā attiecībā uz minimālo obligāto iemaksu aprēķina un pārrēķina perioda precizēšanu, attiecināms uz sociālās apdrošināšanas periodu, sākot ar 2024. 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Grozījumi šā likuma 14.</w:t>
            </w:r>
            <w:r w:rsidR="00000000" w:rsidRPr="00000000" w:rsidDel="00000000">
              <w:rPr>
                <w:vertAlign w:val="superscript"/>
                <w:rtl w:val="0"/>
              </w:rPr>
              <w:t xml:space="preserve">1</w:t>
            </w:r>
            <w:r w:rsidR="00000000" w:rsidRPr="00000000" w:rsidDel="00000000">
              <w:rPr>
                <w:rtl w:val="0"/>
              </w:rPr>
              <w:t xml:space="preserve"> panta sestajā daļā, 20.</w:t>
            </w:r>
            <w:r w:rsidR="00000000" w:rsidRPr="00000000" w:rsidDel="00000000">
              <w:rPr>
                <w:vertAlign w:val="superscript"/>
                <w:rtl w:val="0"/>
              </w:rPr>
              <w:t xml:space="preserve">4</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ceturtajā, sestajā, septītajā, astotajā, devītajā, desmitajā, vienpadsmitajā daļā attiecībā uz pašnodarbināto apliecinājuma un minimālo obligāto iemaksu veikšanas atcelšanu un trīspadsmitajā daļā attiecībā uz Valsts sociālās apdrošināšanas aģentūras pienākumu ziņot Valsts ieņēmumu dienestam par pašnodarbinātajiem, attiecināmi uz sociālās apdrošināšanas periodu, sākot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Grozījumi šā likuma 24.</w:t>
            </w:r>
            <w:r w:rsidR="00000000" w:rsidRPr="00000000" w:rsidDel="00000000">
              <w:rPr>
                <w:vertAlign w:val="superscript"/>
                <w:rtl w:val="0"/>
              </w:rPr>
              <w:t xml:space="preserve">2</w:t>
            </w:r>
            <w:r w:rsidR="00000000" w:rsidRPr="00000000" w:rsidDel="00000000">
              <w:rPr>
                <w:rtl w:val="0"/>
              </w:rPr>
              <w:t xml:space="preserve"> pantā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Ministru kabinets līdz 2025.gada 30.jūnijam izdod šā likuma 29. panta trešajā daļā un 30.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Grozījumi šā likuma 29. un 30.pantā stājas spēkā 2025.gada 1.jūlijā.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pamatojumu projekta 16. un 17. pantā ietverto grozījumu spēkā stāšanās termiņam, jo īpaši, ņemot vērā, ka no anotācijas 1.3. apakšsadaļas izriet, ka konkrētie grozījumi ir saistīti ar nepieciešamību ieviest Eiropas Savienības regulas prasības, kuras ir šobrīd spēkā esošas un piemērojamas.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un 17. pantā ietvertā likuma 29. un 30.panta redakcijas ir svītrotas atsauces uz Ministru kabineta noteikumu izdošanas nepieciešamību, līdz ar to arī zūd nepieciešamība pārejas noteikumos noteikt speciālu likuma 29. un 30.panta spēkā stāšanās termiņu, kas bija balstīts un saistīts ar paredzamo Ministru kabineta noteikumu izdošanas termiņu. Tādējādi likuma 29. un 30.pants stāsies spēkā vispārējā likuma pieņemšanas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ar skaidrojumu par projekta 16. un 17. pantā ietverto izņēmumu noteikšanu attiecībā uz Apvienoto Karalisti, kā arī citiem izņēmumiem, kas izriet no minētajiem projekta pantiem ("ja starptautiskajos līgumos sociālās drošības jomā, ko apstiprinājusi Saeima, nav noteikts citādi"), tostarp, norādot, vai jau šobrīd  starptautiskajos līgumos paredzēta atšķirīga kārtība, un sniedzot skaidrojumu par minētās kārtības atbilstību Eiropas Parlamenta un Padomes 2012. gada 14. marta Regulas (ES) Nr. 260/2012, ar ko nosaka tehniskās un darbības prasības kredīta pārvedumiem un tiešā debeta maksājumiem eiro un groza Regulu (EK) Nr. 924/2009 (turpmāk - regula Nr. 260/2012), 9.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un 17. pantā ietverto likuma 29. un 30.panta regulējums nosaka Aģentūras administrēto sociālās apdrošināšanas pakalpojumu izmaksu personām atkarībā no pakalpojuma saņēmēja dzīvesvietas. Sociālās apdrošināšanas pakalpojumi tiek piešķirti un izmaksāti atbilstoši starptautiskajos līgumos sociālās drošības jomā noteiktajām prasībām un kritērijiem. Pamatojoties uz Eiropas Parlamenta un Padomes 2004. gada 29. aprīļa regulu (EK) Nr. 883/2004 par sociālās nodrošināšanas sistēmu koordinēšanu, kā arī pamatojoties uz Eiropas Savienības un Apvienotās Karalistes Tirdzniecības un sadarbības nolīgumu sociālās apdrošināšanas pakalpojumu saņmšanai personas iedalās divās grupās - personas, kuras dzīvo Latvijas Republikā vai citā dalībvalstī, vai Apvienotajā Karalistē un personas, kuras dzīvo vai izbrauc uz pastāvīgu dzīvi ārpus Latvijas vai citas dalībvalsts, vai Apvienotās Karalistes.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Starptautiskie līgumi sociālās drošības jomā, atkarībā no līguma slēdzējas valsts, nosaka dažādu sociālās apdrošināšanas pakalpojumu piešķiršanas vai nepiešķiršanas, izmaksas vai neizmaksas kārtību, nevis regulē tehniskās un darbības prasības pārvedumiem un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16. un 17. pantā ietvertā likuma 29. un 30.panta regulējuma ietvaros nav nepieciešamība vērtēt minētās kārtības atbilstību Eiropas Parlamenta un Padomes 2012. gada 14. marta Regulas (ES) Nr. 260/2012, ar ko nosaka tehniskās un darbības prasības kredīta pārvedumiem un tiešā debeta maksājumiem eiro un groza Regulu (EK) Nr. 924/2009 (turpmāk - regula Nr. 260/2012), 9. pantā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 sadaļu ar skaidrojumu par projekta 16. un 17. pantā ietvertā pilnvarojuma būtību un nepieciešamību. T.i., lūdzam, visupirms, izvērtēt, vai attiecīgs pilnvarojums vispār ir vajadzīgs un vai nepieciešamo regulējumu nevar ietvert pašā Likuma tekstā. Savukārt, ja tiek nolemts izstrādāt jaunus Ministru kabineta noteikumus, lūdzam anotācijas 4. sadaļā skaidrot pamatojumu šādai izvēlei, kā arī aprakstīt jauno Ministru kabineta noteikumu saturisko ietvaru, tādējādi nodrošinot, ka vēlāk, izstrādājot Ministru kabineta noteikumu projektu, nepieciešamās lietas ir iespējams iekļaut noteikumu projektā, jo to paredz pilnvarojuma saturiskais tvērums, kā arī pilnvarojumu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nepieciešamība likuma 29.panta trešajā daļā un 30.panta piektajā iekļaut atsauci uz Ministru kabineta noteikumiem. Attiecīgi ir precizēta 29.panta trešās daļas un 30.panta piektās daļas redakcija, no tās svītrojot atsauci uz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izvērtēt un papildināt anotācijas 5. sadaļu ar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Eiropas Parlamenta un Padomes 2021. gada 20. oktobra direktīvas 2021/1883/ES par trešo valstu valstspiederīgo ieceļošanas un uzturēšanās nosacījumiem augsti kvalificētas nodarbinātības nolūkā un ar ko atceļ Padomes Direktīvu 2009/50/EK, un Eiropas Parlamenta un Padomes 2019. gada 20. jūnija direktīvas 2019/1158/ES par darba un privātās dzīves līdzsvaru vecākiem un aprūpētājiem un ar ko atceļ Padomes Direktīvu 2010/18/ES, prasību pārņemšanu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Eiropas Parlamenta un Padomes 2009. gada 16. septembra regulas (EK) Nr. 987/2009, ar ko nosaka īstenošanas kārtību regulai (EK) Nr.  883/2004 par sociālās nodrošināšanas sistēmu koordinēšanu, un regulas Nr. 260/2012 prasību ieviešanu ar projektu, ja minētās regulas prasības tiek ieviestas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20. oktobra direktīvas 2021/1883/ES par trešo valstu valstspiederīgo ieceļošanas un uzturēšanās nosacījumiem augsti kvalificētas nodarbinātības nolūkā un ar ko atceļ Padomes Direktīvu 2009/50/EK prasības Latvijas normatīvajos aktos tiek pārņemtas jau sākot ar 2022.gadu. Direktīvas nosacījumi paredz, ka ES zilās kartes turētāji sociālā nodrošinājuma jomā saņem vienlīdzīgu attieksmi ar zilās kartes izsniedzējas dalībvalsts valstspiederīgajiem, proti, ES zilās kartes turētājiem ir tādas pašas tiesības sociālā nodrošinājuma jomā, kā Latvijas valstspiederīgajiem. Direktīvas prasības tiek ieviestas caur vairākiem citiem Latvijas nacionālajiem normatīvajiem aktiem, piemēram, caur Valsts sociālo pabalstu likumu un Bezdarbnieku un darba meklētāju atbalsta likumu. Līdz ar to, izvērtējot regulas prasību ieviešanas gaitu, ir secināts, ka ar likumprojektu tieši netiek pārņemtas regulas prasības, bet tiek precizēts un sabalansēts likuma tiesiskais regulējums ar citiem, jau spēkā esošiem normatīviem aktiem, caur kuriem tiešā veidā ir tikušas pārņemtas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20. jūnija direktīvas 2019/1158/ES par darba un privātās dzīves līdzsvaru vecākiem un aprūpētājiem un ar ko atceļ Padomes Direktīvu 2010/18/ES prasības jau kopš 2020.gada tiek pārņemtas caur citiem Latvijas nacionālajiem normatīvajiem aktiem, piemēram, caur likumu "Par maternitātes un slimības apdrošināšanu" un Darba likumu. Ar likumprojektu pakārtoti tiek sabalansēts likuma tiesiskais regulējums ar citiem, jau spēkā esošiem normatīviem aktiem, caur kuriem tiešā veidā ir tikušas pārņemtas regulas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Konceptuāli 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14.panta trešo daļu ar jaunu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obligāto iemaksu objektu par šā likuma 6. panta ceturtās daļas otrajā, devītajā, 10. un 12.punktā minētajām personām, Ministru kabinets ņem vērā, ka tas nevar būt mazāks par šā likuma 20.4 panta pirmajā daļā noteikto minimālo obligāto iemaksu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obligāto iemaksu objektu par šā likuma 6. panta piektās daļas otrajā, sestajā un astotajā punktā minētajām personām, Ministru kabinets ņem vērā, ka kopīgais iemaksu objekts nevar būt mazāks par šā likuma 20.</w:t>
            </w:r>
            <w:r w:rsidR="00000000" w:rsidRPr="00000000" w:rsidDel="00000000">
              <w:rPr>
                <w:vertAlign w:val="superscript"/>
                <w:rtl w:val="0"/>
              </w:rPr>
              <w:t xml:space="preserve">4</w:t>
            </w:r>
            <w:r w:rsidR="00000000" w:rsidRPr="00000000" w:rsidDel="00000000">
              <w:rPr>
                <w:rtl w:val="0"/>
              </w:rPr>
              <w:t xml:space="preserve"> panta pirmajā daļā noteikto minimālo obligāto iemaksu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Likuma 20.</w:t>
            </w:r>
            <w:r w:rsidR="00000000" w:rsidRPr="00000000" w:rsidDel="00000000">
              <w:rPr>
                <w:vertAlign w:val="superscript"/>
                <w:rtl w:val="0"/>
              </w:rPr>
              <w:t xml:space="preserve">4</w:t>
            </w:r>
            <w:r w:rsidR="00000000" w:rsidRPr="00000000" w:rsidDel="00000000">
              <w:rPr>
                <w:rtl w:val="0"/>
              </w:rPr>
              <w:t xml:space="preserve"> panta 4.daļā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personu, kuras aizgādībā ir bērns, kas nav sasniedzis četrpadsmit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personu, kuras aizgādībā ir trīs vai vairāk bērni līdz 18 gadu vecumam vai līdz 24 gadu vecumam, no kuriem vismaz viens ir jaunāks par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kuras aizgādībā ir nepilngadīgs bērns, kas saskaņā ar normatīvajiem aktiem ir atzīts par personu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mācās vispārējās, profesionālās, augstākās (pilna laika studijās) vai speciālās izglītības iestādē, izņemot laiku, kad attiecīgā persona ir pārtraukusi mācības vai studijas;”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trīspadsmito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personu līdz 18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20.</w:t>
            </w:r>
            <w:r w:rsidR="00000000" w:rsidRPr="00000000" w:rsidDel="00000000">
              <w:rPr>
                <w:vertAlign w:val="superscript"/>
                <w:rtl w:val="0"/>
              </w:rPr>
              <w:t xml:space="preserve">4</w:t>
            </w:r>
            <w:r w:rsidR="00000000" w:rsidRPr="00000000" w:rsidDel="00000000">
              <w:rPr>
                <w:rtl w:val="0"/>
              </w:rPr>
              <w:t xml:space="preserve"> panta 4.daļu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personu, kura aprūpē tuvinieku, kam ir nepieciešama īpaša aprūpe.”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20.</w:t>
            </w:r>
            <w:r w:rsidR="00000000" w:rsidRPr="00000000" w:rsidDel="00000000">
              <w:rPr>
                <w:b w:val="1"/>
                <w:vertAlign w:val="superscript"/>
                <w:rtl w:val="0"/>
              </w:rPr>
              <w:t xml:space="preserve">4</w:t>
            </w:r>
            <w:r w:rsidR="00000000" w:rsidRPr="00000000" w:rsidDel="00000000">
              <w:rPr>
                <w:b w:val="1"/>
                <w:rtl w:val="0"/>
              </w:rPr>
              <w:t xml:space="preserve"> panta 4.daļas trešo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 Likumā ir noteikts, ka izņēmuma kategorijā ietveramas personas ar I un II grupas invaliditāti, bet nav ietveramas personas ar III grupas invaliditāti. Saskaņā ar normatīvo regulējumu, III grupas invaliditāti personām noteic, ja darbspēju zaudējums ir 25—59 procentu apmērā. Ja darbspēju zaudējums ir četrdesmit, piecdesmit un vairāk procentu, tad valstij nevajadzētu uzspiest personai veikt pilnas slodzes darbu. Savukārt, uzliekot darba devējam pienākumu veikt nodarbinātības raksturam un apjomam neproporcionālus apdrošināšanas maksājumus, var vēl vairāk tikt apgrūtināta šo personu dalība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20.</w:t>
            </w:r>
            <w:r w:rsidR="00000000" w:rsidRPr="00000000" w:rsidDel="00000000">
              <w:rPr>
                <w:b w:val="1"/>
                <w:vertAlign w:val="superscript"/>
                <w:rtl w:val="0"/>
              </w:rPr>
              <w:t xml:space="preserve">4</w:t>
            </w:r>
            <w:r w:rsidR="00000000" w:rsidRPr="00000000" w:rsidDel="00000000">
              <w:rPr>
                <w:b w:val="1"/>
                <w:rtl w:val="0"/>
              </w:rPr>
              <w:t xml:space="preserve"> panta 4.daļas ceturto, piekto un sesto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(134.panta otrā daļa) imperatīvi noteic darba devējam pienākumu pēc darba ņēmēja lūguma noteikt nepilnu darba laiku vairākām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valsts sociālo apdrošināšanu” (VSA likums) 20.4 panta 4.daļa noteic, ka neatkarīgi no noslodzes darba devējam par vairākām no Darba likum134.pantā minētajām grupām valsts sociālās apdrošināšanas obligātās iemaksas (VSAOI) jāveic vismaz no Minimālās algas. Šāda neatbilstība ne tikvien neveicina Darba likum134.panta otrajā daļā minēto grupu darba un privātās dzīves līdzsvaru, bet daļā gadījumu provocē šo personu izstumšanu no darba tirgus, kam savukārt ir nelabvēlīga ietekme ne tikai uz šo personu mājsaimniecību aktuālo finansiālo situāciju, bet arī uz šo personu iespējam saņemt pensiju.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20.</w:t>
            </w:r>
            <w:r w:rsidR="00000000" w:rsidRPr="00000000" w:rsidDel="00000000">
              <w:rPr>
                <w:b w:val="1"/>
                <w:vertAlign w:val="superscript"/>
                <w:rtl w:val="0"/>
              </w:rPr>
              <w:t xml:space="preserve">4</w:t>
            </w:r>
            <w:r w:rsidR="00000000" w:rsidRPr="00000000" w:rsidDel="00000000">
              <w:rPr>
                <w:b w:val="1"/>
                <w:rtl w:val="0"/>
              </w:rPr>
              <w:t xml:space="preserve"> panta 4.daļas septīto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noteikts, ka personām, kuras mācās vispārējās, profesionālās, augstākās vai speciālās izglītības iestādē, attiecībā uz minimālās apdrošināšanas iemaksām atvieglojums piemērojams tikai līdz 24 gadu vecuma sasniegšanai. Šāds nosacījums (līdz 24 gadu vecumam) ir patapināts vecāku un bērnu savstarpējo attiecību sistēmas sastāvdaļa, kas  noteic, cik ilgi vecākiem ir pienākums uzturēt bērnu, kurš mācās vidējās vai augstākās mācību iestādes dienas nodaļā. Attiecībā uz vecāku pienākumiem ir ieviests nosacījums, ka tie  ierobežoti laikā līdz bērna 24 gadu vecumam. Līdzīgs nosacījums tiek attiecināts arī uz sociālo garantiju, kas aizvieto uzturlīdzekļus vecāka nāves gadījumā (apgādnieka zaudējuma pensija). Savukārt šajā gadījumā nav runa par vecāku pienākumiem pret bērnu, bet pašas personas tiesībām turpināt mācības pilna laika klātienē jebkurā no darbmūža posmiem, iespēju robežās savienojot to ar iespēju gūt ienākumus algotā darbā, tostarp uz nepilnu slodzi. Ja vecuma ierobežojums tiek attiecināts uz studējošām personām, tad gadījumos, ja tās nevar veikt pilna laika darbu, tām var nākties izvēlēties – paralēli studijām strādāt uz nepilnu laiku, vai nestrādāt vispār. Līdz ar to šāds ierobežojums var būtiski apgrūtināt izglītības ieguves turpināšanu personām, kuras sasniegušas 24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personām, kuru iespējas pilnvērtīgi iesaistīties darba tirgū ierobežo pienākums veikt tuvinieku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normatīvo regulējumu (Sociālo pakalpojumu un sociālās palīdzības likuma 8.pants) Latvijā klienta vai viņa apgādnieka pienākums ir samaksāt par saņemtajiem sociālās aprūpes un sociālās rehabilitācijas pakalpojumiem. Savukārt likumā noteiktie izņēmuma gadījumi, kuros pakalpojuma izmaksas tiek segtas no pašvaldības budžeta, ne vienmēr ir iespējami, jo apdraud mājsaimniecības maksātspēju, it īpaši gadījumos, kad mājoklis ir iegādāts uz kredīta. Tādēļ tuvinieki nereti izvēlas veikt aprūpi mājās. Šāds aprūpes modelis nereti ir saistīts gan ar nodarbinātības veida, gan ar darba slodzes izmaiņām. Darba likuma 134.pantā šī sociālā grupa vēl nav ietverta, tomēr Eiropas Parlamenta un Padomes direktīva par darba un privātās dzīves līdzsvaru vecākiem un aprūpētājiem, noteic, ka Latvijai ir jānodrošina darba un privātās dzīves līdzsvars arī šai grupai. Viens no nepieciešamajiem nosacījumiem ir attiecināt 20.</w:t>
            </w:r>
            <w:r w:rsidR="00000000" w:rsidRPr="00000000" w:rsidDel="00000000">
              <w:rPr>
                <w:vertAlign w:val="superscript"/>
                <w:rtl w:val="0"/>
              </w:rPr>
              <w:t xml:space="preserve">4</w:t>
            </w:r>
            <w:r w:rsidR="00000000" w:rsidRPr="00000000" w:rsidDel="00000000">
              <w:rPr>
                <w:rtl w:val="0"/>
              </w:rPr>
              <w:t xml:space="preserve"> panta 4.daļas nosacījumus arī uz šo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priekšlikuma pirmo, otro un ceturto sadaļu informējam, ka pamatojums šo priekšlikumu ieviešanas neiespējamībai ir norādīts pamatojumā pie LDDK 13.05.2025. atzinumā izteikto iebildumu (skat. izziņas 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priekšlikuma trešo sadaļu vēlamies atkārtoti norādīt, ka VSAOI neveikšana vismaz minimālā apmērā par personām ar III grupas invaliditāti, liegs tām turpmāk saņemt pilnvērtīgu sociālo aizsardzību, apdrošināšanas gadījuma iestāšanās brīdī. Kā jau esam norādījuši savos iepriekšējos pamatojumos, situācijas analīze norāda uz to, ka kopš minimālo VSAOI ieviešanas (2021.gadā) nodarbināto personu ar III grupas invaliditāti skaits vienmērīgi pieaug un minimālo VSAOI veikšana par šīm personām nav pamats, lai darba devējs izvairītos nodarbināt personas ar III grupas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izteikto priekšlikumu tiek paplašināts personu loks, par kurām nav jāveic minimālās VSAOI, samazināsies ieņēmumi sociālās apdrošināšanas speciālajā budžetā, bet LDDK nav paredzējusi un piedāvājusi sociālās apdrošināšanas speciālā budžeta ieņēmumu samazinājumu kompensējošu mehānismu, kas segtu neieņemtos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priekšlikuma piekto sadaļu, ar kuru tiek rosināts palielināt vecuma ierobežojumu personām, kuras mācās, par kurām darba devējam nav jāveic minimālās VSAOI, vēršam uzmanību uz to, ka vecuma ierobežojums personām, kuras mācās vai studē ir noteikts vēsturiski un izveidojies vēsturiskas pieredzes un spēkā esošo normatīvo aktu rezultātā. Gan bērnu tiesību jomu regulējošo normatīvo aktu, gan izglītības jomu regulējošo normatīvo aktu izstrādes un piemērošanas gaitā, analīzes un pētījumu rezultātā valstiskā līmenī ir prezumēts, ka 24 gadu vecuma robežas noteikšana ir optimālākais variants, kas iekļauj sevī lielāko personu skaitu, kuras mācās vai studē, iekļaujoties vispārīgā izglītības iegūšanas ciklā. Valstiskā līmenī ir noteikts mērķis motivēt ikvienu personu pēc iespējas ātrāk iesaistīties darba tirgū. Tādējādi, lai sociālās apdrošināšanas jomu regulējošajos normatīvajos aktos varētu mainīt (palielināt) personas vecumu, līdz kuram, tām mācoties vai studējot, par tām nav veicamas minimālās VSAOI, šis vecums vispirms būtu jāmaina visos pamata un saistošajos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priekšlikuma sesto sadaļu informējam, ka kopš 2022.gada 1.janvāra Darba likuma 153.panta 1.</w:t>
            </w:r>
            <w:r w:rsidR="00000000" w:rsidRPr="00000000" w:rsidDel="00000000">
              <w:rPr>
                <w:vertAlign w:val="superscript"/>
                <w:rtl w:val="0"/>
              </w:rPr>
              <w:t xml:space="preserve">3</w:t>
            </w:r>
            <w:r w:rsidR="00000000" w:rsidRPr="00000000" w:rsidDel="00000000">
              <w:rPr>
                <w:rtl w:val="0"/>
              </w:rPr>
              <w:t xml:space="preserve"> daļa paredz iespējas darba devējam piešķirt darbiniekam aprūpētāja atvaļinājumu. Līdz ar to, jau pašreiz likumprojekta 11.pantā ir ietverts regulējums, kurš likuma 20.</w:t>
            </w:r>
            <w:r w:rsidR="00000000" w:rsidRPr="00000000" w:rsidDel="00000000">
              <w:rPr>
                <w:vertAlign w:val="superscript"/>
                <w:rtl w:val="0"/>
              </w:rPr>
              <w:t xml:space="preserve">4</w:t>
            </w:r>
            <w:r w:rsidR="00000000" w:rsidRPr="00000000" w:rsidDel="00000000">
              <w:rPr>
                <w:rtl w:val="0"/>
              </w:rPr>
              <w:t xml:space="preserve"> panta piektajā daļā (7.punkts) paredz, ka minimālo VSAOI objektu nepiemēro proporcionāli par tām kalendāra dienām, kurās darba ņēmējs atrodas atvaļinājumā bez darba algas saglabāšanas, kas piešķirts darba ņēmējam, kura aprūpē ir laulātais, vecāks, bērns vai cits tuvs ģimenes loceklis, vai persona, kura dzīvo ar darba ņēmēju vienā mājsaimniecībā un kurai nopietna medicīniska iemesla dēļ nepieciešama būtiska aprūpe vai atbalsts (aprūpētāja atvaļinājums).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Labklājības ministrijas (turpmāk - LM) precizēto likumprojektu “Grozījumi likumā “Par valsts sociālo apdrošināšanu” (turpmāk  - Projekts) un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2020. gada 27.novembrī pieņemtajiem grozījumiem Saeima likumā “Par valsts sociālo apdrošināšanu” (turpmāk arī VSA likums)  20.</w:t>
            </w:r>
            <w:r w:rsidR="00000000" w:rsidRPr="00000000" w:rsidDel="00000000">
              <w:rPr>
                <w:vertAlign w:val="superscript"/>
                <w:rtl w:val="0"/>
              </w:rPr>
              <w:t xml:space="preserve">4</w:t>
            </w:r>
            <w:r w:rsidR="00000000" w:rsidRPr="00000000" w:rsidDel="00000000">
              <w:rPr>
                <w:rtl w:val="0"/>
              </w:rPr>
              <w:t xml:space="preserve"> panta 1.daļā ir ieviesusi obligāto iemaksu minimālo objektu, kas ceturksnī ir trīs Ministru kabineta noteiktās minimālās mēneša darba algas. Tomēr VSA likuma 19.panta otrajā daļā izmaiņas nav veiktas, kā rezultātā ir izveidojusies situācija, ka valsts pati neievēro šo nosacījumu veicot obligātās apdrošināšanas iemaksas no valsts pamatbudžeta un speciālajiem budžetiem par tādām sociālajām grupām, kā personas, kuras nav nodarbinātas aprūpējot bērnu, kas nav sasniedzis pusotra gada vecumu, kopšanas periodā, personas, kuras pilda  audžuģimenes pienākumus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VSA likuma 20.</w:t>
            </w:r>
            <w:r w:rsidR="00000000" w:rsidRPr="00000000" w:rsidDel="00000000">
              <w:rPr>
                <w:vertAlign w:val="superscript"/>
                <w:rtl w:val="0"/>
              </w:rPr>
              <w:t xml:space="preserve">4</w:t>
            </w:r>
            <w:r w:rsidR="00000000" w:rsidRPr="00000000" w:rsidDel="00000000">
              <w:rPr>
                <w:rtl w:val="0"/>
              </w:rPr>
              <w:t xml:space="preserve"> panta 4.daļā nav ietvertas visas tās sociālās grupas, kurām saskaņā ar Darba likuma 134.panta 2.daļu darba devējam ir pienākums pēc personas lūguma noteikt nepilnu darba laiku, pēc 2020. gada 27.novembra ir izveidojusies kolīzija starp Darba likumu un VSA 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Darba likums</w:t>
            </w:r>
            <w:r w:rsidR="00000000" w:rsidRPr="00000000" w:rsidDel="00000000">
              <w:rPr>
                <w:rtl w:val="0"/>
              </w:rPr>
              <w:t xml:space="preserve"> (134.panta 2.daļa) imperatīvi noteic darba devējam pienākumu noteikt nepilnu darba laiku vairākām sociālajām grupām. Savukārt </w:t>
            </w:r>
            <w:r w:rsidR="00000000" w:rsidRPr="00000000" w:rsidDel="00000000">
              <w:rPr>
                <w:b w:val="1"/>
                <w:rtl w:val="0"/>
              </w:rPr>
              <w:t xml:space="preserve">VSA likums</w:t>
            </w:r>
            <w:r w:rsidR="00000000" w:rsidRPr="00000000" w:rsidDel="00000000">
              <w:rPr>
                <w:rtl w:val="0"/>
              </w:rPr>
              <w:t xml:space="preserve"> (20.</w:t>
            </w:r>
            <w:r w:rsidR="00000000" w:rsidRPr="00000000" w:rsidDel="00000000">
              <w:rPr>
                <w:vertAlign w:val="superscript"/>
                <w:rtl w:val="0"/>
              </w:rPr>
              <w:t xml:space="preserve">4</w:t>
            </w:r>
            <w:r w:rsidR="00000000" w:rsidRPr="00000000" w:rsidDel="00000000">
              <w:rPr>
                <w:rtl w:val="0"/>
              </w:rPr>
              <w:t xml:space="preserve"> panta 4.daļa) noteic, ka neatkarīgi no noslodzes darba devējam par vairākām Darba likuma134.pantā minētajām sociālajām grupām valsts sociālās apdrošināšanas iemaksas (VSAOI) jāmaksā vismaz no </w:t>
            </w:r>
            <w:r w:rsidR="00000000" w:rsidRPr="00000000" w:rsidDel="00000000">
              <w:rPr>
                <w:b w:val="1"/>
                <w:rtl w:val="0"/>
              </w:rPr>
              <w:t xml:space="preserve">minimālā obligāto iemaksu objekta, kas uz darba likuma pamata noteikta nepilna darba laika nav pamatoti </w:t>
            </w:r>
            <w:r w:rsidR="00000000" w:rsidRPr="00000000" w:rsidDel="00000000">
              <w:rPr>
                <w:rtl w:val="0"/>
              </w:rPr>
              <w:t xml:space="preserve">un ir nopietns risks šo personu nodarbinātībai.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Konceptuāli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14.panta trešo daļu ar jaunu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obligāto iemaksu objektu par šā likuma 6. panta ceturtās daļas otrajā, devītajā, 10. un 12.punktā minētajām personām, Ministru kabinets ņem vērā, ka tas nevar būt mazāks par šā likuma 20.4 panta pirmajā daļā noteikto minimālo obligāto iemaksu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obligāto iemaksu objektu par šā likuma 6. panta piektās daļas otrajā, sestajā un astotajā punktā minētajām personām, Ministru kabinets ņem vērā, ka kopīgais iemaksu objekts nevar būt mazāks par šā likuma 20.</w:t>
            </w:r>
            <w:r w:rsidR="00000000" w:rsidRPr="00000000" w:rsidDel="00000000">
              <w:rPr>
                <w:vertAlign w:val="superscript"/>
                <w:rtl w:val="0"/>
              </w:rPr>
              <w:t xml:space="preserve">4 </w:t>
            </w:r>
            <w:r w:rsidR="00000000" w:rsidRPr="00000000" w:rsidDel="00000000">
              <w:rPr>
                <w:rtl w:val="0"/>
              </w:rPr>
              <w:t xml:space="preserve">panta pirmajā daļā noteikto minimālo obligāto iemaksu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Likuma 20.</w:t>
            </w:r>
            <w:r w:rsidR="00000000" w:rsidRPr="00000000" w:rsidDel="00000000">
              <w:rPr>
                <w:vertAlign w:val="superscript"/>
                <w:rtl w:val="0"/>
              </w:rPr>
              <w:t xml:space="preserve">4 </w:t>
            </w:r>
            <w:r w:rsidR="00000000" w:rsidRPr="00000000" w:rsidDel="00000000">
              <w:rPr>
                <w:rtl w:val="0"/>
              </w:rPr>
              <w:t xml:space="preserve">panta 4.daļā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personu, kuras aizgādībā ir bērns, kas nav sasniedzis četrpadsmit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personu, kuras aizgādībā ir trīs vai vairāk bērni līdz 18 gadu vecumam vai līdz 24 gadu vecumam, no kuriem vismaz viens ir jaunāks par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kuras aizgādībā ir nepilngadīgs bērns, kas saskaņā ar normatīvajiem aktiem ir atzīts par personu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mācās vispārējās, profesionālās, augstākās (pilna laika studijās) vai speciālās izglītības iestādē, izņemot laiku, kad attiecīgā persona ir pārtraukusi mācības vai studijas;”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trīspadsmito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personu līdz 18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20.</w:t>
            </w:r>
            <w:r w:rsidR="00000000" w:rsidRPr="00000000" w:rsidDel="00000000">
              <w:rPr>
                <w:vertAlign w:val="superscript"/>
                <w:rtl w:val="0"/>
              </w:rPr>
              <w:t xml:space="preserve">4</w:t>
            </w:r>
            <w:r w:rsidR="00000000" w:rsidRPr="00000000" w:rsidDel="00000000">
              <w:rPr>
                <w:rtl w:val="0"/>
              </w:rPr>
              <w:t xml:space="preserve"> panta 4.daļu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personu, kura aprūpē tuvinieku, kam ir nepieciešama īpaša aprūpe.”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20.</w:t>
            </w:r>
            <w:r w:rsidR="00000000" w:rsidRPr="00000000" w:rsidDel="00000000">
              <w:rPr>
                <w:b w:val="1"/>
                <w:vertAlign w:val="superscript"/>
                <w:rtl w:val="0"/>
              </w:rPr>
              <w:t xml:space="preserve">4</w:t>
            </w:r>
            <w:r w:rsidR="00000000" w:rsidRPr="00000000" w:rsidDel="00000000">
              <w:rPr>
                <w:b w:val="1"/>
                <w:rtl w:val="0"/>
              </w:rPr>
              <w:t xml:space="preserve"> panta 4.daļas trešo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 Likumā ir noteikts, ka izņēmuma kategorijā ietveramas personas ar I un II grupas invaliditāti, bet nav ietveramas personas ar III grupas invaliditāti. Saskaņā ar normatīvo regulējumu, III grupas invaliditāti personām noteic, ja darbspēju zaudējums ir 25—59 procentu apmērā. Ja darbspēju zaudējums ir četrdesmit, piecdesmit un vairāk procentu, tad valstij nevajadzētu uzspiest personai veikt pilnas slodzes darbu. Savukārt, uzliekot darba devējam pienākumu veikt nodarbinātības raksturam un apjomam neproporcionālus apdrošināšanas maksājumus, var vēl vairāk tikt apgrūtināta šo personu dalība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20.</w:t>
            </w:r>
            <w:r w:rsidR="00000000" w:rsidRPr="00000000" w:rsidDel="00000000">
              <w:rPr>
                <w:b w:val="1"/>
                <w:vertAlign w:val="superscript"/>
                <w:rtl w:val="0"/>
              </w:rPr>
              <w:t xml:space="preserve">4</w:t>
            </w:r>
            <w:r w:rsidR="00000000" w:rsidRPr="00000000" w:rsidDel="00000000">
              <w:rPr>
                <w:b w:val="1"/>
                <w:rtl w:val="0"/>
              </w:rPr>
              <w:t xml:space="preserve"> panta 4.daļas ceturto, piekto un sesto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(134.panta otrā daļa) imperatīvi noteic darba devējam pienākumu pēc darba ņēmēja lūguma noteikt nepilnu darba laiku vairākām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valsts sociālo apdrošināšanu” (VSA likums) 20.4 panta 4.daļa noteic, ka neatkarīgi no noslodzes darba devējam par vairākām no Darba likum134.pantā minētajām grupām valsts sociālās apdrošināšanas obligātās iemaksas (VSAOI) jāveic vismaz no Minimālās algas. Šāda neatbilstība ne tikvien neveicina Darba likum134.panta otrajā daļā minēto grupu darba un privātās dzīves līdzsvaru, bet daļā gadījumu provocē šo personu izstumšanu no darba tirgus, kam savukārt ir nelabvēlīga ietekme ne tikai uz šo personu mājsaimniecību aktuālo finansiālo situāciju, bet arī uz šo personu iespējam saņemt pensiju.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20.</w:t>
            </w:r>
            <w:r w:rsidR="00000000" w:rsidRPr="00000000" w:rsidDel="00000000">
              <w:rPr>
                <w:b w:val="1"/>
                <w:vertAlign w:val="superscript"/>
                <w:rtl w:val="0"/>
              </w:rPr>
              <w:t xml:space="preserve">4</w:t>
            </w:r>
            <w:r w:rsidR="00000000" w:rsidRPr="00000000" w:rsidDel="00000000">
              <w:rPr>
                <w:b w:val="1"/>
                <w:rtl w:val="0"/>
              </w:rPr>
              <w:t xml:space="preserve"> panta 4.daļas septīto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noteikts, ka personām, kuras mācās vispārējās, profesionālās, augstākās vai speciālās izglītības iestādē, attiecībā uz minimālās apdrošināšanas iemaksām atvieglojums piemērojams tikai līdz 24 gadu vecuma sasniegšanai. Šāds nosacījums (līdz 24 gadu vecumam) ir patapināts vecāku un bērnu savstarpējo attiecību sistēmas sastāvdaļa, kas  noteic, cik ilgi vecākiem ir pienākums uzturēt bērnu, kurš mācās vidējās vai augstākās mācību iestādes dienas nodaļā. Attiecībā uz vecāku pienākumiem ir ieviests nosacījums, ka tie  ierobežoti laikā līdz bērna 24 gadu vecumam. Līdzīgs nosacījums tiek attiecināts arī uz sociālo garantiju, kas aizvieto uzturlīdzekļus vecāka nāves gadījumā (apgādnieka zaudējuma pensija). Savukārt šajā gadījumā nav runa par vecāku pienākumiem pret bērnu, bet pašas personas tiesībām turpināt mācības pilna laika klātienē jebkurā no darbmūža posmiem, iespēju robežās savienojot to ar iespēju gūt ienākumus algotā darbā, tostarp uz nepilnu slodzi. Ja vecuma ierobežojums tiek attiecināts uz studējošām personām, tad gadījumos, ja tās nevar veikt pilna laika darbu, tām var nākties izvēlēties – paralēli studijām strādāt uz nepilnu laiku, vai nestrādāt vispār. Līdz ar to šāds ierobežojums var būtiski apgrūtināt izglītības ieguves turpināšanu personām, kuras sasniegušas 24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personām, kuru iespējas pilnvērtīgi iesaistīties darba tirgū ierobežo pienākums veikt tuvinieku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normatīvo regulējumu (Sociālo pakalpojumu un sociālās palīdzības likuma 8.pants) Latvijā klienta vai viņa apgādnieka pienākums ir samaksāt par saņemtajiem sociālās aprūpes un sociālās rehabilitācijas pakalpojumiem. Savukārt likumā noteiktie izņēmuma gadījumi, kuros pakalpojuma izmaksas tiek segtas no pašvaldības budžeta, ne vienmēr ir iespējami, jo apdraud mājsaimniecības maksātspēju, it īpaši gadījumos, kad mājoklis ir iegādāts uz kredīta. Tādēļ tuvinieki nereti izvēlas veikt aprūpi mājās. Šāds aprūpes modelis nereti ir saistīts gan ar nodarbinātības veida, gan ar darba slodzes izmaiņām. Darba likuma 134.pantā šī sociālā grupa vēl nav ietverta, tomēr Eiropas Parlamenta un Padomes direktīva par darba un privātās dzīves līdzsvaru vecākiem un aprūpētājiem, noteic, ka Latvijai ir jānodrošina darba un privātās dzīves līdzsvars arī šai grupai. Viens no nepieciešamajiem nosacījumiem ir attiecināt 20.</w:t>
            </w:r>
            <w:r w:rsidR="00000000" w:rsidRPr="00000000" w:rsidDel="00000000">
              <w:rPr>
                <w:vertAlign w:val="superscript"/>
                <w:rtl w:val="0"/>
              </w:rPr>
              <w:t xml:space="preserve">4</w:t>
            </w:r>
            <w:r w:rsidR="00000000" w:rsidRPr="00000000" w:rsidDel="00000000">
              <w:rPr>
                <w:rtl w:val="0"/>
              </w:rPr>
              <w:t xml:space="preserve"> panta 4.daļas nosacījumus arī uz šo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VSAOI objekta palielināšanu atsevišķām personu kategorijām informējam, ka, primāri ir jāņem vērā, ka šobrīd budžeta prioritātes ir valsts ārējā un iekšējā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nepieciešamību uzlabot noteiktu personu grupu sociālo nodrošinājumu nākotnē un, ņemot vērā straujo ekonomisko un politisko mainību valstī – gan iedzīvotāju sociālajā aspektā, gan demogrāfiskajā jomā, gan darba tirgū, regulāri tiek pārskatīts sociāli apdrošināto personu loks, apdrošināšanas risku veidi un VSAOI objektu apmēri. Līdz ar to pasākumi un izmaiņas sociālās jomas uzlabošanai tiek plānotas un veiktas atkarībā no valstī esošās ekonomiskās un politiskās situācijas, kā arī dažādu personu grupu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palielinot obligāto iemaksu objektu personām, par kurām obligātās iemaksas tiek veiktas no valsts pamatbudžeta vai speciālajiem budžetiem, ir paredzams būtisks šo budžetu izdevumu palielinājums. Taču jebkādi šo izdevumu kompensējošie pasākumi netiek piedāvāti.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VSAOI par personām, kas tiek apdrošinātas no valsts budžeta un speciālajiem budžetiem, tiktu veiktas no iemaksu objekta ne mazāka kā minimālā darba alga valstī, provizoriskais papildu nepieciešamais finansējums pie 740 eiro objekta - 67 milj.eiro gadā, pie 780 eiro objekta - 83 milj.eiro gadā, pie 820 eiro objekta - 98 milj.eiro gadā. No tā būtiski lielākā izdevumu daļa ir VSAOI veikšanai tieši no speciāliem budžetiem sociāli apdrošinātām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pamatbudžeta un speciālo budžetu finansiālās iespējas, izteiktais priekšlikums netiek atbalstīts.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personu loka, par kurām nav jāveic minimālās VSAOI, paplašināšanu ar personām, kuras ir minētas Darba likuma  134.panta otrajā daļā norādām, ka minimālo VSAOI ieviešanas mērķis ir nodrošināt ilgtspējīgu valsts sociālās apdrošināšanas politiku, paredzot, ka par visiem nodokļu maksātājiem, kuri aktīvi piedalās ekonomiskajā dzīvē, VSAOI tiktu veiktas vismaz minimālo VSAOI līmenī, t.i., lai veicinātu valsts sociālās apdrošināšanas sistēmas ilgtspēju un uzlabotu plašas iedzīvotāju grupas sociālo nodrošinājumu - nosakot atbilstošu VSAOI objektu, iestājoties apdrošināšanas gadījumam, personai apdrošināšanas pakalpojums tiktu rēķināts no lielāka VSAOI objekta un persona saņemtu atbilstoši lielāku ienākumu atvietojumu nekā ar nodarbinātību faktiski saņemtais.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VSAOI neveikšana vismaz minimālā apmērā, minētajām personām liegs saņemt pilnvērtīgu sociālo aizsardzību, apdrošināšanas gadījuma iestāšanās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vairākas no Darba likuma 134.panta otrajā daļā ietvertajām sociālajam grupām VSAA ietvaros nav iespējams identificēt, jo nenotiek šādu personu uzskaite un informācijas apmaiņa par šādu personu loku. Līdz ar to arī nav iespējams administrēt šādu personu grupu nodarbinātību, ienākumu apmērus un citus viņus skarošos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izteikto priekšlikumu ir ierosināts paplašināts personu loks, par kurām nav jāveic minimālās VSAOI, kā rezultātā samazināsies ieņēmumi sociālās apdrošināšanas speciālajā budžetā, bet priekšlikuma autors vienlaicīgi nav paredzējis un piedāvājis sociālās apdrošināšanas speciālā budžeta ieņēmumu samazinājumu kompensējošu mehānismu, kas segtu neieņemtos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personu ar III.grupas invaliditāti iekļaušanu personu lokā, par kurām nav jāveic minimālās VSAOI, paskaidrojam, ka analizējot pašreizējo situāciju, secinām, ka valstī pašreiz, no kopējā personu ar invaliditāti skaita, aptuveni 41% ir personas ar 3.grupas invaliditāti (aptuveni 82 000 personas). No tām, aptuveni 50% (aptuveni 42 000 personas) ir nodarbinātas.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kopējais personu ar invaliditāti pieaugums vidēji ir 2000 personas gadā (jeb aptuveni 1% no kopējā skaita), savukārt nodarbināto personu ar 3.grupas invaliditāti skaits ik gadu vienmērīgi palielinās par aptuveni 2,5%. Ņemot vērā minēto, situācijas analīze norāda uz to, ka kopš minimālo VSAOI ieviešanas (2021.gadā) nodarbināto personu ar 3.grupas invaliditāti skaits vienmērīgi pieaug un minimālo VSAOI veikšana par šīm personām nav pamats, lai darba devējs izvairītos nodarbināt personas ar 3.grupas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VSAOI neveikšana vismaz minimālā apmērā, minētajām personām liegs saņemt pilnvērtīgu sociālo aizsardzību, apdrošināšanas gadījuma iestāšanās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izteikto priekšlikumu tiek paplašināts personu loks, par kurām nav jāveic minimālās VSAOI, samazināsies ieņēmumi sociālās apdrošināšanas speciālajā budžetā, bet priekšlikuma autors vienlaicīgi nav paredzējis un piedāvājis sociālās apdrošināšanas speciālā budžeta ieņēmumu samazinājumu kompensējošu mehānismu, kas segtu neieņemtos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Latvijas Vēstnesis, )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18.februāra noteikumu Nr.108 "Normatīvo aktu projektu sagatavošanas noteikumi" </w:t>
            </w:r>
            <w:r w:rsidR="00000000" w:rsidRPr="00000000" w:rsidDel="00000000">
              <w:rPr>
                <w:rtl w:val="0"/>
              </w:rPr>
              <w:t xml:space="preserve">68.2. un 68.3. apakšpunktam  ievaddaļā secīgi raksta </w:t>
            </w:r>
            <w:r w:rsidR="00000000" w:rsidRPr="00000000" w:rsidDel="00000000">
              <w:rPr>
                <w:rtl w:val="0"/>
              </w:rPr>
              <w:t xml:space="preserve">grozāmā likuma nosaukumu attiecīgā locījumā un </w:t>
            </w:r>
            <w:r w:rsidR="00000000" w:rsidRPr="00000000" w:rsidDel="00000000">
              <w:rPr>
                <w:rtl w:val="0"/>
              </w:rPr>
              <w:t xml:space="preserve">norādi uz likuma un tā grozījumu publikācijām laikrakstā "Latvijas Vēstnesis" (laikraksta nosaukums, attiecīgo laikraksta numuru izdošanas gadu un numuru uzskaitījums). Minēto norādi raksta iekavās.</w:t>
            </w:r>
            <w:r w:rsidR="00000000" w:rsidRPr="00000000" w:rsidDel="00000000">
              <w:rPr>
                <w:rtl w:val="0"/>
              </w:rPr>
              <w:t xml:space="preserve">Lūdzam precizēt likumprojekta ievaddaļu noformējot to atbilstoši  minēto noteikumu</w:t>
            </w:r>
            <w:r w:rsidR="00000000" w:rsidRPr="00000000" w:rsidDel="00000000">
              <w:rPr>
                <w:rtl w:val="0"/>
              </w:rPr>
              <w:t xml:space="preserve"> 68.2. un 68.3. apakšpunktam, ievaddaļā norādot grozāmā likuma nosaukumu attiecīgā locījumā un norādi uz likuma un tā grozījumu publikācijām laikrakstā "Latvijas Vēstnesis".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ievaddaļa.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valsts sociālo apdrošināšanu" (Latvijas Republikas Saeimas un Ministru Kabineta Ziņotājs, 1997, 22. nr.; 1998, 15. nr.; 1999, 24. nr.; 2001, 15., 17. nr.; 2002, 14. nr.; 2003, 9. nr.; 2004, 5. nr.; 2005, 8., 24. nr.; 2006, 14. nr.; 2007, 3., 12., 24. nr.; 2008, 15. nr.; 2009, 3., 15. nr.; Latvijas Vēstnesis, 2009, 100., 199., 200. nr.; 2010, 94., 131., 205. nr.; 2011, 117., 202. nr.; 2013, 6., 232. nr.; 2014, 63., 257. nr.; 2015, 60., 248. nr.; 2016, 197., 241., 255. nr.; 2017, 156., 242. nr.; 2018, 225. nr.; 2019, 75., 240. nr.; 2020, 37., 240.A nr.; 2021, 121.B, 234.A nr.; 2021, 246. nr.; 2022, 66.A, 238. nr.; 2023, 75., 221., 226., 247. nr.; 2024, 248.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Brīvprātīgi pensiju apdrošināšanai Ministru kabineta noteiktajā kārtībā var pievienoties 15 gadu vecumu sasniegušās personas, kuru pastāvīgā dzīvesvieta ir Latvijas Republikā, kuras nav pakļautas obligātajai sociālajai apdrošināšanai Latvijas Republikā un kurām saskaņā ar likumu "Par valsts pensijām" nav piešķirta valsts vecuma pensija (tai skaitā priekšlaicīgi).”;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 pantā ietverto Likuma 5. panta trešo daļu, ievērojot Ministru kabineta 2009. gada 3. februāra noteikumu Nr. 108 "Normatīvo aktu projektu sagatavošanas noteikumi" 47. punktā minētos paņēmienus, kādos veido pilnvarojumu Ministru kabinetam izdot ārēju normatīvo aktu. No anotācijā ietvertās informācijas var secināt, ka minētajā normā tiek precizēts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Tieslietu ministrijas atzinumā par Ministru kabineta noteikumu projektu "Noteikumi par brīvprātīgu pievienošanos valsts sociālajai apdrošināšanai" (24-TA-594) bija izteikts aicinājums precizēt Ministru kabinetam doto pilnvarojumu arī Likuma 5.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daļā un  13. panta trešajā daļā, taču šajās normās ar projektu netiek veikti attiecīgi grozījumi. No anotācijā ietvertās informācijas secināms, ka ar projektu tiek precizēti vairāki Ministru kabinetam dotie pilnvarojumi attiecībā uz personas brīvprātīgās pievienošanās kārtību valsts sociālajai apdrošināšanai.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trešajā,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daļā un 13. panta trešajā daļā precizēta Ministru kabinetam dotā pilnvarojuma redakcija, ievērojot Ministru kabineta 2009. gada 3. februāra noteikumu Nr. 108 "Normatīvo aktu projektu sagatavošanas noteikumi" 47. punktā minētos paņēmienus.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Brīvprātīgi pensiju apdrošināšanai var pievienoties 15 gadu vecumu sasniegušās personas, kuru pastāvīgā dzīvesvieta ir Latvijas Republikā, kuras nav pakļautas obligātajai sociālajai apdrošināšanai Latvijas Republikā un kurām saskaņā ar likumu "Par valsts pensijām" nav piešķirta valsts vecuma pensija (tai skaitā priekšlaicīgi). Ministru kabinets nosaka kārtību kādā šīs personas brīvprātīgi pievienojas pensijas apdrošināšanai.";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6.</w:t>
            </w:r>
            <w:r w:rsidR="00000000" w:rsidRPr="00000000" w:rsidDel="00000000">
              <w:rPr>
                <w:vertAlign w:val="superscript"/>
                <w:rtl w:val="0"/>
              </w:rPr>
              <w:t xml:space="preserve">1</w:t>
            </w:r>
            <w:r w:rsidR="00000000" w:rsidRPr="00000000" w:rsidDel="00000000">
              <w:rPr>
                <w:rtl w:val="0"/>
              </w:rPr>
              <w:t xml:space="preserve"> pantā vārdus "un trešajā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4.pantā, kas paredz izslēgt 6.</w:t>
            </w:r>
            <w:r w:rsidR="00000000" w:rsidRPr="00000000" w:rsidDel="00000000">
              <w:rPr>
                <w:vertAlign w:val="superscript"/>
                <w:rtl w:val="0"/>
              </w:rPr>
              <w:t xml:space="preserve">1</w:t>
            </w:r>
            <w:r w:rsidR="00000000" w:rsidRPr="00000000" w:rsidDel="00000000">
              <w:rPr>
                <w:rtl w:val="0"/>
              </w:rPr>
              <w:t xml:space="preserve"> pantā vārdus “un trešajā daļā”, būtu jāsvītro vārds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4.panta redakcija, paredzot, ka no 6.</w:t>
            </w:r>
            <w:r w:rsidR="00000000" w:rsidRPr="00000000" w:rsidDel="00000000">
              <w:rPr>
                <w:vertAlign w:val="superscript"/>
                <w:rtl w:val="0"/>
              </w:rPr>
              <w:t xml:space="preserve">1</w:t>
            </w:r>
            <w:r w:rsidR="00000000" w:rsidRPr="00000000" w:rsidDel="00000000">
              <w:rPr>
                <w:rtl w:val="0"/>
              </w:rPr>
              <w:t xml:space="preserve"> panta tiek izslēgti tikai vārdi “un trešajā".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6.</w:t>
            </w:r>
            <w:r w:rsidR="00000000" w:rsidRPr="00000000" w:rsidDel="00000000">
              <w:rPr>
                <w:vertAlign w:val="superscript"/>
                <w:rtl w:val="0"/>
              </w:rPr>
              <w:t xml:space="preserve">1</w:t>
            </w:r>
            <w:r w:rsidR="00000000" w:rsidRPr="00000000" w:rsidDel="00000000">
              <w:rPr>
                <w:rtl w:val="0"/>
              </w:rPr>
              <w:t xml:space="preserve"> pantā vārdus "un trešajā".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sociālo apdrošināšanu” 1.panta 3.punkta “e” apakšpunktu pašnodarbinātais — persona, kura gūst ienākumu (vai ieņēmumus) kā zvērināts advokāts.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grozījumiem Latvijas Republikas Advokatūras likumā, kas stājās spēkā 16.03.2021., 116.pantā noteikts, ka zvērināti advokāti var izveidot zvērinātu advokātu biroju profesionālās darbības veikšanai, kurā uz nenoteiktu laiku var praktizēt viens vai vairāki zvērināti advokāti.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advokātu biroju veido kā personālsabiedrību vai sabiedrību ar ierobežotu atbildību un Komerclikumā noteiktajā kārtībā reģistrē komercreģistrā. Šādām sabiedrībām piemēro Komerclikuma noteikumus,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advokātu biroja biedrs vai dalībnieks var būt tikai zvērināts advokāts. Zvērināts advokāts var būt tikai viena zvērinātu advokātu biroja biedrs vai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zvērinātu advokātu biroja valdes un padomes locekli var būt tikai zvērināts advokāts, kurš ir attiecīgā zvērinātu advokātu biroja biedrs vai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Advokatūras likuma 117.pantam  zvērināta advokāta prakse nerada darba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zvērināti advokāti, kas ir advokātu biroja dalībnieki un vienlaikus praktizē birojos  par savu darbību atlīdzību  var saņemt dividenžu veidā, jo to sniegtā juridiskā palīdzības nerada darba tiesiskās attiecības. Tādējādi šādos gadījumos zvērinātiem advokātiem nav jāreģistrējas VID kā saimnieciskās darbības veicējiem, bet tie saskaņā ar likuma “Par valsts sociālo apdrošināšanu” 3.punkta “e” apakšpunktu ir pašnodarbinātie, savukārt  minētā likuma 14.pantā nav noteikts minētām personām obligāto iemaksu objekta apmērs no kura veicamas VSAOI, kā tas ir noteikts pašnodarbinātiem, kas reģistrēti kā saimnieciskās darbības veicēji.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papildināt likuma 14.panta ar jaunu daļu paredzot noteikt minimālo obligāto iemaksu objektu  zvērinātam advokātam, kas varētu būt līdzīgi kā VSAOI profesionālam sportistam.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priekšlikums skar specifisku nodokļu maksātāju kategoriju un šauru konkrētas profesijas jomu. Priekšlikumā izteiktais regulējums līdz šim nav ticis izdiskutēts un izvērtēts ne no nozares puses, ne arī no valsts puses. Vēršam uzmanību, ka priekšlikumam varētu rasties negatīva fiskālā ietekme. Līdz ar to, lai apsvērtu iespēju izteiktā priekšlikuma iekļaušanai kādos no nākamajiem grozījumos likumā "Par valsts sociālo apdrošināšanu", ir nepieciešams minēto jautājumu detalizēti izdiskutēt ar visām iesaistītajām institūcijām, veikt provizoriskos fiskālās ietekmes aprēķinus un panāk vienotu viedokli minētā jautājuma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Šajā pantā noteikto minimālo obligāto iemaksu objektu nepiemēro proporcionāli par tām taksācijas gada kalendāra dienām, kurās darba 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atrodas atvaļinājumā bez darba algas saglabāšanas,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atrodas dīkstāvē, kas radusies darba ņēmēja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atstādināts no darba bez darba algas saglabāšanas,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atrodas bērna kopšanas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atrodas atvaļinājums sakarā ar bērna piedzimšanu,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atrodas atvaļinājumā bez darba algas saglabāšanas, kas piešķirts darba ņēmējam, kura aprūpē un uzraudzībā pirms adopcijas apstiprināšanas tiesā ar bāriņtiesas lēmumu nodots aprūpējamais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atrodas atvaļinājumā bez darba algas saglabāšanas, kas piešķirts darba ņēmējam, kura aprūpē ir laulātais, vecāks, bērns vai cits tuvs ģimenes loceklis, vai persona, kura dzīvo ar darba ņēmēju vienā mājsaimniecībā un kurai nopietna medicīniska iemesla dēļ nepieciešama būtiska aprūpe vai atbalsts (aprūpētāja atvaļinājums),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pārejošā darbnespējā, grūtniecības un dzemdību atvaļinājumā, par kurām tam ir izsniegta darbnespējas 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11.pantā, kas paredz 20.</w:t>
            </w:r>
            <w:r w:rsidR="00000000" w:rsidRPr="00000000" w:rsidDel="00000000">
              <w:rPr>
                <w:vertAlign w:val="superscript"/>
                <w:rtl w:val="0"/>
              </w:rPr>
              <w:t xml:space="preserve">4</w:t>
            </w:r>
            <w:r w:rsidR="00000000" w:rsidRPr="00000000" w:rsidDel="00000000">
              <w:rPr>
                <w:rtl w:val="0"/>
              </w:rPr>
              <w:t xml:space="preserve"> panta piekto daļu izteikt jaunā redakcijā, aizstāt 5.punktā lietoto vārdu “atvaļinājums” ar vārdu “atvaļinājumā”.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11.panta redakcija, likuma 20.</w:t>
            </w:r>
            <w:r w:rsidR="00000000" w:rsidRPr="00000000" w:rsidDel="00000000">
              <w:rPr>
                <w:vertAlign w:val="superscript"/>
                <w:rtl w:val="0"/>
              </w:rPr>
              <w:t xml:space="preserve">4</w:t>
            </w:r>
            <w:r w:rsidR="00000000" w:rsidRPr="00000000" w:rsidDel="00000000">
              <w:rPr>
                <w:rtl w:val="0"/>
              </w:rPr>
              <w:t xml:space="preserve"> panta piektās daļas 5.punktā lietojot vārdu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Šajā pantā noteikto minimālo obligāto iemaksu objektu nepiemēro proporcionāli par tām taksācijas gada kalendāra dienām, kurās darba 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atrodas atvaļinājumā bez darba algas saglabāšanas,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atrodas dīkstāvē, kas radusies darba ņēmēja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atstādināts no darba bez darba algas saglabāšanas,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atrodas bērna kopšanas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atrodas atvaļinājumā sakarā ar bērna piedzimšanu,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atrodas atvaļinājumā bez darba algas saglabāšanas, kas piešķirts darba ņēmējam, kura aprūpē un uzraudzībā pirms adopcijas apstiprināšanas tiesā ar bāriņtiesas lēmumu nodots aprūpējamais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atrodas atvaļinājumā bez darba algas saglabāšanas, kas piešķirts darba ņēmējam, kura aprūpē ir laulātais, vecāks, bērns vai cits tuvs ģimenes loceklis, vai persona, kura dzīvo ar darba ņēmēju vienā mājsaimniecībā un kurai nopietna medicīniska iemesla dēļ nepieciešama būtiska aprūpe vai atbalsts (aprūpētāja atvaļinājums),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pārejošā darbnespējā, grūtniecības un dzemdību atvaļinājumā, par kurām tam ir izsniegta darbnespējas lapa.”;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29.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 pants. Aģentūras administrēto pakalpojumu izmaksa personām, kuras dzīvo Latvijas Republikā vai citā dalībvalstī, vai Apvienotajā Karalistē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piešķirtie sociālās apdrošināšanas pakalpojumi, valsts sociālie pabalsti, izdienas pensija un kaitējuma atlīdzība sakarā ar Černobiļas atomelektrostacijas avārijas seku likvidēšanu, pēc pakalpojuma saņēmēja pieprasījuma, pārskaitāmas personas valsts akciju sabiedrībā “Latvijas Pasts” atvērtajā pasta norēķinu sistēmas (PNS) kontā vai Latvijas Republikā, vai citā dalībvalstī, vai Apvienotajā Karalistē atvērtajā maksājumu iestādes starptautisko bankas konta numuru sistēmas (IBAN) maksājumu kontā, kurā var ieskaitīt maksājumu </w:t>
            </w:r>
            <w:r w:rsidR="00000000" w:rsidRPr="00000000" w:rsidDel="00000000">
              <w:rPr>
                <w:i w:val="1"/>
                <w:rtl w:val="0"/>
              </w:rPr>
              <w:t xml:space="preserve">euro</w:t>
            </w:r>
            <w:r w:rsidR="00000000" w:rsidRPr="00000000" w:rsidDel="00000000">
              <w:rPr>
                <w:rtl w:val="0"/>
              </w:rPr>
              <w:t xml:space="preserve">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Aģentūras administrēto pakalpojumu, kuru saskaņā ar tiesību normās noteikto, piegādā saņēmēja dzīvesvietā Latvijas Republikā, piegāde ir par maksu. Pakalpojumu piegādes izdevumi, saskaņā ar gadskārtējā valsts budžeta likumā noteikto maksu par pakalpojumu piegādi, tiek ieturēti no piegādājamās pakalpojuma summas. Ja persona dzīvesvietā saņem vairākus Aģentūras administrētos pakalpojumus un par katra piegādi dzīvesvietā saskaņā ar normatīvajiem aktiem paredzēta maksa, Aģentūra iekasē vienu maksu par piegādi, pamatojoties uz lielāko izmaksājamā pakalpojuma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Latvijas Republikā piešķirtās valsts pensijas, apdrošināšanas atlīdzības sakarā ar nelaimes gadījumu darbā vai arodslimību vai kaitējuma atlīdzības sakarā ar Černobiļas atomelektrostacijas avārijas seku likvidēšanu izmaksai norādījušas citā dalībvalstī vai Apvienotajā Karalistē atvērtu maksājumu iestādes Starptautisko bankas konta numuru sistēmas (IBAN) maksājumu kontu, šo pakalpojumu izmaksa turpināma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16. un 17. pantā ietverto pilnvarojumu Ministru kabineta noteikumu izdošanai veidot atbilstoši Ministru kabineta 2009. gada 3. februāra noteikumu Nr. 108 "Normatīvo aktu projektu sagatavošanas noteikumi" 47.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16. un 17. panta (likuma 29. un 30.panta) ir svītrota atsauce uz Ministru kabineta noteikumu izdošanu. Līdz ar to priekšlikums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29.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 pants. Aģentūras administrēto pakalpojumu izmaksa personām, kuras dzīvo Latvijas Republikā vai citā dalībvalstī, vai Apvienotajā Karalistē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piešķirtie sociālās apdrošināšanas pakalpojumi, valsts sociālie pabalsti, izdienas pensija un kaitējuma atlīdzība sakarā ar Černobiļas atomelektrostacijas avārijas seku likvidēšanu, pēc pakalpojuma saņēmēja pieprasījuma, pārskaitāmas personas valsts akciju sabiedrībā “Latvijas Pasts” atvērtajā pasta norēķinu sistēmas (PNS) kontā vai Latvijas Republikā, vai citā dalībvalstī, vai Apvienotajā Karalistē atvērtajā kontā (IBAN - starptautisks bankas konta numurs), kurā var ieskaitīt maksājumu </w:t>
            </w:r>
            <w:r w:rsidR="00000000" w:rsidRPr="00000000" w:rsidDel="00000000">
              <w:rPr>
                <w:i w:val="1"/>
                <w:rtl w:val="0"/>
              </w:rPr>
              <w:t xml:space="preserve">euro</w:t>
            </w:r>
            <w:r w:rsidR="00000000" w:rsidRPr="00000000" w:rsidDel="00000000">
              <w:rPr>
                <w:rtl w:val="0"/>
              </w:rPr>
              <w:t xml:space="preserve"> valūtā, maksājumu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Aģentūras administrēto pakalpojumu, kuru saskaņā ar tiesību normās noteikto, piegādā saņēmēja dzīvesvietā Latvijas Republikā, piegāde ir par maksu. Pakalpojumu piegādes izdevumi, saskaņā ar gadskārtējā valsts budžeta likumā noteikto maksu par pakalpojumu piegādi, tiek ieturēti no piegādājamās pakalpojuma summas. Ja persona dzīvesvietā saņem vairākus Aģentūras administrētos pakalpojumus un par katra piegādi dzīvesvietā saskaņā ar normatīvajiem aktiem paredzēta maksa, Aģentūra iekasē vienu maksu par piegādi, pamatojoties uz lielāko izmaksājamā pakalpojuma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Latvijas Republikā piešķirtās valsts pensijas, apdrošināšanas atlīdzības sakarā ar nelaimes gadījumu darbā vai arodslimību vai kaitējuma atlīdzības sakarā ar Černobiļas atomelektrostacijas avārijas seku likvidēšanu izmaksai norādījušas citā dalībvalstī vai Apvienotajā Karalistē atvērtu kontu (IBAN), šo pakalpojumu izmaksā kārtībā, kāda saskaņā ar likumu "Par valsts pensijām" ir noteikta valsts pensiju izmaksa personām, kuras izbrauc uz pastāvīgu dzīvi ārvalstīs.”;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102., 103., 104., 105., 106., 107. un 108.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Piemērojot šā likuma 5.panta trešo daļu, persona, kura līdz 2024.gada 31.decembrim brīvprātīgajai apdrošināšanai ir pievienojusies pašnodarbinātā laulātā statusā, līdz 2025.gada 31.decembrim brīvprātīgās apdrošināšanas iemaksas turpina veikt atbilstoši kārtībai, kāda šai personai bija noteikta līdz 2024.gada 31.decembrim. Sākot ar 2026.gada 1.janvāri minētā persona brīvprātīgajai apdrošināšanai var pievienoties un brīvprātīgās apdrošināšanas iemaksas veikt šajā likumā noteiktajā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Šā likuma pārejas noteikumu 88., 89. un 90.punkts ir piemērojams par obligāto iemaksu periodu no 2021.gada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Grozījums šā likuma 20.</w:t>
            </w:r>
            <w:r w:rsidR="00000000" w:rsidRPr="00000000" w:rsidDel="00000000">
              <w:rPr>
                <w:vertAlign w:val="superscript"/>
                <w:rtl w:val="0"/>
              </w:rPr>
              <w:t xml:space="preserve">4</w:t>
            </w:r>
            <w:r w:rsidR="00000000" w:rsidRPr="00000000" w:rsidDel="00000000">
              <w:rPr>
                <w:rtl w:val="0"/>
              </w:rPr>
              <w:t xml:space="preserve"> panta trīspadsmitajā daļā attiecībā uz minimālo obligāto iemaksu aprēķina un pārrēķina perioda precizēšanu, attiecināms uz sociālās apdrošināšanas periodu, sākot ar 2024. 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Grozījumi šā likuma 14.</w:t>
            </w:r>
            <w:r w:rsidR="00000000" w:rsidRPr="00000000" w:rsidDel="00000000">
              <w:rPr>
                <w:vertAlign w:val="superscript"/>
                <w:rtl w:val="0"/>
              </w:rPr>
              <w:t xml:space="preserve">1</w:t>
            </w:r>
            <w:r w:rsidR="00000000" w:rsidRPr="00000000" w:rsidDel="00000000">
              <w:rPr>
                <w:rtl w:val="0"/>
              </w:rPr>
              <w:t xml:space="preserve"> panta sestajā daļā, 20.</w:t>
            </w:r>
            <w:r w:rsidR="00000000" w:rsidRPr="00000000" w:rsidDel="00000000">
              <w:rPr>
                <w:vertAlign w:val="superscript"/>
                <w:rtl w:val="0"/>
              </w:rPr>
              <w:t xml:space="preserve">4</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ceturtajā, sestajā, septītajā, astotajā, devītajā, desmitajā, vienpadsmitajā daļā attiecībā uz pašnodarbināto apliecinājuma un minimālo obligāto iemaksu veikšanas atcelšanu un trīspadsmitajā daļā attiecībā uz Valsts sociālās apdrošināšanas aģentūras pienākumu ziņot Valsts ieņēmumu dienestam par pašnodarbinātajiem, attiecināmi uz sociālās apdrošināšanas periodu, sākot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Grozījumi šā likuma 24.</w:t>
            </w:r>
            <w:r w:rsidR="00000000" w:rsidRPr="00000000" w:rsidDel="00000000">
              <w:rPr>
                <w:vertAlign w:val="superscript"/>
                <w:rtl w:val="0"/>
              </w:rPr>
              <w:t xml:space="preserve">2</w:t>
            </w:r>
            <w:r w:rsidR="00000000" w:rsidRPr="00000000" w:rsidDel="00000000">
              <w:rPr>
                <w:rtl w:val="0"/>
              </w:rPr>
              <w:t xml:space="preserve"> pantā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Ministru kabinets līdz 2025.gada 30.jūnijam izdod šā likuma 29. panta trešajā daļā un 30.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Grozījumi šā likuma 29. un 30.pantā stājas spēkā 2025.gada 1.jūlijā.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18. punktā ietverto Likuma pārejas noteikumu 105. punktu, ņemot vērā to, ka ar projektu netiek veikti grozījumi Likuma 20.4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11. daļā, bet tās tiek izslēgtas. Attiecīgi norādāms, ka grozījumi par to izslēgšanu stājas spēkā attiecīgā datumā.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projekta 18. punktā ietvertais likuma pārejas noteikumu 105. punkts norādot, ka grozījumi likuma 20.</w:t>
            </w:r>
            <w:r w:rsidR="00000000" w:rsidRPr="00000000" w:rsidDel="00000000">
              <w:rPr>
                <w:vertAlign w:val="superscript"/>
                <w:rtl w:val="0"/>
              </w:rPr>
              <w:t xml:space="preserve">4</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11. daļā par to izslēgšanu, attiecināmi uz sociālās apdrošināšanas periodu, sākot ar 2026.gada 1.janvāri.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102., 103., 104., 105., 106., 107. un 108.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Piemērojot šā likuma 5.panta trešo daļu, persona, kura līdz 2024.gada 31.decembrim brīvprātīgajai apdrošināšanai ir pievienojusies pašnodarbinātā laulātā statusā, līdz 2025.gada 31.decembrim brīvprātīgās apdrošināšanas iemaksas turpina veikt atbilstoši kārtībai, kāda šai personai bija noteikta līdz 2024.gada 31.decembrim. Sākot ar 2026.gada 1.janvāri minētā persona brīvprātīgajai apdrošināšanai var pievienoties un brīvprātīgās apdrošināšanas iemaksas veikt šajā likumā noteiktajā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Šā likuma pārejas noteikumu 88., 89. un 90.punkts ir piemērojams par obligāto iemaksu periodu no 2021.gada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Grozījums šā likuma 20.</w:t>
            </w:r>
            <w:r w:rsidR="00000000" w:rsidRPr="00000000" w:rsidDel="00000000">
              <w:rPr>
                <w:vertAlign w:val="superscript"/>
                <w:rtl w:val="0"/>
              </w:rPr>
              <w:t xml:space="preserve">4</w:t>
            </w:r>
            <w:r w:rsidR="00000000" w:rsidRPr="00000000" w:rsidDel="00000000">
              <w:rPr>
                <w:rtl w:val="0"/>
              </w:rPr>
              <w:t xml:space="preserve"> panta trīspadsmitajā daļā attiecībā uz minimālo obligāto iemaksu aprēķina un pārrēķina perioda precizēšanu, attiecināms uz sociālās apdrošināšanas periodu, sākot ar 2024. 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Grozījumi šā likuma 14.</w:t>
            </w:r>
            <w:r w:rsidR="00000000" w:rsidRPr="00000000" w:rsidDel="00000000">
              <w:rPr>
                <w:vertAlign w:val="superscript"/>
                <w:rtl w:val="0"/>
              </w:rPr>
              <w:t xml:space="preserve">1</w:t>
            </w:r>
            <w:r w:rsidR="00000000" w:rsidRPr="00000000" w:rsidDel="00000000">
              <w:rPr>
                <w:rtl w:val="0"/>
              </w:rPr>
              <w:t xml:space="preserve"> panta sestajā daļā, 20.</w:t>
            </w:r>
            <w:r w:rsidR="00000000" w:rsidRPr="00000000" w:rsidDel="00000000">
              <w:rPr>
                <w:vertAlign w:val="superscript"/>
                <w:rtl w:val="0"/>
              </w:rPr>
              <w:t xml:space="preserve">4</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ceturtajā, sestajā, septītajā, astotajā, devītajā, desmitajā, vienpadsmitajā daļā attiecībā uz pašnodarbināto apliecinājuma un minimālo obligāto iemaksu veikšanas atcelšanu un trīspadsmitajā daļā attiecībā uz Valsts sociālās apdrošināšanas aģentūras pienākumu ziņot Valsts ieņēmumu dienestam par pašnodarbinātajiem, attiecināmi uz sociālās apdrošināšanas periodu, sākot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Grozījumi šā likuma 24.</w:t>
            </w:r>
            <w:r w:rsidR="00000000" w:rsidRPr="00000000" w:rsidDel="00000000">
              <w:rPr>
                <w:vertAlign w:val="superscript"/>
                <w:rtl w:val="0"/>
              </w:rPr>
              <w:t xml:space="preserve">2</w:t>
            </w:r>
            <w:r w:rsidR="00000000" w:rsidRPr="00000000" w:rsidDel="00000000">
              <w:rPr>
                <w:rtl w:val="0"/>
              </w:rPr>
              <w:t xml:space="preserve"> pantā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Ministru kabinets līdz 2025.gada 30.jūnijam izdod šā likuma 29. panta trešajā daļā un 30.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Grozījumi šā likuma 29. un 30.pantā stājas spēkā 2025.gada 1.jūlijā.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18. punktā ietverto Likuma pārejas noteikumu 102., 103., 104., 105. un 106. punktu, ņemot vērā to, ka tajos ietvertie normu piemērošanas vai spēkā stāšanās datumi visticamāk saistīti ar to, ka bija plānots, ka projekts stāsies spēkā līdz 2025. gada 1. janvārim vai 2025. gada 1. janvārī. Vēršam uzmanību uz to, ka projekta pieņemšana Saeimā līdz 2025. gada 1. janvārim nav iespējama, tādējādi minētajās normās nepieciešams ietvert atbilstošus pārejas noteikumus. Vienlaikus uzsveram, ka no anotācijas neizriet, ka projektā ietvertajām normām paredzēts atpakaļejošs spēks.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precizēti projekta 18. punktā ietvertie likuma pārejas noteikumu punktos ietvertie normu piemērošanas vai spēkā stāšanās datumi atbilstoši aktuālajam laika grafikam un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102., 103., 104., 105., 106., 107. un 108.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Piemērojot šā likuma 5.panta trešo daļu, persona, kura līdz 2024.gada 31.decembrim brīvprātīgajai apdrošināšanai ir pievienojusies pašnodarbinātā laulātā statusā, līdz 2025.gada 31.decembrim brīvprātīgās apdrošināšanas iemaksas turpina veikt atbilstoši kārtībai, kāda šai personai bija noteikta līdz 2024.gada 31.decembrim. Sākot ar 2026.gada 1.janvāri minētā persona brīvprātīgajai apdrošināšanai var pievienoties un brīvprātīgās apdrošināšanas iemaksas veikt šajā likumā noteiktajā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Šā likuma pārejas noteikumu 88., 89. un 90.punkts ir piemērojams par obligāto iemaksu periodu no 2021.gada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Grozījums šā likuma 20.</w:t>
            </w:r>
            <w:r w:rsidR="00000000" w:rsidRPr="00000000" w:rsidDel="00000000">
              <w:rPr>
                <w:vertAlign w:val="superscript"/>
                <w:rtl w:val="0"/>
              </w:rPr>
              <w:t xml:space="preserve">4</w:t>
            </w:r>
            <w:r w:rsidR="00000000" w:rsidRPr="00000000" w:rsidDel="00000000">
              <w:rPr>
                <w:rtl w:val="0"/>
              </w:rPr>
              <w:t xml:space="preserve"> panta trīspadsmitajā daļā attiecībā uz minimālo obligāto iemaksu aprēķina un pārrēķina perioda precizēšanu, attiecināms uz sociālās apdrošināšanas periodu, sākot ar 2024. 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Grozījumi šā likuma 14.</w:t>
            </w:r>
            <w:r w:rsidR="00000000" w:rsidRPr="00000000" w:rsidDel="00000000">
              <w:rPr>
                <w:vertAlign w:val="superscript"/>
                <w:rtl w:val="0"/>
              </w:rPr>
              <w:t xml:space="preserve">1</w:t>
            </w:r>
            <w:r w:rsidR="00000000" w:rsidRPr="00000000" w:rsidDel="00000000">
              <w:rPr>
                <w:rtl w:val="0"/>
              </w:rPr>
              <w:t xml:space="preserve"> panta sestajā daļā, 20.</w:t>
            </w:r>
            <w:r w:rsidR="00000000" w:rsidRPr="00000000" w:rsidDel="00000000">
              <w:rPr>
                <w:vertAlign w:val="superscript"/>
                <w:rtl w:val="0"/>
              </w:rPr>
              <w:t xml:space="preserve">4</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ceturtajā, sestajā, septītajā, astotajā, devītajā, desmitajā, vienpadsmitajā daļā attiecībā uz pašnodarbināto apliecinājuma un minimālo obligāto iemaksu veikšanas atcelšanu un trīspadsmitajā daļā attiecībā uz Valsts sociālās apdrošināšanas aģentūras pienākumu ziņot Valsts ieņēmumu dienestam par pašnodarbinātajiem, attiecināmi uz sociālās apdrošināšanas periodu, sākot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Grozījumi šā likuma 24.</w:t>
            </w:r>
            <w:r w:rsidR="00000000" w:rsidRPr="00000000" w:rsidDel="00000000">
              <w:rPr>
                <w:vertAlign w:val="superscript"/>
                <w:rtl w:val="0"/>
              </w:rPr>
              <w:t xml:space="preserve">2</w:t>
            </w:r>
            <w:r w:rsidR="00000000" w:rsidRPr="00000000" w:rsidDel="00000000">
              <w:rPr>
                <w:rtl w:val="0"/>
              </w:rPr>
              <w:t xml:space="preserve"> pantā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Ministru kabinets līdz 2025.gada 30.jūnijam izdod šā likuma 29. panta trešajā daļā un 30.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Grozījumi šā likuma 29. un 30.pantā stājas spēkā 2025.gada 1.jūlijā.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18.pantu, kas paredz papildināt pārejas noteikumus ar 105.punktu, pēc vārda “sākot” lietojot prievārdu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18.panta redakcija, papildinot pārejas noteikumu 105.punktu pēc vārda “sākot” ar vārdu “ar”.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102., 103., 104., 105., 106., 107. un 108.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Piemērojot šā likuma 5.panta trešo daļu, persona, kura līdz 2024.gada 31.decembrim brīvprātīgajai apdrošināšanai ir pievienojusies pašnodarbinātā laulātā statusā, līdz 2025.gada 31.decembrim brīvprātīgās apdrošināšanas iemaksas turpina veikt atbilstoši kārtībai, kāda šai personai bija noteikta līdz 2024.gada 31.decembrim. Sākot ar 2026.gada 1.janvāri minētā persona brīvprātīgajai apdrošināšanai var pievienoties un brīvprātīgās apdrošināšanas iemaksas veikt šajā likumā noteiktajā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Šā likuma pārejas noteikumu 88., 89. un 90.punkts ir piemērojams par obligāto iemaksu periodu no 2021.gada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Grozījums šā likuma 20.</w:t>
            </w:r>
            <w:r w:rsidR="00000000" w:rsidRPr="00000000" w:rsidDel="00000000">
              <w:rPr>
                <w:vertAlign w:val="superscript"/>
                <w:rtl w:val="0"/>
              </w:rPr>
              <w:t xml:space="preserve">4</w:t>
            </w:r>
            <w:r w:rsidR="00000000" w:rsidRPr="00000000" w:rsidDel="00000000">
              <w:rPr>
                <w:rtl w:val="0"/>
              </w:rPr>
              <w:t xml:space="preserve"> panta trīspadsmitajā daļā attiecībā uz minimālo obligāto iemaksu aprēķina un pārrēķina perioda precizēšanu, attiecināms uz sociālās apdrošināšanas periodu, sākot ar 2024. 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Grozījumi šā likuma 14.</w:t>
            </w:r>
            <w:r w:rsidR="00000000" w:rsidRPr="00000000" w:rsidDel="00000000">
              <w:rPr>
                <w:vertAlign w:val="superscript"/>
                <w:rtl w:val="0"/>
              </w:rPr>
              <w:t xml:space="preserve">1</w:t>
            </w:r>
            <w:r w:rsidR="00000000" w:rsidRPr="00000000" w:rsidDel="00000000">
              <w:rPr>
                <w:rtl w:val="0"/>
              </w:rPr>
              <w:t xml:space="preserve"> panta sestajā daļā, 20.</w:t>
            </w:r>
            <w:r w:rsidR="00000000" w:rsidRPr="00000000" w:rsidDel="00000000">
              <w:rPr>
                <w:vertAlign w:val="superscript"/>
                <w:rtl w:val="0"/>
              </w:rPr>
              <w:t xml:space="preserve">4</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ceturtajā, sestajā, septītajā, astotajā, devītajā, desmitajā, vienpadsmitajā daļā attiecībā uz pašnodarbināto apliecinājuma un minimālo obligāto iemaksu veikšanas atcelšanu un trīspadsmitajā daļā attiecībā uz Valsts sociālās apdrošināšanas aģentūras pienākumu ziņot Valsts ieņēmumu dienestam par pašnodarbinātajiem, attiecināmi uz sociālās apdrošināšanas periodu, sākot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Grozījumi šā likuma 24.</w:t>
            </w:r>
            <w:r w:rsidR="00000000" w:rsidRPr="00000000" w:rsidDel="00000000">
              <w:rPr>
                <w:vertAlign w:val="superscript"/>
                <w:rtl w:val="0"/>
              </w:rPr>
              <w:t xml:space="preserve">2</w:t>
            </w:r>
            <w:r w:rsidR="00000000" w:rsidRPr="00000000" w:rsidDel="00000000">
              <w:rPr>
                <w:rtl w:val="0"/>
              </w:rPr>
              <w:t xml:space="preserve"> pantā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Ministru kabinets līdz 2025.gada 30.jūnijam izdod šā likuma 29. panta trešajā daļā un 30.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Grozījumi šā likuma 29. un 30.pantā stājas spēkā 2025.gada 1.jūlijā.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projekta 18. pantā ietvertā Likuma pārejas noteikumu 107. punktu. Norādām, ja atbilstoši pārejas noteikumu 108. punktam grozījumi, kas paredz pilnvarojumu Ministru kabineta noteikumu izdošanai, stājas spēkā 2025. gada 1. jūlijā, tad Ministru kabinetam uzdevums līdz 2025. gada 30. jūnijam izdot attiecīgos noteikumus ir lieks, jo minētais (proti, tas, ka Ministru kabineta noteikumi izdodami, nodrošinot to spēkā stāšanos 2025. gada 1. jūlijā) nepārprotami izriet jau no 108.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vairs nav aktuāls. Projekta 18. pantā ietvertais likuma pārejas noteikumu 107. un 108. punkts ir svītrots, jo no projekta 16. un 17.pantā ietvertās likuma 29. un 30.panta redakcijas ir svītrota atsauce uz nepieciešamību izdot Ministru kabineta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spēkā stāšanās noteikumu, paredzot, ka tas stāsies spēkā nākamajā dienā pēc tā izsludināšanas. Vēršam uzmanību uz to, ka likums var stāties spēkā noteiktā termiņā pēc tā izsludināšanas, jo normatīvais akts ir jāpublicē (jādara zināms sabiedrībai). Vienlaikus aicinām precizēt anotācijas 1.2. apakšsadaļā ietverto informāciju, ņemot vērā to, ka tajā norādīts, ka projekts stāsies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spēkā stāšanās noteikums, paredzot, ka tas stāsies spēkā nākamajā dienā pēc tā izsludināšanas. Attiecīgi ir precizēta arī  anotācijas 1.2. apakšsadaļā ietvertā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beigās tiek norādīts: “Likums stājas spēkā”, taču nav norādīts spēkā stāšanās termiņš. Līdz ar to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likuma spēkā stāšanos, norādot, ka likums stājas spēkā nākamajā dienā pēc tā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18.februāra noteikumu Nr.108 "Normatīvo aktu projektu sagatavošanas noteikumi" (turpmāk - Ministru kabineta noteikumi Nr.108) 2.2. apakšpunktā noteikts, ka normatīvā akta projekta tekstu raksta ievērojot valsts valodas literārās un gramatiskās normas, juridisko terminoloģiju un pareizrakstības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anotāciju  anotācijā labojot pieļautās pareizrakstības kļūdas, piemēram, 1.3.apakšpunktā "Pašreizējā situācija" 1.punktā aizstāt vārdus "faktisko </w:t>
            </w:r>
            <w:r w:rsidR="00000000" w:rsidRPr="00000000" w:rsidDel="00000000">
              <w:rPr>
                <w:b w:val="1"/>
                <w:rtl w:val="0"/>
              </w:rPr>
              <w:t xml:space="preserve">socāl </w:t>
            </w:r>
            <w:r w:rsidR="00000000" w:rsidRPr="00000000" w:rsidDel="00000000">
              <w:rPr>
                <w:rtl w:val="0"/>
              </w:rPr>
              <w:t xml:space="preserve">apdrošinātās personas statusa veidu, sociālās apdrošināšanas veidiem, kādiem tās tiek </w:t>
            </w:r>
            <w:r w:rsidR="00000000" w:rsidRPr="00000000" w:rsidDel="00000000">
              <w:rPr>
                <w:b w:val="1"/>
                <w:rtl w:val="0"/>
              </w:rPr>
              <w:t xml:space="preserve">apdrošināts</w:t>
            </w:r>
            <w:r w:rsidR="00000000" w:rsidRPr="00000000" w:rsidDel="00000000">
              <w:rPr>
                <w:rtl w:val="0"/>
              </w:rPr>
              <w:t xml:space="preserve">"  ar vārdiem "faktisko </w:t>
            </w:r>
            <w:r w:rsidR="00000000" w:rsidRPr="00000000" w:rsidDel="00000000">
              <w:rPr>
                <w:b w:val="1"/>
                <w:rtl w:val="0"/>
              </w:rPr>
              <w:t xml:space="preserve">sociāli</w:t>
            </w:r>
            <w:r w:rsidR="00000000" w:rsidRPr="00000000" w:rsidDel="00000000">
              <w:rPr>
                <w:rtl w:val="0"/>
              </w:rPr>
              <w:t xml:space="preserve"> apdrošinātās personas statusa veidu, sociālās apdrošināšanas veidiem, kādiem tās tiek </w:t>
            </w:r>
            <w:r w:rsidR="00000000" w:rsidRPr="00000000" w:rsidDel="00000000">
              <w:rPr>
                <w:b w:val="1"/>
                <w:rtl w:val="0"/>
              </w:rPr>
              <w:t xml:space="preserve">apdrošinātas</w:t>
            </w:r>
            <w:r w:rsidR="00000000" w:rsidRPr="00000000" w:rsidDel="00000000">
              <w:rPr>
                <w:rtl w:val="0"/>
              </w:rPr>
              <w:t xml:space="preserve">", precizēt galotnes minētā sadaļas 3.punktā “janvāri” un stāvokli”, sadaļā "Problēmas un risinājumi" ir rakstīts '3.februāraī"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labojot pieļautās pareizrakstības kļūdas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2.pantam, kas paredz likuma 5.panta trešo daļu izteikt citā redakcijā, plānots atcelt regulējumu, kas nosaka, ka pašnodarbinātā laulātais, pievienojoties sociālajai apdrošināšanai brīvprātīgi, tiek apdrošināts arī invaliditātes apdrošināšanai, maternitātes un slimības apdrošināšanai, saglabājot tikai pensiju apdrošināšanu, tādējādi nodrošinot vienlīdzības principu attiecībā pret citām personām, kuras sociālajai apdrošināšanai pievienojas brīvprātīgi, un kuras tiek apdrošinātas tikai pensiju apdrošināšanai. Lūdzam izvērtēt, vai minētā norma neietekmē likumā “Par valsts budžetu 2024. gadam un budžeta ietvaru 2024., 2025. un 2026.gadam” valsts sociālās apdrošināšanas speciālajā budžetā plānotos ieņēmumus no brīvprātīgajām sociālās apdrošināšanas iemaksām, nepieciešamības gadījumā precizējot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grozījumu kompleksa, attiecībā uz pašnodarbinātā laulātā pievienošanās brīvprātīgajai sociālajai apdrošināšanai kārtības maiņu, ietekmi uz valsts budžetu vai speciālajiem budžetiem, tiek secināts, ka fiskālo ietekmi nav iespējams noteikt, jo nav zināms personu skaits, kas izmantos noteikto tiesisko regulējumu (pašreiz aktīvi ir tikai 3 pašnodarbināto laulātie), kā arī nav zināms cik un kādā apmērā šādām personām varētu tikt izmaksāti jebkādi sociālie pabalsti. Ja pašnodarbinātā laulātais neveiks brīvprātīgās iemaksas citiem apdrošināšanas veidiem, izņemot pensiju apdrošināšanai, tad arī šīm personām netiks piešķirti īstermiņa pakalpojumi. Indikatīvi var pieņemt, ka kopēji fiskālās ietekmes nav vai tā varētu būt nebūtiska.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aizpildot 2.ailes 1.punktu un 1.1.apakšpunktu atbilstoši 2.punktam un 2.1.apakšpunktam, attiecīgi svītrojot minētās ailes 3., 4.punktā un 3.1.apakšpunktā, kā arī 6.punktā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projekta anotācijas 5. sadaļu ar informāciju par Eiropas Parlamenta un Padomes 2021. gada 20. oktobra direktīvas 2021/1883/ES par trešo valstu valstspiederīgo ieceļošanas un uzturēšanās nosacījumiem augsti kvalificētas nodarbinātības nolūkā un ar ko atceļ Padomes Direktīvu 2009/50/EK, un Eiropas Parlamenta un Padomes 2019. gada 20. jūnija direktīvas 2019/1158/ES par darba un privātās dzīves līdzsvaru vecākiem un aprūpētājiem un ar ko atceļ Padomes Direktīvu 2010/18/ES, prasību pārņemšanu projektā. Izziņā minēts, ka minētās direktīvas prasības ir jau pārņemtas un pēdējā no direktīvām ir pārņemta ar citiem Latvijas nacionālajiem normatīvajiem aktiem, piemēram, ar likumu "Par maternitātes un slimības apdrošināšanu" un Darba likumu, tomēr norādām, ka informatīvā atsauce uz direktīvu izdarāma gadījumā, ja ar attiecīgo normatīvo aktu ir pārņemtas konkrētās direktīvas prasības, tādēļ likumprojekta anotācijas 5. sadaļā ir sniedzams skaidrojums par minēto direktīvu prasību pārņemšanu likumā "Par valsts sociālo apdrošināšanu" (projektā) vai izslēdzama informatīvā atsauce uz minētajām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likumprojekta 18.pants un no tā ir svītrota atsauce uz Eiropas Parlamenta un Padomes 2021. gada 20. oktobra direktīvu 2021/1883/ES par trešo valstu valstspiederīgo ieceļošanas un uzturēšanās nosacījumiem augsti kvalificētas nodarbinātības nolūkā un ar ko atceļ Padomes Direktīvu 2009/50/EK. Detalizēta izvērtējuma rezultātā ir secināts, ka minētās direktīvas prasības tiek pārņemtas ar citiem Latvijas nacionālajiem normatīvajiem aktiem, piemēram, ar Valsts sociālo pabalstu likumu un Bezdarbnieku un darba meklētāju atbalsta likumu. Ar likumprojektu konkrētās direktīvas prasības netiek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18.pantā tiek iekļauta atsauce uz Eiropas Parlamenta un Padomes 2019.gada 20.jūnija direktīvu 2019/1158/ES par darba un privātās dzīves līdzsvaru vecākiem un aprūpētājiem un ar ko atceļ Padomes Direktīvu 2010/18/ES. Attiecīgi ir aizpildīta arī anotācijas 5.sadaļa, norādot tajā informāciju par likumprojekta atbilstību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24-TA-1619</w:t>
    </w:r>
    <w:r>
      <w:br/>
    </w:r>
    <w:r w:rsidR="00000000" w:rsidRPr="00000000" w:rsidDel="00000000">
      <w:rPr>
        <w:rtl w:val="0"/>
      </w:rPr>
      <w:t xml:space="preserve">30.05.2025. 16.15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24-TA-1619</w:t>
    </w:r>
    <w:r>
      <w:br/>
    </w:r>
    <w:r w:rsidR="00000000" w:rsidRPr="00000000" w:rsidDel="00000000">
      <w:rPr>
        <w:rtl w:val="0"/>
      </w:rPr>
      <w:t xml:space="preserve">30.05.2025. 16.15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Izziņa_24-TA-1619.docx</dc:title>
</cp:coreProperties>
</file>

<file path=docProps/custom.xml><?xml version="1.0" encoding="utf-8"?>
<Properties xmlns="http://schemas.openxmlformats.org/officeDocument/2006/custom-properties" xmlns:vt="http://schemas.openxmlformats.org/officeDocument/2006/docPropsVTypes"/>
</file>