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15. septembra noteikumos Nr. 746 "Ar noteiktām slimībām slimojošu pacientu reģistra izveides, papildināšanas un uzturēšanas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(20.12.2019.)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ar ierobežotu atbildību "Latvijas Digitālās veselības centrs" reizi mēnesī no vienotās veselības nozares elektroniskās informācijas sistēmas sniedz reģistram nepersonalizētu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terminu ''nepersonalizēta informācija'' ar spēkā esošajos normatīvajos aktos izmantoto terminoloģiju. Vispārīgajā datu aizsardzības regulā tiek izmantoti  termini ''pseidonimizācija'' un ''anonimizācija'', līdz ar to lūdzam izvērtēt, kuram no šiem terminiem atbilst ''nepersonalizēta informācija''  un atbilstoši precizēt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papildus iekļaut projektā grozījumus, kas  precizētu šajos MK noteikumos izmantoto terminoloģiju atbilstoši Vispārīgās datu aizsardzības regulas noteikumiem. Vēršam uzmanību, ka spēkā esošajā MK noteikumu Nr.746 redakcijā tiek izmantots spēkā zaudējušā Fizisko personu datu aizsardzības likuma termins ‘’personas datu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iebildumam tiesību akta projektā </w:t>
            </w:r>
            <w:r w:rsidR="00000000" w:rsidRPr="00000000" w:rsidDel="00000000">
              <w:rPr>
                <w:i w:val="1"/>
                <w:rtl w:val="0"/>
              </w:rPr>
              <w:t xml:space="preserve">“Grozījumi Ministru kabineta 2008.gada 15.septembra noteikumos Nr.746 "Ar noteiktām slimībām slimojošu pacientu reģistra izveides, papildināšanas un uzturēšanas kārtība""</w:t>
            </w:r>
            <w:r w:rsidR="00000000" w:rsidRPr="00000000" w:rsidDel="00000000">
              <w:rPr>
                <w:rtl w:val="0"/>
              </w:rPr>
              <w:t xml:space="preserve"> 5.punktā ir veikts precizējums, aizstājot vārdu “nepersonalizētu” ar vārdu “</w:t>
            </w:r>
            <w:r w:rsidR="00000000" w:rsidRPr="00000000" w:rsidDel="00000000">
              <w:rPr>
                <w:b w:val="1"/>
                <w:rtl w:val="0"/>
              </w:rPr>
              <w:t xml:space="preserve">pseidonimizētu”</w:t>
            </w:r>
            <w:r w:rsidR="00000000" w:rsidRPr="00000000" w:rsidDel="00000000">
              <w:rPr>
                <w:rtl w:val="0"/>
              </w:rPr>
              <w:t xml:space="preserve"> saskaņā ar Eiropas Parlamenta un Padomes 2016.gada 27.aprīļa Regulas (ES) 2016/679 par fizisku personu aizsardzību attiecībā uz personas datu apstrādi un šādu datu brīvu apriti, ar ko atceļ Direktīvu 95/46/EK (Vispārīgā datu aizsardzības regula), 4.panta 5.punktā noteikto definīciju. Tāpat ir precizēts termins “personas datu operators”, to aizstājot ar terminu </w:t>
            </w:r>
            <w:r w:rsidR="00000000" w:rsidRPr="00000000" w:rsidDel="00000000">
              <w:rPr>
                <w:b w:val="1"/>
                <w:rtl w:val="0"/>
              </w:rPr>
              <w:t xml:space="preserve">“apstrādātājs”</w:t>
            </w:r>
            <w:r w:rsidR="00000000" w:rsidRPr="00000000" w:rsidDel="00000000">
              <w:rPr>
                <w:rtl w:val="0"/>
              </w:rPr>
              <w:t xml:space="preserve"> 3. un 10. punktā, atbilstoši minētās regulas 4.panta 8.punktā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ar ierobežotu atbildību "Latvijas Digitālās veselības centrs" reizi mēnesī no vienotās veselības nozares elektroniskās informācijas sistēmas sniedz reģistram pseidonimizētu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15. septembra noteikumos Nr. 746 "Ar noteiktām slimībām slimojošu pacientu reģistra izveides, papildināšanas un uzturēšanas kārtība" (Latvijas Vēstnesis, 2008, 146. nr.; 2009, 189. nr.; 2011, 205. nr.; 2012, 81., 201. nr.; 2014, 99. nr.; 2016, 124., 233. nr.; 2018, 118. nr.; 2019, 8., 255.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IKT resursu plānošanu lūdzam izvērtē iespēju izmantot koplietošanas risinājumu tvērumā esošos servisus, kas nodrošina datu anonimizāciju piemēram Tiesu administrācijas nodrošinātais risinājums vai DAGR platformā integrētā funkcionalitāte.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pieņemam zināšanai. Apsvērsim sniegtā priekšlikuma iekļaušanu plašākā IKT procesu plānošanas un pārvaldības pilnveides posmā, ārpus konkrētā tiesību akta grozījumu ietvara.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15. septembra noteikumos Nr. 746 "Ar noteiktām slimībām slimojošu pacientu reģistra izveides, papildināšanas un uzturēšanas kārtība" (Latvijas Vēstnesis, 2008, 146. nr.; 2009, 189. nr.; 2011, 205. nr.; 2012, 81., 201. nr.; 2014, 99. nr.; 2016, 124., 233. nr.; 2018, 118. nr.; 2019, 8., 255.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"Latvijas Digitālās veselības centrs" atbilstoši Ministru kabineta 2024.gada 28.jūlija rīkojuma Nr.623 "Par Veselības ministrijas padotībā esošās valsts pārvaldes iestādes – Nacionālā veselības dienesta – reorganizāciju" 2.punktam ir Nacionālā veselības dienesta tiesību, saistību, finanšu līdzekļu, mantas un lietvedības pārņēmēja attiecībā uz funkciju – īstenot e-veselības politiku – un noteiktiem valsts pārvaldes uzdevumiem, aicinām informāciju par SIA "Latvijas Digitālās veselības centrs" norādīt anotācijas 7.sadaļā, nevis 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priekšlikumam informācija par SIA “Latvijas Digitālās veselības centrs” norādīta anotācijas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25-TA-1063</w:t>
    </w:r>
    <w:r>
      <w:br/>
    </w:r>
    <w:r w:rsidR="00000000" w:rsidRPr="00000000" w:rsidDel="00000000">
      <w:rPr>
        <w:rtl w:val="0"/>
      </w:rPr>
      <w:t xml:space="preserve">31.08.2025. 14.23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25-TA-1063</w:t>
    </w:r>
    <w:r>
      <w:br/>
    </w:r>
    <w:r w:rsidR="00000000" w:rsidRPr="00000000" w:rsidDel="00000000">
      <w:rPr>
        <w:rtl w:val="0"/>
      </w:rPr>
      <w:t xml:space="preserve">31.08.2025. 14.23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Izziņa_25-TA-1063.docx</dc:title>
</cp:coreProperties>
</file>

<file path=docProps/custom.xml><?xml version="1.0" encoding="utf-8"?>
<Properties xmlns="http://schemas.openxmlformats.org/officeDocument/2006/custom-properties" xmlns:vt="http://schemas.openxmlformats.org/officeDocument/2006/docPropsVTypes"/>
</file>