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22-TA-3420: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Apdraudējuma novēršanas kārtība nacionālajai drošībai nozīmīgām komercsabiedrībām, biedrībām un nodibinājumiem.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Nacionālās drošības likumā noteiktajai institūcijai iesniedzamo informāciju, lēmumu pieņemšanas kārtību un darbībām ar informāciju par ārvalstu tiešajiem ieguldījumiem.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Nacionālās drošības likuma 39. panta devītajai daļai un  44. panta astotajai daļai institūciju, kurai iesniedzams šā likuma 39. panta pirmās daļas 4. punktā minētā informācija, kā arī </w:t>
            </w:r>
            <w:r w:rsidR="00000000" w:rsidRPr="00000000" w:rsidDel="00000000">
              <w:rPr>
                <w:b w:val="1"/>
                <w:rtl w:val="0"/>
              </w:rPr>
              <w:t xml:space="preserve">institūciju</w:t>
            </w:r>
            <w:r w:rsidR="00000000" w:rsidRPr="00000000" w:rsidDel="00000000">
              <w:rPr>
                <w:rtl w:val="0"/>
              </w:rPr>
              <w:t xml:space="preserve">, kurai iesniedzams pieteikums šā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un 42. panta pirmajā daļā minēto atļauju saņemšanai, un institūciju, kura īsteno Eiropas Parlamenta un Padomes 2019. gada 19. marta regulā (ES) 2019/452, ar ko izveido regulējumu ārvalstu tiešo ieguldījumu Savienībā izvērtēšanai (turpmāk - regula Nr. 2019/452), </w:t>
            </w:r>
            <w:r w:rsidR="00000000" w:rsidRPr="00000000" w:rsidDel="00000000">
              <w:rPr>
                <w:b w:val="1"/>
                <w:rtl w:val="0"/>
              </w:rPr>
              <w:t xml:space="preserve">noteic Ministru kabinets, nevis Nacionālās drošības likums</w:t>
            </w:r>
            <w:r w:rsidR="00000000" w:rsidRPr="00000000" w:rsidDel="00000000">
              <w:rPr>
                <w:rtl w:val="0"/>
              </w:rPr>
              <w:t xml:space="preserve">. Papildus vēršam uzmanību, ka noteikumu projekta nosaukums neatbilst Ministru kabineta 2009. gada 3. februāra noteikumu Nr. 108 "Normatīvo aktu projektu sagatavošanas noteikumi" (turpmāk – noteikumi Nr. 108) 90. 91. punktam. Ievērojot minēto, lūdzam atbilstoši precizēt noteikumu projekta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"Apdraudējuma novēršanas kārtība nacionālajai drošībai nozīmīgām komercsabiedrībām, biedrībām un nodibinājumiem"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Apdraudējuma novēršanas kārtība nacionālajai drošībai nozīmīgām komercsabiedrībām, biedrībām un nodibinājumiem.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Nacionālās drošības likumā noteiktajai institūcijai iesniedzamo informāciju un darbībām ar informāciju par ārvalstu tiešajiem ieguldījumiem.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(turpmāk - noteikumi Nr.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Tai skaitā noteikumu projekta nosaukums sākas ar vārdiem "Noteikumi par", nepastāvot attiecīgam izņēmuma gadījumam, kā arī noteikumu projektā ietverts regulējums par noteiktu lēmumu pieņemšanas kārtību, kas ne visos gadījumos ir saistīts ar ārvalstu tiešajiem ieguldītājiem, bet kas neizriet no noteikumu projekta nosaukuma. Attiecīgi lūdzam izvērtēt un atbilstoši precizēt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noteikumu projekta nosaukums precizēts atbilstoši Ministru kabineta 2009. gada 3. februāra noteikumu Nr. 108 "Normatīvo aktu projektu sagatavošanas noteikumi" 91. un 92.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Apdraudējuma novēršanas kārtība nacionālajai drošībai nozīmīgām komercsabiedrībām, biedrībām un nodibinājumiem.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Nacionālās drošības likuma 39. panta devītā daļa paredz pilnvarojumu Ministru kabinetam noteikt institūciju, kurai iesniedzama šā panta pirmās daļas 4. punktā minētā informācija, </w:t>
            </w:r>
            <w:r w:rsidR="00000000" w:rsidRPr="00000000" w:rsidDel="00000000">
              <w:rPr>
                <w:u w:val="single"/>
                <w:rtl w:val="0"/>
              </w:rPr>
              <w:t xml:space="preserve">iesniedzamās informācijas apjomu un tās iesniegšanas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42.</w:t>
            </w:r>
            <w:r w:rsidR="00000000" w:rsidRPr="00000000" w:rsidDel="00000000">
              <w:rPr>
                <w:vertAlign w:val="superscript"/>
                <w:rtl w:val="0"/>
              </w:rPr>
              <w:t xml:space="preserve">1</w:t>
            </w:r>
            <w:r w:rsidR="00000000" w:rsidRPr="00000000" w:rsidDel="00000000">
              <w:rPr>
                <w:rtl w:val="0"/>
              </w:rPr>
              <w:t xml:space="preserve"> panta trešā daļa paredz pilnvarojumu Ministru kabinetam </w:t>
            </w:r>
            <w:r w:rsidR="00000000" w:rsidRPr="00000000" w:rsidDel="00000000">
              <w:rPr>
                <w:u w:val="single"/>
                <w:rtl w:val="0"/>
              </w:rPr>
              <w:t xml:space="preserve">noteikt kārtību, kādā atļaujas aizdevuma saņemšanai nacionālajai drošībai nozīmīga komercsabiedrība, biedrība vai nodibinājums iesniedz pieteikumu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Nacionālās drošības likuma 44. panta astotā daļa paredz pilnvarojumu Ministru kabinetam noteikt institūciju, kurai iesniedzams pieteikums šā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un 42. panta pirmajā daļā minēto atļauju saņemšanai, </w:t>
            </w:r>
            <w:r w:rsidR="00000000" w:rsidRPr="00000000" w:rsidDel="00000000">
              <w:rPr>
                <w:u w:val="single"/>
                <w:rtl w:val="0"/>
              </w:rPr>
              <w:t xml:space="preserve">iesniedzamās informācijas apjomu</w:t>
            </w:r>
            <w:r w:rsidR="00000000" w:rsidRPr="00000000" w:rsidDel="00000000">
              <w:rPr>
                <w:rtl w:val="0"/>
              </w:rPr>
              <w:t xml:space="preserve">, tās iesniegšanas un izvērtēšanas, kā arī </w:t>
            </w:r>
            <w:r w:rsidR="00000000" w:rsidRPr="00000000" w:rsidDel="00000000">
              <w:rPr>
                <w:u w:val="single"/>
                <w:rtl w:val="0"/>
              </w:rPr>
              <w:t xml:space="preserve">lēmuma par atļaujas izsniegšanu</w:t>
            </w:r>
            <w:r w:rsidR="00000000" w:rsidRPr="00000000" w:rsidDel="00000000">
              <w:rPr>
                <w:rtl w:val="0"/>
              </w:rPr>
              <w:t xml:space="preserve"> vai atteikumu to izsniegt pieņemšanas un </w:t>
            </w:r>
            <w:r w:rsidR="00000000" w:rsidRPr="00000000" w:rsidDel="00000000">
              <w:rPr>
                <w:u w:val="single"/>
                <w:rtl w:val="0"/>
              </w:rPr>
              <w:t xml:space="preserve">lēmuma par šā likuma 41. panta trešajā daļā minēto pienākumu noteikšanu pieņemšanas un paziņošanas kārtību</w:t>
            </w:r>
            <w:r w:rsidR="00000000" w:rsidRPr="00000000" w:rsidDel="00000000">
              <w:rPr>
                <w:rtl w:val="0"/>
              </w:rPr>
              <w:t xml:space="preserve"> un paziņojumā par pieņemto lēmumu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likuma 44. panta devītā daļa paredz pilnvarojumu Ministru kabinetam noteikt institūciju, kura īsteno Eiropas Parlamenta un Padomes 2019. gada 19. marta regulā (ES) 2019/452, ar ko izveido regulējumu ārvalstu tiešo ieguldījumu Savienībā izvērtēšanai, noteikto sadarbības mehānismu </w:t>
            </w:r>
            <w:r w:rsidR="00000000" w:rsidRPr="00000000" w:rsidDel="00000000">
              <w:rPr>
                <w:u w:val="single"/>
                <w:rtl w:val="0"/>
              </w:rPr>
              <w:t xml:space="preserve">starp Eiropas Komisiju un dalībvalstīm</w:t>
            </w:r>
            <w:r w:rsidR="00000000" w:rsidRPr="00000000" w:rsidDel="00000000">
              <w:rPr>
                <w:rtl w:val="0"/>
              </w:rPr>
              <w:t xml:space="preserve">, kā arī saņemtās informācijas un informācijas pieprasījumu apstrādes, izvērtēšanas, izpildes un nosūtīšanas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atbilstoši noteikumu Nr. 108 100. punktam, kas noteic, ka Ministru kabineta noteikumu projekta pirmajā punktā secīgi raksta vārdus "noteikumi nosaka" un likumā noteikto pilnvarojumu Ministru kabinetam, lūdzam atbilstoši precizēt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precizēts ņemot vērā Tieslietu ministrijas priekšlikumu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kurā iesniedzama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108 100. punktam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Norādām, ka noteikumu projekta 1. punkts tikai daļēji atbilst Nacionālās drošības likuma 39. panta devītajā daļā, 42.</w:t>
            </w:r>
            <w:r w:rsidR="00000000" w:rsidRPr="00000000" w:rsidDel="00000000">
              <w:rPr>
                <w:vertAlign w:val="superscript"/>
                <w:rtl w:val="0"/>
              </w:rPr>
              <w:t xml:space="preserve">1</w:t>
            </w:r>
            <w:r w:rsidR="00000000" w:rsidRPr="00000000" w:rsidDel="00000000">
              <w:rPr>
                <w:rtl w:val="0"/>
              </w:rPr>
              <w:t xml:space="preserve"> panta trešajā daļā un 44. panta astotajā un devītajā daļā ietvertajam pilnvarojumam Ministru kabinetam. Tai skaitā, piemēram, likumprojekta 44. panta devītā daļa paredz, ka Ministru kabinets nosaka institūciju, kura īsteno Eiropas Parlamenta un Padomes 2019. gada 19. marta regulā (ES) 2019/452, ar ko izveido regulējumu ārvalstu tiešo ieguldījumu Savienībā izvērtēšanai noteikto sadarbības mehānismu</w:t>
            </w:r>
            <w:r w:rsidR="00000000" w:rsidRPr="00000000" w:rsidDel="00000000">
              <w:rPr>
                <w:u w:val="single"/>
                <w:rtl w:val="0"/>
              </w:rPr>
              <w:t xml:space="preserve"> starp Eiropas Komisiju un dalībvalstīm</w:t>
            </w:r>
            <w:r w:rsidR="00000000" w:rsidRPr="00000000" w:rsidDel="00000000">
              <w:rPr>
                <w:rtl w:val="0"/>
              </w:rPr>
              <w:t xml:space="preserve">, </w:t>
            </w:r>
            <w:r w:rsidR="00000000" w:rsidRPr="00000000" w:rsidDel="00000000">
              <w:rPr>
                <w:u w:val="single"/>
                <w:rtl w:val="0"/>
              </w:rPr>
              <w:t xml:space="preserve">kā arī saņemtās informācijas un informācijas pieprasījumu apstrādes, izvērtēšanas, izpildes un nosūtīšanas kārtību</w:t>
            </w:r>
            <w:r w:rsidR="00000000" w:rsidRPr="00000000" w:rsidDel="00000000">
              <w:rPr>
                <w:rtl w:val="0"/>
              </w:rPr>
              <w:t xml:space="preserve">, kas neatbilst noteikumu projekta 1.1.3. un 1.6. apakšpunktam. Tāpat, piemēram, 1.1.2.5. apakšpunktā tiek dublēts regulējums, kas ir noteikts  Nacionālās drošības likuma 39. panta pirmās daļas 4. punktā. Kā arī, piemēram, noteikumu projekta 1.2. apakšpunktā nav norādīts uz personālsabiedrībām, 1.5. apakšpunktā nav skaidri saprotams, par kādiem lēmumiem ir runa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1. punktu un nepieciešamības gadījumā arī citas noteikumu projekta vienības. Ierosinām nepieciešamības gadījumā ierosinām atsaukties uz konkrētām Nacionālās drošības likuma vienībām, izvairoties no minētā likuma vienību skaidrošanas un dublēšanas.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1.punktā precizēts šajos noteikumos noteiktais regulējuma apjoms, kā arī visā projekta tekstā, svītrotas normas, kas dublē likumā noteikto,  attiecīgi  papildinot ar atsaucēm uz konkrētām Nacionālās drošības likuma normām.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kura īsteno Eiropas Parlamenta un Padomes 2019. gada 19. marta Regulā (ES) 2019/452, ar ko izveido regulējumu ārvalstu tiešo ieguldījumu Savienībā izvērtēšanai (turpmāk – regula Nr.  2019/452), noteikto sadarbības mehānismu starp Eiropas Savienības dalībvalstīm (turpmāk – dalībvalstis) un starp Eiropas Komisiju un dalībvalstīm.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2019. gada 19. marta Regulas (ES) 2019/452, ar ko izveido regulējumu ārvalstu tiešo ieguldījumu Savienībā izvērtēšanai (turpmāk - regula Nr. 2019/452), 11. panta 1. punkts paredz, ka katra dalībvalsts un Komisija šīs regulas īstenošanai izveido kontaktpunktu. Dalībvalstis un Komisija minētos kontaktpunktus iesaista visos jautājumos, kas saistīti ar šīs regulas īstenošanu. Saistībā ar minēto lūdzam skaidrot, kura iestāde atbilstoši minētajai regulas vienībai uzskatāma par kontaktpunktu, nepieciešamības gadījumā noteikumu projektā izdarot atbilstošu atsauci uz minētās regulas vienību. Uzsveram, ka ir būtiski nodrošināt, ka tiek pienācīgi ieviestas visas nepieciešamās prasības minētās regulas piemērošanai. Norādām, ka gadījumos, kad regulas normas paredz dalībvalstij veikt papildu pasākumus, bet tas netiek izdarīts noteiktajā laikā un apjomā, uzskatāms, ka attiecīgā dalībvalsts ir pārkāpusi no Eiropas Savienības tiesībām izrietošās saistības, jo šādos gadījumos bez papildu pasākumu veikšanas nav iespējams pilnībā nodrošināt attiecīgo regulas prasību piemērošanu (sk. </w:t>
            </w:r>
            <w:r w:rsidR="00000000" w:rsidRPr="00000000" w:rsidDel="00000000">
              <w:rPr>
                <w:i w:val="1"/>
                <w:rtl w:val="0"/>
              </w:rPr>
              <w:t xml:space="preserve">Eiropas Savienības Tiesas 1979. gada 7. februāra spriedumu lietā Nr. 128/78 Commission v United Kingdom of Great Britain and Northern Ireland</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papildināts ar norādi uz kontaktpunktu regulas Nr. 2019/452 īstenošanas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nacionālajai drošībai nozīmīga komercsabiedrība, biedrība vai nodibinājums iesniedz pieteikumu (turpmāk - pieteikums), lai iegūtu atļauju aizdevuma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1.2. un 1.3. apakšpunkta redakcijas nav viennozīmīgi saprotams, vai noteikumu projektā lietotais saīsinājums “pieteikums” attiecināms uz nacionālajai drošībai nozīmīgas komercsabiedrības, biedrības vai nodibinājuma pieteikumu, lai iegūtu atļauju aizdevuma saņemšanai, vai pieteikumu Nacionālās drošības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un 42. panta pirmajā daļā minēto atļauju saņemšanai. Ievērojot minēto, lūdzam atbilstoši precizēt noteikumu projektu,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noteikumu projekta 1. un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nacionālajai drošībai nozīmīga komercsabiedrība, biedrība vai nodibinājums iesniedz pieteikumu, lai iegūtu atļauju aizdevuma saņemšanai saskaņā ar Nacionālās drošības likuma 42.</w:t>
            </w:r>
            <w:r w:rsidR="00000000" w:rsidRPr="00000000" w:rsidDel="00000000">
              <w:rPr>
                <w:vertAlign w:val="superscript"/>
                <w:rtl w:val="0"/>
              </w:rPr>
              <w:t xml:space="preserve">1</w:t>
            </w:r>
            <w:r w:rsidR="00000000" w:rsidRPr="00000000" w:rsidDel="00000000">
              <w:rPr>
                <w:rtl w:val="0"/>
              </w:rPr>
              <w:t xml:space="preserve"> panta trešo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institūciju, kurai iesniedzams pieteikums (turpmāk – pieteikums) Nacionālās drošības likuma 22.2 panta septītajā daļā, 40. panta pirmajā daļā, 41. panta pirmajā daļā un 42. panta pirmajā daļā minēto atļauju saņemšanai, iesniedzamās informācijas apjomu, tās iesniegšanas un izvērtēšanas, kā arī lēmuma par atļaujas izsniegšanu vai atteikumu to izsniegt pieņemšanas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noteikumu projekts neparedz nosacījumus, kuriem izpildoties, Ministru kabinets var lemt par atteikumu izsniegt Nacionālās drošības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42. panta pirmajā daļā un 42.</w:t>
            </w:r>
            <w:r w:rsidR="00000000" w:rsidRPr="00000000" w:rsidDel="00000000">
              <w:rPr>
                <w:vertAlign w:val="superscript"/>
                <w:rtl w:val="0"/>
              </w:rPr>
              <w:t xml:space="preserve">1</w:t>
            </w:r>
            <w:r w:rsidR="00000000" w:rsidRPr="00000000" w:rsidDel="00000000">
              <w:rPr>
                <w:rtl w:val="0"/>
              </w:rPr>
              <w:t xml:space="preserve"> panta trešajā daļā minēto atļauju. Ievērojot minēto, lūdzam izvērtēt un atbilstoši papildināt noteikumu projektu, noteikumu projekta anotācijā skaidrojot pamatojumu attiecīgo nosacījumu atbilstībai noteikumu projekta izdošanas tiesiskajam pamatam - Nacionālās drošības likuma 44. panta astotajai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Nacionālās drošības likumā  44. panta astotajai daļā ietverto deleģējumu, kas nosaka, ka Ministru kabinets nosaka institūciju, kurai iesniedzams pieteikums šā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un 42. panta pirmajā daļā minēto atļauju saņemšanai, iesniedzamās informācijas apjomu, tās iesniegšanas un izvērtēšanas, kā arī lēmuma par atļaujas izsniegšanu vai atteikumu to izsniegt pieņemšanas un lēmuma par šā likuma 41. panta trešajā daļā minēto pienākumu noteikšanu pieņemšanas un paziņošanas </w:t>
            </w:r>
            <w:r w:rsidR="00000000" w:rsidRPr="00000000" w:rsidDel="00000000">
              <w:rPr>
                <w:u w:val="single"/>
                <w:rtl w:val="0"/>
              </w:rPr>
              <w:t xml:space="preserve">kārtību</w:t>
            </w:r>
            <w:r w:rsidR="00000000" w:rsidRPr="00000000" w:rsidDel="00000000">
              <w:rPr>
                <w:rtl w:val="0"/>
              </w:rPr>
              <w:t xml:space="preserve"> un paziņojumā par pieņemto lēmumu iekļaujamo informāciju, tika secināts, ka attiecīgais deleģējums piešķir Ministru kabinetam tiesības noteikumos tikai noregulēt attiecīgo jautājumu procesuālo  raksturu,  proti, izstrādāt noteiktu procedūru, neparedzot tādu materiālo tiesību normu iekļaušanu, ka nosacījumi, kuriem izpildoties, Ministru kabinets var lemt par atteikumu izsniegt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institūciju, kurai iesniedzams pieteikums Nacionālās drošības likuma 22.2 panta septītajā daļā, 40. panta pirmajā daļā, 41. panta pirmajā daļā un 42. panta pirmajā daļā minēto atļauju saņemšanai, iesniedzamās informācijas apjomu, tās iesniegšanas un izvērtēšanas, kā arī lēmuma par atļaujas izsniegšanu vai atteikumu to izsniegt pieņemšanas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lēmuma par pieteikumā prasītās atļaujas izsniegšanu vai atteikumu to izsniegt pieņemšanas un paziņošanas kārtību un paziņojumā par pieņemto lēmumu iekļaujamo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Nacionālās drošības likuma 44. panta astotajā daļā noteikto pilnvarojumu Ministru kabinetam, lūdzam papildināt projektu ar lēmuma par atteikumu izsniegt šā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un 42. panta pirmajā daļā minēto atļauju pieņemšanas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par atteikumu izsniegt Nacionālās drošības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un 42. panta pirmajā daļā minēto atļauju pieņemšanas kārtība ir noteikta Noteikumu projekta 17.1. apakšpunktā un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lēmumu pieņemšanas kārtību nosaka Ministru kabineta 2021. gada 7. septembra noteikumi Nr. 606 "Ministru kabineta kārtības rullis".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lēmuma par Nacionālās drošības likuma 41. panta trešajā daļā minēto pienākumu noteikšanu pieņemšanas un paziņošanas kārtību un paziņojumā par pieņemto lēmumu iekļaujamo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2.1.apakšpunktu precizēt tādējādi, lai tas attiektos uz visiem subjektiem, kuri minēti Nacionālās drošības likuma 39.pantā, proti - komercsabiedrībām (vai atsevišķi nosaucot - kapitālsabiedrībām un personālsabiedrībām), biedrībām un nodibinājumiem. Norādām, ka pretējā gadījumā noteikumu projekta 2. punkts neparedz, ka par personālsabiedrībām, biedrībām un nodibinājumiem būtu jāsniedz tāda informācija kā šo subjektu nosaukumus, reģistrācijas numurs, juridiskā adrese, atbilstība Nacionālās drošības likuma 37. panta noteikumiem un cita informācija, kuru saskaņā ar noteikumu projekta 2.1.apakšpunktu ir jāsniedz tikai par kapitālsabiedrībām, bet kura būtu jāsniedz par ikvienu subjektu, kas tiek atzīts par nacionālai drošībai nozīmīgu.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visas komercsabiedrības: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informāciju par atbilstību Nacionālās drošības likuma 37. pantā minētajiem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kapitālsabiedrībai nav jāatbilst visiem Nacionālās drošības likuma 37. pantā minētajiem nosacījumiem, bet vismaz vienam no šiem nosacījumiem, lūdzam izvērtēt un atbilstoši precizēt noteikumu projekta 2.1.2.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informāciju par atbilstību vienam no Nacionālās drošības likuma 37. pantā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citu informāciju, kas svarīga saistībā ar šīs sabiedrības darbību nacionālajai drošībai nozīmīgas komercsabiedrības statusā un nav noteikta kā obligāti sniedzama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2.1.6. apakšpunktā un tā anotācijā skaidrot, kāda informācija vēl būtu norādāma.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papildināta ar paskaidrojumu, ka “cita svarīga informācija” var būt, piemēram, informācija par noslēgto līgumu par akcionāru tiesību nodošanu, informācija pār mantojuma masai, kurā ietilpst kapitāla daļas vai akcijas, nodibinātu aizgādnību u.c. informācija par netipiskām situācijām, kas tomēr ir svarīga.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citu informāciju, kas svarīga saistībā ar šīs sabiedrības darbību nacionālajai drošībai nozīmīgas komercsabiedrības statusā.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akciju 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akciju sabiedrība un sabiedrība ar ierobežotu atbildību abas ir kapitālsabiedrības, lūdzam izvērtēt un precizēt noteikumu projekta 2.2. un 2.3. apakšpunkta ievaddaļu, norādot, ka katra no abām minētajām sabiedrībām papildus sniedz šādu (t.i. tālākajos apakšpunktos ietverto) informāciju, tādējādi nodrošinot strukturāli skaidras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un 2.3. apakšpunkts paoildināts ar norādi, ka informācija tiek sniegta papildus šo noteikumu 2.1. apakšpunktā noteiktajām.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dibinātāju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Biedrību un nodibinājumu likuma 28. panta pirmajai daļai pēc biedrības ierakstīšanas reģistrā biedrības dibinātāji iegūst biedrības biedra statusu. Ievērojot minēto, kā arī to, ka informācijai par biedrību ir jābūt aktuālai un noderīgai, lūdzam izvērtēt nepieciešamību biedrībām iesniegt biedrības dibinātāju sarakstu un nepiecieciešamības gadījumā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prasība iesniegt dibinatāju sarakstu izriet, no Nacionālās drošības likuma 39. panta pirmās daļas 4. punkta, kas nosaka, ka personālsabiedrība un biedrība informē Ministru kabineta noteikto institūciju par tās dibinātājiem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biedru sarakstu, norādot viņu tiesības un pienākumus;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biedru sarakstu, norādot viņu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vai arī noteikumu projekta anotāciju ar skaidrojumu, kādi tieši biedrības biedra pienākumi un tiesības būtu jānorāda. Vēršam uzmanību, ka šajā gadījumā būtu jānosaka, ka informācija sniedzama tikai par tādiem biedrības biedriem, kuriem saskaņā ar biedrības statūtiem ir noteiktas kādas īpašas tiesības vai pienākumi. Norādām, ka visiem biedrības biedriem ir tādas tiesības kā aktīvā līdzdarbība (izpaužas, piemēram, kā aktīva piedalīšanās biedru sapulcēs, izmantojot savas balsstiesības); pasīvā līdzdarbība (izpaužas, piemēram, kā kandidēšana uz noteiktu amatu biedrības pārvaldes institūcijās); mazākuma tiesības (t.i. tiesības un iespēja kopā ar citiem biedrības biedriem sasaukt biedru kopsapulci).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apakšpunkts papildināts ar norādi, ka iesniedzot biedru sarakstu jānorāda biedru, kuriem saskaņā ar statūtiem ir noteiktas kādas īpašas tiesības vai pienākumi,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sabiedrības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informācija par saņemtajiem aizņēmumiem, kā arī to izdevējiem un to patiesā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2.5.2. apakšpunktu, norādot uz aizdevējiem vai personām, kas izsniedz aizdevumu, ņemot vērā, ka nav skaidri saprotams, par kādiem izdevējiem minētajā apakšpunktā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informāciju par atbilstību vienam no Nacionālās drošības likuma 37. pantā minētajiem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šo noteikumu 2. punktā minēto informāciju, juridiskai personai norāda nosaukumu, reģistrācijas numuru un juridisko adresi vai rezidences valsti, ja juridiskā adrese nav zināma, fiziskai personai – vārdu, uzvārdu, personas kodu vai citus personu identificējošus datus, adresi vai rezidences valsti, ja adrese nav zināma, un pilsonību, ja tā ir zināma.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 punkts un tālāk noteikumu projektā ietvertās atsauces uz minēto punktu ir neskaidras un precizējamas, jo nav saprotams, uz kādu tiesību subjektu 3. punkts attiecas, proti, par kādu juridisko vai fizisko personu informācija ir jāsniedz. Turklāt, ņemot vērā, ka 3. punktā ietvertais regulējums attiecas vienīgi uz šo noteikumu 2. punktā minētās informācijas sniegšanu, nav skaidrs, kādēļ cituviet noteikumu projektā tiek izdarītas atsauces uz 3. punktu, kas nav saistītas ar informācijas sniegšanu saskaņā ar noteikumu projekta 2. punktu. Ievērojot minēto, lūdzam atbilstoši precizēt noteikumu projektu un sniegt pamatotu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atbilstoši papildināts ar atsaucēm arī uz citiem noteikumu projekta 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šo noteikumu 3. punktā minēto informāciju (piemēram, par dibinātājiem, dalībniekiem, akcionāriem, patiesajiem labuma guvējiem u.c.), kā arī šo noteikumu 5. - 10. punktā minēto informāciju, juridiskai personai un personālsabiedrībai norāda nosaukumu, reģistrācijas numuru un juridisko adresi vai rezidences valsti, ja juridiskā adrese nav zināma, fiziskai personai – vārdu, uzvārdu, personas kodu vai citus personu identificējošus datus, adresi vai rezidences valsti, ja adrese nav zināma, un pilsonību, ja tā ir zināma.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šo noteikumu 2. punktā minēto informāciju, juridiskai personai norāda nosaukumu, reģistrācijas numuru un juridisko adresi vai rezidences valsti, ja juridiskā adrese nav zināma, fiziskai personai – vārdu, uzvārdu, personas kodu vai citus personu identificējošus datus, adresi vai rezidences valsti, ja adrese nav zināma, un pilsonību, ja tā ir zināma.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paredzēt, kāda informācija  atbilstoši noteikumu projekta 3. punktam būtu jāiesniedz par citiem juridiskiem veidojumiem (piemēram, kas korespondē personālsabiedrībām Latvijā) vai alternatīvi lūdzam noteikumu projekta anotācijā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šo noteikumu 3. punktā minēto informāciju (piemēram, par dibinātājiem, dalībniekiem, akcionāriem, patiesajiem labuma guvējiem u.c.), kā arī šo noteikumu 5. - 10. punktā minēto informāciju, juridiskai personai un personālsabiedrībai norāda nosaukumu, reģistrācijas numuru un juridisko adresi vai rezidences valsti, ja juridiskā adrese nav zināma, fiziskai personai – vārdu, uzvārdu, personas kodu vai citus personu identificējošus datus, adresi vai rezidences valsti, ja adrese nav zināma, un pilsonību, ja tā ir zināma.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informāciju par dibinātājiem un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3.1. apakšpunkts attiecas uz visām komercsabiedrībām, tajā skaitā, uz personālsabiedrībām, lūdzam papildināt 3.1.3. apakšpunktu ar norādi uz biedriem, tādējādi attiecinot to arī uz informācijas sniegšanu par personālsabiedrības biedriem.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informāciju par dibinātājiem, dalībniekiem un biedriem;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citu informāciju, kas svarīga saistībā ar šīs sabiedrības darbību nacionālajai drošībai nozīmīgas komercsabiedrības statusā un nav noteikta kā obligāti sniedzama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3.1.6. apakšpunktā norādi "un nav noteikta kā obligāti sniedzama informācija". Norādām, ka nav skaidri saprotams, vai cita informāciju, kas svarīga saistībā ar šīs sabiedrības darbību nacionālajai drošībai nozīmīgas komercsabiedrības statusā, arī nav novērtējama kā obligāti sniedzama informācija atbilstoši noteikumu projekta 3.1. apakšpunkta ievaddaļai. Savukārt gadījumā, ja noteikumu projekta 3.1.6. apakšpunktā minētās citas informācijas iesniegšana ir fakultatīva, lūdzam izvērtēt un svītrot 3.1.6. apakšpunktu, izdalot atsevišķā noteikumu projekta punktā attiecīgā tiesību subjekta tiesības iesniegt arī citu informāciju papildus 3.1.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citu informāciju, kas svarīga saistībā ar šīs sabiedrības darbību nacionālajai drošībai nozīmīgas komercsabiedrības statusā.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sabiedrība papildus šo noteikumu 3.1. apakšpunktā noteiktajām: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 apakšpunktu, aizstājot vārdu "sabiedrība" ar vārdiem "akciju sabiedrība", jo minētais punkts attiecas tikai uz akciju sabiedrībām, nevis jebkādām 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informāciju no Latvijas Centrālā depozitārija uz pēdējo akcionāru sapulci saņemto akcionāru sarakstu ar dematerializētajām akcijām, kā arī informāciju par akcionāru iesniegtajiem paziņojumiem atbilstoši Finanšu instrumentu tirgus likuma 61. panta pirmajai daļai pēc pēdējās akcionāru sapulces;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3.2.3. apakšpunktu. Norādām, ka nav skaidri saprotama konstrukcija, kas paredz </w:t>
            </w:r>
            <w:r w:rsidR="00000000" w:rsidRPr="00000000" w:rsidDel="00000000">
              <w:rPr>
                <w:u w:val="single"/>
                <w:rtl w:val="0"/>
              </w:rPr>
              <w:t xml:space="preserve">sniegt informāciju no</w:t>
            </w:r>
            <w:r w:rsidR="00000000" w:rsidRPr="00000000" w:rsidDel="00000000">
              <w:rPr>
                <w:rtl w:val="0"/>
              </w:rPr>
              <w:t xml:space="preserve"> Latvijas Centrālā depozitārija </w:t>
            </w:r>
            <w:r w:rsidR="00000000" w:rsidRPr="00000000" w:rsidDel="00000000">
              <w:rPr>
                <w:u w:val="single"/>
                <w:rtl w:val="0"/>
              </w:rPr>
              <w:t xml:space="preserve">uz pēdējo akcionāru sapulci saņemto akcionāru sarakstu ar dematerializētajām akcijām</w:t>
            </w:r>
            <w:r w:rsidR="00000000" w:rsidRPr="00000000" w:rsidDel="00000000">
              <w:rPr>
                <w:rtl w:val="0"/>
              </w:rPr>
              <w:t xml:space="preserve">. Proti, nav skaidri saprotams, vai jāiesniedz informācija vai akcionāru saraksts (dokuments).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papildus šo noteikumu 3.1. apakšpunktā noteiktajām: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3.4. apakšpunktu, norādot uz kuriem subjektiem tas ir attiecināms un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personālsabiedrība papildus šo noteikumu 3.1. apakšpunktā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reģistrācijas numuru un juridisko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3.5.1. apakšpunktu, līdzīgi kā attiecībā uz citiem tiesību subjektiem, paredzot, ka biedrībai ir jānorāda arī savs nosaukums, ne tikai reģistrācijas numurs un juridiskā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nosaukumu, reģistrācijas numuru un juridisko adresi;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informāciju par dibinātājiem;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Biedrību un nodibinājumu likuma 28. panta pirmajai daļai pēc biedrības ierakstīšanas reģistrā biedrības </w:t>
            </w:r>
            <w:r w:rsidR="00000000" w:rsidRPr="00000000" w:rsidDel="00000000">
              <w:rPr>
                <w:u w:val="single"/>
                <w:rtl w:val="0"/>
              </w:rPr>
              <w:t xml:space="preserve">dibinātāji iegūst biedrības biedra statusu</w:t>
            </w:r>
            <w:r w:rsidR="00000000" w:rsidRPr="00000000" w:rsidDel="00000000">
              <w:rPr>
                <w:rtl w:val="0"/>
              </w:rPr>
              <w:t xml:space="preserve">. Tāpat par biedrības dibinātājiem netiek ierakstītas ziņas biedrību un nodibinājumu reģistrā. Norādām, ka var veidoties situācijas, kad biedrības darbojoties ilglaicīgi un, mainoties biedru sastāvam, var pat nezināt informāciju par personām, kuras ir dibinājušas biedrību. Tādējādi, lūdzam izvērtēt iespēju noteikt prasību par biedrības dibinātāju saraksta iesniegšanu gadījumos, ja šāda informācija biedrībai ir pieejama un zināma.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prasība iesniegt dibinātāju sarakstu izriet, no Nacionālās drošības likuma 39. panta pirmās daļas 4. punkta, kas nosaka, ka personālsabiedrība un biedrība informē Ministru kabineta noteikto institūciju par tās dibinātājiem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attiecīgais norādījums tiks ņemts vērā pie Nacionālās drošības likuma iespējamu grozījumu virzīšanas.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informāciju par dibinātājiem;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biedru sarakstu, norādot biedru, kuriem saskaņā ar statūtiem ir noteiktas kādas īpašas tiesības vai pienākumi, tiesības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3.5.4. apakšpunktā ietverto prasību, jo tā nav saprotama.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biedru sarakstu, norādot biedrus, kuriem saskaņā ar statūtiem ir noteiktas kādas īpašas tiesības vai pienākumi;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līgumu, ja tāds ir noslēgts.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3.5.6. apakšpunktu, skaidrojot, kādu līgumu biedrībai ir jānorāda. Pretējā gadījumā punkta interpretācija ir pārāk plaša, jo var aptvert ikvienu līgumu, kuru biedrība noslēdz.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tika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citu informāciju, kas svarīga saistībā ar šīs biedrības darbību nacionālajai drošībai nozīmīgas biedrības statusā.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nodibinājums: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drošības likuma 39. panta pirmās daļas 4. punktam, nodibinājums Ministru kabineta noteikto institūciju informē, cita starp, arī par saņemtajiem aizņēmumiem. Ievērojot minēto, lūdzam izvērtēt un nepieciešamības gadījumā papildināt noteikumu projektu ar prasību nodibinājumiem iesniegt iepriekš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3.6.5.apakšpunktu.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nodibinājums: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šo noteikumu 3. punktā minēto informāciju (piemēram, par dibinātājiem, dalībniekiem, akcionāriem, patiesajiem labuma guvējiem u.c.), kā arī šo noteikumu 5. - 10. punktā minēto informāciju, juridiskai personai un personāl sabiedrībai norāda nosaukumu, reģistrācijas numuru un juridisko adresi vai rezidences valsti, ja juridiskā adrese nav zināma, fiziskai personai – vārdu, uzvārdu, personas kodu vai citus personu identificējošus datus, adresi vai rezidences valsti, ja adrese nav zināma, un pilsonību, ja tā ir zināma.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 punktā ietvertā prasība par reģistrācijas numuru un juridisko adresi dublējas ar noteikumu projekta 3. punktā ietverto regulējumu. Ievērojot minēto, lūdzam precizēt noteikumu projekta 3. un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nosaka informāciju, kas jāiesniedz nacionālajai drošībai nozīmīgajai komercsabiedrībai, biedrībai vai nodibinājumam atbilstoši Nacionālai drošības likuma 39.panta pirmās daļas 4.punktam. Šāda informācija ietver informāciju, piemēram, par nacionālajai drošībai nozīmīgās komercsabiedrības dibinātājiem, dalībniekiem, akcionāriem, patiesajiem labuma guvējiem. Attiecīgi  noteikumu projekta 4.punkts nosaka, ka sniedzot informāciju par iepriekš minētajā piemērā minētajām personām, nacionālajai drošībai nozīmīgā komercsabiedrība norāda juridiskai personai un personālsabiedrībai nosaukumu, reģistrācijas numuru un juridisko adresi vai rezidences valsti, ja juridiskā adrese nav zināma, fiziskai personai – vārdu, uzvārdu, personas kodu vai citus personu identificējošus datus, adresi vai rezidences valsti, ja adrese nav zināma, un pilsonību, ja tā ir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Analoģiskais princips attiecās arī uz noteikumu projekta 5.-10.punktu kontekstā ar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šo noteikumu 3. punktā minēto informāciju (piemēram, par dibinātājiem, dalībniekiem, akcionāriem, patiesajiem labuma guvējiem u.c.), kā arī šo noteikumu 5. - 10. punktā minēto informāciju, juridiskai personai un personālsabiedrībai norāda nosaukumu, reģistrācijas numuru un juridisko adresi vai rezidences valsti, ja juridiskā adrese nav zināma, fiziskai personai – vārdu, uzvārdu, personas kodu vai citus personu identificējošus datus, adresi vai rezidences valsti, ja adrese nav zināma, un pilsonību, ja tā ir zināma.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Pieteikumu Nacionālās drošības likuma 41. panta pirmajā daļā minētās atļaujas saņemšanai iesniedz Ekonomikas ministrijā, norādot šo noteikumu 3. punktā minēto informāciju par patieso labuma guvēju vai netiešās ietekmes ieguvēju. Ja īstenojas kāds no Nacionālās drošības likuma 39. panta trešajā daļā minētajiem apstākļiem, informāciju par patieso labuma guvēju var norādīt atbilstoši konkrētajā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5. punkta otro teikumu. Norādām, ka nav viennozīmīgi skaidrs, par kādu punktu šajā teikumā ir runa (salīdzinājumā 2.1.4. apakšpunktā atsauce izdarīta uz Nacionālās drošības likuma 39.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Pieteikumā Nacionālās drošības likuma 40. panta pirmajā daļā minētās atļaujas saņemšanai norāda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shematiski attēlotu attiecīgās nacionālajai drošībai nozīmīgas komercsabiedrības vai biedrības jauna biedra īpašnieku struktūru pirms un pēc plānotas būtiskas līdzdalības vai izšķirošas ietekmes iegūšanas.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6.6. apakšpunktu. Norādām, ka biedrībām nav īpašnieku, līdz ar to nav saprotams, kas biedrībām būs jānorāda "jauna biedra īpašnieku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shematiski attēlotu: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shematiski attēlotu attiecīgās nacionālajai drošībai nozīmīgas komercsabiedrības vai biedrības īpašnieku struktūru pirms un pēc plānotas būtiskas līdzdalības vai izšķirošas ietekmes iegūšanas.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biedrībās nav īpašnieku, bet ir biedri. Ievērojot minēto,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shematiski attēlotu: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norādot informāciju par juridiskās personas, kas izsniedz aizdevumu, patieso labuma guvēju;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7.2. apakšpunktā nav ietverama atsauce uz Nacionālās drošības likuma 39. panta trešajā daļā minēto izņēmumu, kad informāciju par patieso labuma guvēju var norādīt atbilstoši minētajā daļā noteiktajam. Nepieciešamības gadījumā lūdzam atbilstoši precizēt noteikumu projektu vai sniegt pamatotu skaidrojumu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informāciju par  nacionālajai drošībai nozīmīgas kapitālsabiedrības uzņēmuma ieguvēju saskaņā ar šo noteikumu 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pievienojot aizdevuma līguma būtiskus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7.3. apakšpunktā un tā anotācijā skaidrot, kas ir saprotams ar aizdevuma līguma būtiskiem nosacījumiem, tai skaitā, vai ar tiem saprotamas vienīgi līguma būtiskās sastāvdaļas, t.i., aizdevuma līguma gadījumā - naudas vai kādas citas atvietojamas lietas nodošana aizņēmēja īpašumā un aizņēmēja apņemšanās saņemto atdot tādā pašā daudzumā un tādas pašas šķiras un labuma lietās.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precizēts, norādot, ka attiecīgajā gadījumā jāpievieno aizdevuma līguma kopija.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informāciju par nododamu nacionālajai drošībai nozīmīgas kapitālsabiedrības uzņēmumu un tajā ietilpstošiem aktīviem, kas tiek izmantoti Nacionālās drošības likuma 37. pantā minētās darbības veikšanai;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shematiski attēlotu attiecīgās nacionālajai drošībai nozīmīgas komercsabiedrības vai biedrības jauna biedra īpašnieku struktūru pirms un pēc patiesa labuma guvēja vai netiešās ietekmes ieguvēja maiņas Nacionālās drošības likuma 41. panta pirmajā daļā minētai personai vai personām.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7.4. apakšpunktu. Norādām, ka biedrībām nav īpašnieku, līdz ar to nav saprotams, kas biedrībām būs jānorāda "jauna biedra īpašnieku 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shematiski attēlotu: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shematiski attēlotu attiecīgās nacionālajai drošībai nozīmīgas komercsabiedrības vai biedrības īpašnieku struktūru pirms un pēc patiesa labuma guvēja vai netiešās ietekmes ieguvēja maiņas Nacionālās drošības likuma 41. panta pirmajā daļā minētai personai vai personām.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biedrībās nav īpašnieku, bet ir biedri. Ievērojot minēto,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shematiski attēlotu: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Ekonomikas ministrija un valsts drošības iestādes var pieprasīt no iesniedzēja un ieguvēja, kurš ir ārvalstu tiešais ieguldītājs, papildu informāciju un dokumentus, kas nepieciešami pieteikuma izvērtēšanai un informācijas sniegšanai Eiropas Komisijai un dalībvalstīm saskaņā ar regulas Nr.  2019/452 1. un 6. pantu, kā arī skaidrojumu, ja Ekonomikas ministrijas rīcībā esošā informācija neatbilst šajos noteikumos vai Nacionālās drošības likumā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paredzot konkrētu institūciju - Ekonomikas ministriju, kura pieprasa papildu informāciju un dokumentus, un tādējādi izvairoties no sadrumstalota regulējuma un riska, ka vienu un to pašu informāciju var pieprasīt vairākas iestādes. Norādām, ka valsts drošības iestādes sagatavo atzinumus, nevis izvērtē pieteikumus, līdz ar ko konkrētajam mērķim informāciju varētu pieprasīt tieši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konkretizējot priekšnoteikumu prasībai par skaidrojuma sniegšanu. Norādām, ka nav skaidri saprotams pamatojums prasīt skaidrojumu, ja Ekonomikas ministrijas rīcībā esošā informācija neatbilst šajos noteikumos vai Nacionālās drošības likumā noteiktajām prasībām, ņemot vērā, ka pieteikuma iesniedzēja sniedzamās informācijas saturs ir skaidri un izsmeļoši norādīts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konkretizēt regulas Nr. 2019/452 vienības (apakšvienību līmenī), kas konkrēti paredz informācijas sniegšanu Eiropas Komisijai un dalībvalstīm, tādējādi atvieglojot noteikumu projekta piemērošanu praksē, kā arī nodrošinot skaidru pamatojumu informācijas un dokumentu pieprasīšanai. Tāpat līdzīgi lūdzam arī cituviet noteikumu projektā, piemēram, 20.3. apakšpunktā u.c. līdzīgos gadījumos atsaukties uz konkrētām attiecīgās regulas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ministrija pēc savas iniciatīvas vai pamatojoties uz valsts drošības iestāžu pieprasījumu var pieprasīt no iesniedzēja un ieguvēja, kurš ir ārvalstu tiešais ieguldītājs, papildu informāciju, skaidrojumus un dokumentus, kas nepieciešami pieteikuma izvērtēšanai un informācijas sniegšanai Eiropas Komisijai un dalībvalstīm saskaņā ar regulas Nr.  2019/452  6. panta 6.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valsts drošības iestādēm atzinuma sniegšanai. Valsts drošības iestādes atzinumā norāda, vai atļaujas izsniegšana neapdraud nacionālās drošības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(Militārās izlūkošanas un drošības dienests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MIDD lūdz veikt noteikumu projektā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11.1. apakšpunktā svītrot otro 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11.1. apakšpunkta otrais teikums ir svītrots.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valsts drošības iestādēm atzinuma 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Informāciju par Eiropas Komisijas un dalībvalstu nodomu sniegt atzinumu un komentārus, kā arī saņemto atzinumu un komentārus Ekonomikas ministrija nosūta valsts drošības iestādēm šo noteikumu 11.1. apakšpunktā minētā atzinuma sniegšanai un Ārlietu ministrijai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2019/452 6. panta 6. punkts paredz, ka  ne vēlāk kā 15 kalendārās dienas pēc 1. punktā minētās informācijas saņemšanas citas dalībvalstis un Komisija paziņo dalībvalstij, kas veic izvērtēšanu, par savu nodomu iesniegt komentārus saskaņā ar 2. punktu vai sniegt atzinumu saskaņā ar 3. punktu. Paziņojumā var pieprasīt papildu informāciju, kas nav minēta 1. punktā. Saistībā ar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projektā visos gadījumos nepārprotami norādīt, ka Komisija sniedz atzinumu, bet dalībvalstis -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pamatojoties uz Līguma par Eiropas Savienības darbību 288. panta trešo daļu izvērtēt un noteikumu projekta 16. punktā nedublēt paziņošanas termiņu Latvijas kompetentajai iestādei, kas izriet no minētās regulas vienības. Tāpat līdzīgi lūdzam nedublēt arī citus minētajā regulā ietvertos termiņus, kas izriet no regulas Nr. 2019/452 6. panta 7. punkta pirmās daļas u.c.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izvērtēt un paredzēt regulējumu, ieviešot attiecīgas regulas Nr. 2019/452 prasības,  gadījumiem, ja paziņojumā dalībvalstis un Komisija pieprasa papildu informaciju (6. panta 6. punkta otrā daļa un 7. punkta otrā daļa), kā arī izņēmuma gadījumiem, ja dalībvalsts, kas veic izvērtēšanu, uzskata, ka drošības vai sabiedriskās kārtības dēļ ir jārīkojas nekavējoties, tai skaitā pārējo dalībvalstu un Komisijas pienākumu censties ātri iesniegt komentārus vai sniegt atzinumu (6. panta 8.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precizēts, norādot, ka Komisija sniedz atzinumu, bet dalībvalstis -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regulas Nr. 2019/452 6. panta 6. punkts paredz, ka  ne vēlāk kā </w:t>
            </w:r>
            <w:r w:rsidR="00000000" w:rsidRPr="00000000" w:rsidDel="00000000">
              <w:rPr>
                <w:b w:val="1"/>
                <w:rtl w:val="0"/>
              </w:rPr>
              <w:t xml:space="preserve">15 kalendārās dienas</w:t>
            </w:r>
            <w:r w:rsidR="00000000" w:rsidRPr="00000000" w:rsidDel="00000000">
              <w:rPr>
                <w:rtl w:val="0"/>
              </w:rPr>
              <w:t xml:space="preserve"> pēc 1. punktā minētās informācijas saņemšanas citas dalībvalstis [..] paziņo dalībvalstij, kas veic izvērtēšanu, par savu nodomu iesniegt komentārus saskaņā ar 2. punktu [..]. Proti, regulas Nr. 2019/452 6. panta 6. punkts nosaka dalībvalstij termiņu paziņojumam par nodomu sniegt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projekts nosaka termiņus informācijas apritei starp Ekonomikas ministriju un drošības iestādēm. Proti, saskaņā ar noteikumu projektu drošības iestādes </w:t>
            </w:r>
            <w:r w:rsidR="00000000" w:rsidRPr="00000000" w:rsidDel="00000000">
              <w:rPr>
                <w:b w:val="1"/>
                <w:rtl w:val="0"/>
              </w:rPr>
              <w:t xml:space="preserve">septiņu darbdienu laikā</w:t>
            </w:r>
            <w:r w:rsidR="00000000" w:rsidRPr="00000000" w:rsidDel="00000000">
              <w:rPr>
                <w:rtl w:val="0"/>
              </w:rPr>
              <w:t xml:space="preserve"> izvērtē, vai ārvalstu tiešais ieguldījums apdraud nacionālo drošību, un informē Ekonomikas ministriju par nodomu sniegt atzinumu par ārvalstu tiešo ieguldījumu citā dalībvalstī, ja tas apdraud nacionālās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regulas Nr. 2019/452 6. panta 7. punkts nosaka, ka šā pantā 2. punktā minētos komentārus [..] adresē tai dalībvalstij, kura veic izvērtēšanu, un nosūta tai samērīgā laikposmā un jebkurā gadījumā ne vēlāk kā </w:t>
            </w:r>
            <w:r w:rsidR="00000000" w:rsidRPr="00000000" w:rsidDel="00000000">
              <w:rPr>
                <w:b w:val="1"/>
                <w:rtl w:val="0"/>
              </w:rPr>
              <w:t xml:space="preserve">35 kalendāro dienu</w:t>
            </w:r>
            <w:r w:rsidR="00000000" w:rsidRPr="00000000" w:rsidDel="00000000">
              <w:rPr>
                <w:rtl w:val="0"/>
              </w:rPr>
              <w:t xml:space="preserve"> laikā pēc tam, kad ir saņemta 1. punktā minētā informācija. Proti, regulas Nr. 2019/452 6. panta 7. punkts nosaka dalībvalstij termiņu komentāru iesniegšanai. Savukārt, noteikumu projekts nosaka termiņus informācijas apritei starp Ekonomikas ministriju un drošības iestādēm. Proti, saskaņā ar noteikumu projektu atzinumu par ārvalstu tiešo ieguldījumu valsts drošības iestādes sniedz Ekonomikas ministrijai ne vēlāk kā </w:t>
            </w:r>
            <w:r w:rsidR="00000000" w:rsidRPr="00000000" w:rsidDel="00000000">
              <w:rPr>
                <w:b w:val="1"/>
                <w:rtl w:val="0"/>
              </w:rPr>
              <w:t xml:space="preserve">15 darbdienu</w:t>
            </w:r>
            <w:r w:rsidR="00000000" w:rsidRPr="00000000" w:rsidDel="00000000">
              <w:rPr>
                <w:rtl w:val="0"/>
              </w:rPr>
              <w:t xml:space="preserve"> laikā pēc informācijas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uzskatām, ka termiņš netiek dublēts.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11. punkts nosaka kārtību papildus informācijas pieprasīšanai tās sniegšanai Eiropas Komisijai un dalībvalstīm.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kārtību izņēmuma gadījumiem, ja dalībvalsts, kas veic izvērtēšanu, uzskata, ka drošības vai sabiedriskās kārtības dēļ ir jārīkojas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Ekonomikas ministrija nosūta: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Informāciju par Eiropas Komisijas un dalībvalstu nodomu sniegt atzinumu un komentārus, kā arī saņemto atzinumu un komentārus Ekonomikas ministrija nosūta valsts drošības iestādēm šo noteikumu 11.1. apakšpunktā minētā atzinuma sniegšanai un Ārlietu ministrijai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(Militārās izlūkošanas un drošības dienests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novembrī spēkā stājās likums “Grozījumi Nacionālās drošības likumā”, kas paredz būtiskus grozījumus attiecībā uz apdraudējuma novēršanu nacionālajai drošībai nozīmīgām komercsabiedrībām, biedrībām un nodibinājumiem. Ņemot vērā valsts drošības iestāžu sniegtos viedokļus minētā likuma izstrādes gaitā, tā sākotnējas ietekmes novērtējuma ziņojuma (anotācijas) IV sadaļas “Tiesību akta projekta ietekme uz spēkā esošo tiesību normu sistēmu” 3. punktā ir skaidri norādīts, ka “Pēc likuma spēkā stāšanās Ekonomikas ministrija (sadarbībā ar Aizsardzības ministriju un valsts drošības iestādēm) izstrādās noteikumu projektu par Nacionālās drošības likumā noteiktajai institūcijai iesniedzamo informāciju un darbībām ar informāciju par ārvalstu tiešajiem ieguldījumiem (..). Tā kā likumprojekts paredz palielināt nacionālajai drošībai nozīmīgu komercdarbību skaitu, par kurām Ministru kabinets saskaņā ar Nacionālās drošības likumu lemj par atļaujas došanu, valsts drošības iestāžu resursu efektivizēšanas nolūkos izdodamajos Ministru kabineta noteikumos iespēju robežās tiks nodalīta valsts drošības iestāžu atzinumu sniegšanas kompetence atkarībā no konkrētās valsts drošības iestādes darbības specifikas, kas tai noteikta Valsts drošības iestāžu likumā un izvērtējamās nacionālajai drošībai nozīmīgas komercsabiedrības saimnieciskas darbības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projektu, lai paredzētu, ka attiecīgos riskus izvērtē un atzinumu par to, vai Nacionālās drošības likuma 22.2 panta septītajā daļā, 40. panta pirmajā daļā, 41. panta pirmajā daļā, 42. panta pirmajā daļā 42.1 panta pirmajā daļā minētās atļaujas izsniegšana neapdraud nacionālās drošības intereses, sniedz kompetentā valsts drošības iestāde. Līdz ar to MIDD lūdz veikt noteikumu projektā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12. un 13. punktu šādā redakcijā, attiecīgi mainot turpmāko punktu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11.1.apakšpunktā minētajos gadījumos atzinumu sniedz valsts drošības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par Latvijas Republikā reģistrētu komercsabiedrību, biedrību, nodibinājumu, ja tās īpašumā vai valdījumā atrodas kritiskā infrastruktūra – valsts drošības iestāde, kura saskaņā ar normatīvajiem aktiem kritiskās infrastruktūras apzināšanas, drošības pasākumu un darbības nepārtrauktības plānošanas un īstenošanas jomā ir atbildīga par konkrētās kritiskās infrastruktūras, tajā skaitā Eiropas kritiskās infrastruktūras, drošības pasākumu īstenošanas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Nacionālās drošības likuma 37. panta 1.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Nacionālās drošības likuma 37. panta 2.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Nacionālās drošības likuma 37. panta 3.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Nacionālās drošības likuma 37. panta 4.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Nacionālās drošības likuma 37. panta 5.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Nacionālās drošības likuma 37. panta 6.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Nacionālās drošības likuma 37. panta 7.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Nacionālās drošības likuma 37. panta 8.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Nacionālās drošības likuma 37. panta 9. punktā minētajā gadījumā – 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Nacionālās drošības likuma 37. panta 10. punktā minētajā gadījumā – visas valsts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Nacionālās drošības likuma 37. panta 11.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Nacionālās drošības likuma 37. panta 12. punktā minētajā gadījumā 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Nacionālās drošības likuma 37. panta 13. punktā minētajā gadījumā – visas valsts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12. punktā noteiktā valsts drošības iestāde (turpmāk – kompetentā valsts drošības iestāde) atzinumā norāda, vai atļaujas izsniegšana neapdraud nacionālās drošības intereses. Ja citas valsts drošības iestādes rīcībā ir informācija, kas liecina, ka atļaujas izsniegšana var apdraudēt nacionālās drošības intereses, tā informē kompetento valsts drošības iestādi par konstatētajiem faktiem.”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drošības iestāžu kompetenču sadalījums precizēts atbilstoši SAB piedāvātājai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Ekonomikas ministrija nosūta: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Informāciju par Eiropas Komisijas un dalībvalstu nodomu sniegt atzinumu un komentārus, kā arī saņemto atzinumu un komentārus Ekonomikas ministrija nosūta valsts drošības iestādēm šo noteikumu 11.1. apakšpunktā minētā atzinuma sniegšanai un Ārlietu ministrijai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(Satversmes aizsardzības birojs - 15.12.2022.)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grozījumiem Nacionālās drošības likumā, kas stājās spēkā 2022. gada 14. novembrī, Valsts drošības iestādēm izvērtēšanas procesā tika paredzēts sadalīt kompetenci, lai izvairītos no nesamērīga darba apjoma, kas jau pēc sākotnējās piekritības neatbilst kompetencei. Likumprojekts paredzēja palielināt nacionālajai drošībai nozīmīgu komercsabiedrību skaitu, kurām Ministru kabinets lemj par atļaujas sniegšanu. Tādējādi, ir nepieciešams jau sākotnēji nodalīt Valsts drošības iestāžu atzinumu sniegšanas kompetenci atkarībā no konkrētās Valsts drošības iestādes darbības specifikas.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un 13. punktu izteikt šādā redakcijā, vienlaikus mainot līdzšinējo projekta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11.1.apakšpunktā minētajos gadījumos atzinumu sniedz valsts drošības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par Latvijas Republikā reģistrētu komercsabiedrību, biedrību, nodibinājumu, ja tās īpašumā vai valdījumā atrodas kritiskā infrastruktūra – valsts drošības iestāde, kura ir atbildīga par konkrētās kritiskās infrastruktūras, tajā skaitā Eiropas kritiskās infrastruktūras, drošības pasākumu īstenošanas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Nacionālās drošības likuma 37. panta 1. punktā minētajā gadījumā – Satversmes aizsardzības birojs un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Nacionālās drošības likuma 37. panta 2. punktā minētajā gadījumā – Satversmes aizsardzības birojs un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Nacionālās drošības likuma 37. panta 3. punktā minētajā gadījumā – Satversmes aizsardzības birojs un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Nacionālās drošības likuma 37. panta 4. punktā minētajā gadījumā – Satversmes aizsardzības birojs un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Nacionālās drošības likuma 37. panta 5.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Nacionālās drošības likuma 37. panta 6. punktā minētajā gadījumā – Satversmes aizsardzības birojs un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Nacionālās drošības likuma 37. panta 7.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Nacionālās drošības likuma 37. panta 8. punktā minētajā gadījumā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Nacionālās drošības likuma 37. panta 9. punktā minētajā gadījumā – 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Nacionālās drošības likuma 37. panta 10. punktā minētajā gadījumā – visas valsts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Nacionālās drošības likuma 37. panta 11. punktā minētajā gadījumā – Satversmes aizsardzības birojs un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Nacionālās drošības likuma 37. panta 12. punktā minētajā gadījumā 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Nacionālās drošības likuma 37. panta 13. punktā minētajā gadījumā – visas valsts drošības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12. punktā noteiktā valsts drošības iestāde (turpmāk – kompetentā valsts drošības iestāde) atzinumā norāda, vai atļaujas izsniegšana neapdraud nacionālās drošības intereses. Ja citas valsts drošības iestādes rīcībā ir informācija, kas liecina, ka atļaujas izsniegšana var apdraudēt nacionālās drošības intereses, tā informē kompetento valsts drošības iestādi par konstatētajiem faktiem.”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Ekonomikas ministrija nosūta: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Informāciju par Eiropas Komisijas un dalībvalstu nodomu sniegt atzinumu un komentārus, kā arī saņemto atzinumu un komentārus Ekonomikas ministrija nosūta valsts drošības iestādēm šo noteikumu 11.1. apakšpunktā minētā atzinuma sniegšanai un Ārlietu ministrijai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(Militārās izlūkošanas un drošības dienests - 06.12.2022.)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12. punktā skaili un vārdu "11.1. apakšpunktā" ar skaitli un vārdu "13.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skaitlis un vārds "11.1.apakšpunktā" tika aizstāts ar skaitli un vārdu "13.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Ekonomikas ministrija nosūta: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Ekonomikas ministrija sagatavo un ekonomikas ministrs iesniedz izskatīšanai steidzamības kārtībā Ministru kabinetā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noteikumu Nr. 606 "Ministru kabineta kārtības rullis" 55.2.apakšpunkts noteic, ka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Ņemot vērā minēto, Tieslietu ministrijas ieskatā nav pamatoti noteikumu projekta 13.punktā paredzēt automātisku steidzamības kārtību. Steidzamība varētu tikt noteikta konkrētam jautājumam, pamatojot steidzamības nepieciešamību tieši konkrētajā gadījumā. Līdz ar to lūdzam noteikumu projekta 13. punktā svīrot vārdus "steidzamības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44. panta pirmā daļa nosaka, ka šā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trešajā daļā, 42. panta pirmajā daļā un 42.</w:t>
            </w:r>
            <w:r w:rsidR="00000000" w:rsidRPr="00000000" w:rsidDel="00000000">
              <w:rPr>
                <w:vertAlign w:val="superscript"/>
                <w:rtl w:val="0"/>
              </w:rPr>
              <w:t xml:space="preserve">1</w:t>
            </w:r>
            <w:r w:rsidR="00000000" w:rsidRPr="00000000" w:rsidDel="00000000">
              <w:rPr>
                <w:rtl w:val="0"/>
              </w:rPr>
              <w:t xml:space="preserve"> pantā minētajos gadījumos Ministru kabineta lēmums tiek pieņemts </w:t>
            </w:r>
            <w:r w:rsidR="00000000" w:rsidRPr="00000000" w:rsidDel="00000000">
              <w:rPr>
                <w:u w:val="single"/>
                <w:rtl w:val="0"/>
              </w:rPr>
              <w:t xml:space="preserve">mēneša</w:t>
            </w:r>
            <w:r w:rsidR="00000000" w:rsidRPr="00000000" w:rsidDel="00000000">
              <w:rPr>
                <w:rtl w:val="0"/>
              </w:rPr>
              <w:t xml:space="preserve"> laikā no pieteikuma saņemšanas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Ekonomikas ministrija pēc pieteikuma saņemšanas nosūta to drošības iestādēm (atkarībā no kompetencēm) atzinuma sniegšanai. Pēc drošības iestāžu atzinuma saņemšanas Ekonomikas ministrija sagatavo Ministru kabineta rīkojuma projektu un iesniedz to saskaņošanai ar citām institūcijam.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7.septembra noteikumu Nr. 606 "Ministru kabineta kārtības rullis" (turpmāk - MK noteikumi Nr. 606) 55.1. apakšpunkts nosaka, ka vispārējā kārtībā atzinuma sniegšanas termiņš saskaņošanas ietvaros ir no 10 darbdienām. Vienlaikus, MK noteikumu Nr. 606 56. punkts nosaka, ka termiņš atzinuma sniegšanai sākas nākamajā darbdienā pēc projekta novirzīšanas saskaņošanai TAP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saskaņošanas, Ekonomikas ministrija iesniedz Ministru kabineta rīkojuma projektu Valsts kancelējā. Savukārt, saskaņā ar MK noteikumu Nr.606 82. punktu Valsts kanceleja septiņu darbdienu laikā pēc projekta iesniegšanas Valsts kancelejā izvērtē projekta atbilstību.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norāda, ka nav iespējams ievērot Nacionālās drošības likuma 44. panta pirmajā daļā noteikto termiņu, gadījumā, ja Ministru kabineta rīkojuma projekts tiek virzīts saskaņošanai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Ekonomikas ministrija sagatavo un ekonomikas ministrs iesniedz izskatīšanai steidzamības kārtībā Ministru kabinetā lēmumu: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par atļaujas izsniegšanu vai atteikumu to izsniegt;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13.1. apakšpunktā norādīt, par kādu atļauju šajā apakšpunktā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par atļaujas izsniegšanu vai atteikumu to izsniegt saskaņā ar Nacionālās drošības likuma 22.</w:t>
            </w:r>
            <w:r w:rsidR="00000000" w:rsidRPr="00000000" w:rsidDel="00000000">
              <w:rPr>
                <w:vertAlign w:val="superscript"/>
                <w:rtl w:val="0"/>
              </w:rPr>
              <w:t xml:space="preserve">2</w:t>
            </w:r>
            <w:r w:rsidR="00000000" w:rsidRPr="00000000" w:rsidDel="00000000">
              <w:rPr>
                <w:rtl w:val="0"/>
              </w:rPr>
              <w:t xml:space="preserve"> panta septīto daļu, 40. panta pirmo daļu, 41. panta pirmo daļu, 42. panta pirmo daļu un 42.</w:t>
            </w:r>
            <w:r w:rsidR="00000000" w:rsidRPr="00000000" w:rsidDel="00000000">
              <w:rPr>
                <w:vertAlign w:val="superscript"/>
                <w:rtl w:val="0"/>
              </w:rPr>
              <w:t xml:space="preserve">1</w:t>
            </w:r>
            <w:r w:rsidR="00000000" w:rsidRPr="00000000" w:rsidDel="00000000">
              <w:rPr>
                <w:rtl w:val="0"/>
              </w:rPr>
              <w:t xml:space="preserve">panta trešo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Ministru kabinets pieņem lēmumu par atteikumu izsniegt atļauju,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14. punktu vai noteikumu projekta anotācijā izvērsti skaidrot par 14. punktā ietvertā regulējuma atbilstību noteikumu projekta izdošanas tiesiskajam pamatam - Nacionālās drošības likuma 39. panta devītajai daļai, 42.</w:t>
            </w:r>
            <w:r w:rsidR="00000000" w:rsidRPr="00000000" w:rsidDel="00000000">
              <w:rPr>
                <w:vertAlign w:val="superscript"/>
                <w:rtl w:val="0"/>
              </w:rPr>
              <w:t xml:space="preserve">1 </w:t>
            </w:r>
            <w:r w:rsidR="00000000" w:rsidRPr="00000000" w:rsidDel="00000000">
              <w:rPr>
                <w:rtl w:val="0"/>
              </w:rPr>
              <w:t xml:space="preserve">panta trešajai daļai un 44. panta astotajai un devītajai daļai. Norādām, ka Nacionālās drošības likuma 44. panta astotā daļa paredz, ka Ministru kabinets nosaka institūciju, kurai iesniedzams pieteikums šā likuma 22.2 panta septītajā daļā, 40. panta pirmajā daļā, 41. panta pirmajā daļā un 42. panta pirmajā daļā minēto atļauju saņemšanai, iesniedzamās informācijas apjomu, tās iesniegšanas un izvērtēšanas, kā arī lēmuma par atļaujas izsniegšanu vai atteikumu to izsniegt pieņemšanas un lēmuma par šā likuma 41. panta trešajā daļā minēto pienākumu noteikšanu pieņemšanas un paziņošanas kārtību un paziņojumā par pieņemto lēmumu iekļaujamo informāciju.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1</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2</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Satversmes tiesas 2011. gada 6. maija spriedums lietā Nr. 2010-57-03, 13.3. apakšpunkts.</w:t>
            </w:r>
            <w:r w:rsidR="00000000" w:rsidRPr="00000000" w:rsidDel="00000000">
              <w:rPr>
                <w:vertAlign w:val="superscript"/>
                <w:rtl w:val="0"/>
              </w:rPr>
              <w:t xml:space="preserve">[2]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Nacionālās drošības likuma 37. panta 5., 7. un 8. punktā minētajos gadījumos – Valsts drošības dienests;Nacionālās drošības likuma 37. panta 5., 7. un 8. punktā minētajos gadījumos – Valsts drošības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14.3. apakšpunkta redakciju, ievērojot, ka visos šajā apakšpunktā minētajos gadījumos atzinumu sniedz Valsts drošības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Nacionālās drošības likuma 37. panta 5., 7. un 8. punktā minētajos gadījumos – Valsts drošības dienests;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Ekonomikas ministrija nekavējoties nosūta valsts drošības iestādēm, kā arī Ārlietu ministrijai informācijai no Eiropas Komisijas vai dalībvalsts saņemto atzinumu vai komentārus par tādu ārvalstu tiešo ieguldījumu, kuru neizvērtē saskaņā ar Nacionālās drošības likuma VI nodaļas noteikumiem. Valsts drošības iestādes mēneša laikā pēc pieprasījuma saņemšanas sniedz Ekonomikas ministrijai un pēc nepieciešamības attiecīgajām institūcijām, kuras sniedz priekšlikumus par politikas veidošanu, atzinumu par to, vai ārvalstu tiešais ieguldījums neapdraud nacionālās drošības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18. punktā un tā anotācijā skaidrot, kuri tiesību subjekti ir uzskatāmi par institūcijām, kuras sniedz priekšlikumus par politikas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precizēts attiecīgais noteikumu projekta punkts, kā arī tiesiskās noteiktības nolūka noteikumu projekta anotācijā tika veikti attiecīgie papildinājumi.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šo noteikumu 21. punktā minētajā gadījumā Eiropas Komisija ir sniegusi atzinumu vai dalībvalsts ir sniegusi komentārus par tādu ārvalstu tiešo ieguldījumu, kuru neizvērtē saskaņā ar Nacionālās drošības likuma VI nodaļas noteikumiem, bet tas varētu ietekmēt Eiropas Savienības interešu projektus un programmas saskaņā ar regulas Nr.  2019/452 pielikumu, valsts drošības iestādes 15 darbdienu laikā pēc pieprasījuma saņemšanas sniedz Ekonomikas ministrijai, kā arī Ārlietu ministrijai informācijai, atzinumu par to, vai minētais darījums apdraud nacionālās drošības vai sabiedriskās kartības intereses, un, pēc nepieciešamības, atbilstoši kompetencei informē par to ministrijas, kuras ir atbildīgas par attiecīgās valsts pārvaldes nozares politikas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Ekonomikas ministrija saņemto informāciju nosūta valsts drošības iestādēm, kā arī Ārlietu ministrijai informācijai. Valsts drošības iestādes septiņu darbdienu laikā izvērtē, vai ārvalstu tiešais ieguldījums apdraud nacionālo drošību, un informē Ekonomikas ministriju par nodomu sniegt atzinumu par ārvalstu tiešo ieguldījumu citā dalībvalstī, ja tas apdraud nacionālās drošības intereses. Atzinumu par ārvalstu tiešo ieguldījumu valsts drošības iestādes sniedz Ekonomikas ministrijai ne vēlāk kā 15 darbdienu laikā pēc informācijas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46. punktā ietverto iebildumu lūdzam pārskatīt un precizēt noteikumu projektu, arī cituviet, kur tas ir pamatoti, atsaucoties uz sabiedrisko kārtību līdztekus nacionālajai drošībai (piemēram, 19. punktā). Nepieciešamības gadījumā lūdzam izvērtēt, vai attiecībā uz sabiedriskās kārtības apdraudējuma izvērtēšanu nav nosakāma Iekšlietu ministrijas (tās padotības iestāžu) kompetence, ņemot vērā Nacionālās drošības likuma 13. pantā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Ekonomikas ministrija saņemto informāciju nosūta valsts drošības iestādēm, kā arī Ārlietu ministrijai informācijai. Valsts drošības iestādes septiņu darbdienu laikā izvērtē, vai ārvalstu tiešais ieguldījums apdraud nacionālo drošību, un informē Ekonomikas ministriju par nodomu sniegt atzinumu par ārvalstu tiešo ieguldījumu citā dalībvalstī, ja tas apdraud nacionālās drošības vai sabiedriskās kartības intereses. Atzinumu par ārvalstu tiešo ieguldījumu valsts drošības iestādes sniedz Ekonomikas ministrijai ne vēlāk kā 15 darbdienu laikā pēc informācijas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ja dalībvalsts, kas izvērtē ārvalstu tiešo ieguldījumu, saskaņā ar regulas Nr.  2019/452 6. panta 8. punktu uzskata, ka drošības vai sabiedriskās kartības dēļ ir jārīkojas nekavējoties, valsts drošības iestādes pēc iespējas ātrāk, bet ne vēlāk kā trīs darbadienu laikā no informācijas saņemšanas, veic izvērtēšanu un sniedz atzinumu par ārvalstu tiešo ieguldījumu Ekonomikas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(Militārās izlūkošanas un drošības dienests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19.2. apakšpunktā ir noteikts, ka gadījumos, ja ir saņemta informācija par ārvalstu tiešo ieguldījumu, kuru izvērtē citā dalībvalstī, un, ja dalībvalsts, kas izvērtē ārvalstu tiešo ieguldījumu, saskaņā ar regulas Nr.  2019/452 6. panta 8. punktu, uzskata, ka drošības vai sabiedriskās kartības dēļ ir jārīkojas nekavējoties, valsts drošības iestādes pēc iespējas ātrāk, bet ne vēlāk kā trīs darbadienu laikā no informācijas saņemšanas, veic izvērtēšanu un sniedz atzinumu par ārvalstu tiešo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Eiropas Parlamenta un Padomes 2019. gada 19. marta Regulas (ES) 2019/452, ar ko izveido regulējumu ārvalstu tiešo ieguldījumu Savienībā izvērtēšanai (turpmāk – regula Nr.  2019/452), 6. panta 8. punkts noteic, ka izņēmuma gadījumā, ja dalībvalsts, kas veic izvērtēšanu, uzskata, ka drošības vai sabiedriskās kārtības dēļ ir jārīkojas nekavējoties, tā paziņo pārējām dalībvalstīm un Komisijai par savu nodomu pieņemt izvērtēšanas lēmumu pirms 7. punktā minētajiem termiņiem un pienācīgi pamato vajadzību rīkoties nekavējoties. Pārējās dalībvalstis un Komisija cenšas ātri iesniegt komentārus vai sniegt atzinumu. Savukārt regulas Nr. 2019/452 6.panta 7. punktā noteikts, ka attiecīgi dalībvalstis komentārus vai Eiropas komisija – atzinumus, nosūta dalībvalstij, kura veic izvērtēšanu, samērīgā laikposmā un jebkurā gadījumā ne vēlāk kā 35 kalendāro dienu laikā pēc tam, kad no attiecīgās dalībvalsts ir saņemta informācija par ārvalstu tiešo ieguldījumu, kurš ir pakļauts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noteikumu projekta 19.2.apakšpunktā noteiktais termiņš valsts drošības iestādēm komentāru sagatavošanai nav pamatojams ar regulas Nr. 2019/452 6. punktā ietvertajām prasībām komentāru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19.2.apakšpunktā minētais trīs darbadienu termiņš komentāru sagatavošanai var būt nesamērīgi īss, lai sagatavotu pilnvērtīgu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uzskatām, ka noteikumu projekta 19.1.apakšpunktā minētie termiņi, kas noteikti valsts drošības iestādēm komentāru sniegšanai, jau aptver regulas Nr. 2019/452 6. pantā noteiktos termiņus arī gadījumos, kad dalībvalsts, kas izvērtē ārvalstu tiešo ieguldījumu, paziņo par savu nodomu pieņemt izvērtēšanas ziņojumu saskaņā ar regulas Nr. 2019/452 6. panta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lūdzam izslēgt 19.2.apakšpunktu vai noteikt, ka gadījumos, ja dalībvalsts, kas vērtē ārvalstu tiešo ieguldījumu saskaņā ar regulas Nr. 2019/452 6. panta 8. punktu uzskata, ka drošības vai sabiedriskās kartības dēļ ir jārīkojas nekavējoties, valsts drošības iestādes pēc iespējas ātrāk, bet ne vēlāk kā desmit darbadienu laikā no informācijas saņemšanas veic izvērtēšanu un sniedz atzinumu par ārvalstu tiešo ieguldījumu.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noteikumu projekta punktā ietvertais termiņš tika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ja dalībvalsts, kas izvērtē ārvalstu tiešo ieguldījumu, saskaņā ar regulas Nr.  2019/452 6. panta 8. punktu uzskata, ka nacionālās drošības vai sabiedriskās kartības dēļ ir jārīkojas nekavējoties, valsts drošības iestādes pēc iespējas ātrāk, bet ne vēlāk kā desmit darbadienu laikā no informācijas saņemšanas, veic izvērtēšanu un sniedz atzinumu par ārvalstu tiešo ieguldījumu Ekonomikas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ja dalībvalsts, kas izvērtē ārvalstu tiešo ieguldījumu, saskaņā ar regulas Nr.  2019/452 6. panta 8. punktu uzskata, ka drošības vai sabiedriskās kartības dēļ ir jārīkojas nekavējoties, valsts drošības iestādes pēc iespējas ātrāk, bet ne vēlāk kā trīs darbadienu laikā no informācijas saņemšanas, veic izvērtēšanu un sniedz atzinumu par ārvalstu tiešo ieguldījumu Ekonomikas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(Satversmes aizsardzības birojs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izsaka iebildumu pret Noteikumu projekta 19.2. punkta redakciju, kas nosaka: “ja dalībvalsts, kas izvērtē ārvalstu tiešo ieguldījumu, saskaņā ar regulas Nr. 2019/452 6. panta 8. punktu uzskata, ka drošības vai sabiedriskās kārtības dēļ ir jārīkojas nekavējoties, valsts drošības iestādes pēc iespējas ātrāk, bet ne vēlāk kā trīs darbadienu laikā no informācijas saņemšanas, veic izvērtēšanu un sniedz atzinumu par ārvalstu tiešo ieguldījumu Ekonomikas ministrijai;”. Šajā sakarā Satversmes aizsardzības birojs norāda, ka regulas Nr. 2019/452 6. panta 8. punktā nav noteikts konkrēts termiņš attiecīgā atzinuma sniegšanai. Noteikumu projektā noteiktais 3 darbadienu termiņš pilvērtīga izvērtējuma un atzinuma sniegšanai praktisku apsvērumu dēļ varētu tikt vērtēts kā nesamērīgi īss termiņš. Tādēļ, Satversmes aizsardzības biroja ieskatā šāda atzinuma sniegšanas termiņam būtu jābūt ne īsākām par vismaz 10 darbadienām. Satversmes aizsardzības birojs šāda termiņa noteikšanai Noteikumu projekta 19.2. punktā minētā atzinuma sniegšanai, ir ņēmis vērā un samērojis to kontekstā ar Noteikumu projekta 19.1. punktā minēto termiņu atzinuma sniegšanai vispārējā kārtībā, kā arī ar regulas Nr. 2019/452 6. panta 7. un 8. punkta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noteikumu projekta punktā ietvertais termiņš tika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ja dalībvalsts, kas izvērtē ārvalstu tiešo ieguldījumu, saskaņā ar regulas Nr.  2019/452 6. panta 8. punktu uzskata, ka nacionālās drošības vai sabiedriskās kartības dēļ ir jārīkojas nekavējoties, valsts drošības iestādes pēc iespējas ātrāk, bet ne vēlāk kā desmit darbadienu laikā no informācijas saņemšanas, veic izvērtēšanu un sniedz atzinumu par ārvalstu tiešo ieguldījumu Ekonomikas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Ja dalībvalsts, kas izvērtē ārvalstu tiešo ieguldījumu, saskaņā ar regulas Nr.  2019/452 6. panta 8. punktu uzskata, ka drošības vai sabiedriskās kartības dēļ ir jārīkojas nekavējoties, valsts drošības iestādes pēc iespējas ātrāk, bet ne vēlāk kā trīs darbadienu laikā, veic izvērtēšanu un sniedz atzinumu par ārvalstu tiešo ieguldījumu Ekonomikas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19.2. apakšpunktā norādīt atskaites punktu trīs darbadienu termiņa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apakšpunkts tika papildināts ar atskaites punktu trīs darbadienu termiņa aprēķināšanai.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ja dalībvalsts, kas izvērtē ārvalstu tiešo ieguldījumu, saskaņā ar regulas Nr.  2019/452 6. panta 8. punktu uzskata, ka nacionālās drošības vai sabiedriskās kartības dēļ ir jārīkojas nekavējoties, valsts drošības iestādes pēc iespējas ātrāk, bet ne vēlāk kā desmit darbadienu laikā no informācijas saņemšanas, veic izvērtēšanu un sniedz atzinumu par ārvalstu tiešo ieguldījumu Ekonomikas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saskaņā ar regulas Nr.  2019/452 7. panta 5. punktu no Eiropas Komisijas vai dalībvalsts saņemts informācijas pieprasījums par tādu ārvalstu tiešo ieguldījumu, kuru neizvērtē saskaņā ar Nacionālās drošības likuma VI nodaļas noteikumiem, Ekonomikas ministrija, ja tās rīcībā nav pieprasītās informācijas, nekavējoties nosūta informācijas pieprasījumu komercsabiedrībai kurā ārvalstu tiešais ieguldījums ir veikts, un attiecīgajam ārvalstu ieguldītājam. Minētās personas pieprasīto informāciju iesniedz Ekonomikas ministrijā 10 darbdienu laikā pēc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2019. gada 19. marta Regulas (ES) 2019/452, ar ko izveido regulējumu ārvalstu tiešo ieguldījumu Savienībā izvērtēšanai 9. panta 4. punkts jau noteic termiņu, kādā sniedzama informācija, līdz ar to lūdzam izvērtēt un noteikumu projekta 20. punktā nedublēt attiecīgo normu, bet nepieciešamības gadījumā atsaukties uz minēto regulas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attiecīgā noteikumu projekta punktā ietverto termiņu kontekstā ar Eiropas Parlamenta un Padomes 2019. gada 19. marta Regulas (ES) 2019/452, ar ko izveido regulējumu ārvalstu tiešo ieguldījumu Savienībā izvērtēšanai, 9. panta 4. punktā ietvērto termiņu, uzskatam, ka personu, kuram būs saistoša attiecīgā norma, ērtībai un skaidrībai ir lietderīgi noteikumu projektā paredzēt skaidri noteikto un kontrolējamo termiņu informācijas iesniegšanai.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saskaņā ar regulas Nr.  2019/452 7. panta 5. punktu no Eiropas Komisijas vai dalībvalsts saņemts informācijas pieprasījums par tādu ārvalstu tiešo ieguldījumu, kuru neizvērtē saskaņā ar Nacionālās drošības likuma VI nodaļas noteikumiem, Ekonomikas ministrija, ja tās rīcībā nav pieprasītās informācijas, nekavējoties nosūta informācijas pieprasījumu komercsabiedrībai kurā ārvalstu tiešais ieguldījums ir veikts, un attiecīgajam ārvalstu ieguldītājam. Minētās personas pieprasīto informāciju iesniedz Ekonomikas ministrijā 10 darbdienu laikā pēc pieprasījuma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saskaņā ar regulas Nr.  2019/452 7. panta 5. punktu no Eiropas Komisijas vai dalībvalsts saņemts informācijas pieprasījums par tādu ārvalstu tiešo ieguldījumu, kuru neizvērtē saskaņā ar Nacionālās drošības likuma VI nodaļas noteikumiem, Ekonomikas ministrija, ja tās rīcībā nav pieprasītās informācijas, nekavējoties nosūta informācijas pieprasījumu uzņēmumam, kurā ārvalstu tiešais ieguldījums ir veikts, un attiecīgajam ārvalstu ieguldītājam. Minētās personas pieprasīto informāciju iesniedz Ekonomikas ministrijā 10 darbdienu laikā pēc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Komerclikuma 18. pantu termins "uzņēmums" apzīmē organizatoriski saimniecisku vienību un nevis komercdarbības vai saimnieciskās darbības subjektu. Ņemot vērā minēto, lūdzam izvērtēt un nepieciešamības gadījumā precizēt noteikumu projekta 20. punktu, termina "uzņēmums" vietā izmantojot terminu "komersants" v.tml.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"uzņēmums" aizvietots ar terminu "komercsabiedrība".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saskaņā ar regulas Nr.  2019/452 7. panta 5. punktu no Eiropas Komisijas vai dalībvalsts saņemts informācijas pieprasījums par tādu ārvalstu tiešo ieguldījumu, kuru neizvērtē saskaņā ar Nacionālās drošības likuma VI nodaļas noteikumiem, Ekonomikas ministrija, ja tās rīcībā nav pieprasītās informācijas, nekavējoties nosūta informācijas pieprasījumu komercsabiedrībai kurā ārvalstu tiešais ieguldījums ir veikts, un attiecīgajam ārvalstu ieguldītājam. Minētās personas pieprasīto informāciju iesniedz Ekonomikas ministrijā 10 darbdienu laikā pēc pieprasījuma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šo noteikumu 21. punktā minētajā gadījumā Eiropas Komisija ir sniegusi atzinumu vai dalībvalsts ir sniegusi komentārus par tādu ārvalstu tiešo ieguldījumu, kuru neizvērtē saskaņā ar Nacionālās drošības likuma VI nodaļas noteikumiem, bet tas varētu ietekmēt Eiropas Savienības interešu projektus un programmas saskaņā ar regulas Nr.  2019/452 pielikumu, valsts drošības iestādes 15 darbdienu laikā pēc pieprasījuma saņemšanas sniedz Ekonomikas ministrijai, kā arī Ārlietu ministrijai informācijai atzinumu par to, vai minētais darījums apdraud nacionālās drošības intereses, un, pēc nepieciešamības, atbilstoši kompetencei informē par to attiecīgās ministrijas, kuras sniedz priekšlikumus par politikas 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nepieciešamība iesniegt atzinumu ministrijām, kas ir atbildīgas par valsts pārvaldes nozares politikas izstrādāšanu, ar kuru ir saistīts attiecīgais ārvalstu tiešais ieguldījums, tiek noteikta gadījumos, kad drošības iestādes konstatē, ka attiecīgajām ārvalstu tiešajām ieguldījumam nav gadījuma, bet sistemātisks raksturs, un ir nepieciešams nodrošināt ieguldījumu kontroli attiecīgajā nozarē. Analoģiskais nepieciešamības noteikšanas princips tiek piemērots arī noteikumu projekta 22. punkta ietvaros. Tomēr vēršam uzmanību, ka noteikumu projekta 22. punkts paredz informēt ministrijas, kuras sniedz priekšlikumus par politikas veidošanu. Norādām, ka 22. punkta gadījumā nav skaidri saprotams, kuras ministrijas būs jāinformē, tai skaitā nav gūstama pārliecība par lietderību informēt visas ministrijas, kuras sniedz priekšlikumus par politikas veidošanu (nav arī saprotams, vai ar priekšlikumiem par politikas veidošanu saprotami atzinumi par citu institūciju izstrādātajiem tiesību aktu un attīstības plānošanas dokumentu projektiem). Attiecīgi lūdzam precizēt noteikumu projekta 22. punktu vai sniegt atbilstošu skaidrojumu par minēto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tika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Ekonomikas ministrija nekavējoties nosūta valsts drošības iestādēm, kā arī Ārlietu ministrijai informācijai saskaņā ar regulas Nr.  2019/452 7. panta 2. punktu no Eiropas Komisijas saņemto atzinumu vai saskaņā ar regulas Nr.  2019/452 7. panta 1. punktu no dalībvalsts saņemtos komentārus par tādu ārvalstu tiešo ieguldījumu, kuru neizvērtē saskaņā ar Nacionālās drošības likuma VI nodaļas noteikumiem. Valsts drošības iestādes mēneša laikā pēc pieprasījuma saņemšanas sniedz Ekonomikas ministrijai un, pēc nepieciešamības, ministrijām, kuras ir atbildīgas par attiecīgās valsts pārvaldes nozares politikas izstrādi, atzinumu par to, vai ārvalstu tiešais ieguldījums neapdraud nacionālās drošības vai sabiedriskās kartības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no citas institūcijas saņemta informācija par tādu ārvalstu tiešo ieguldījumu, kuru neizvērtē citā dalībvalstī, un tajā ir norādīts pamatojums iespējamam nacionālo drošības interešu apdraudējumam, Ekonomikas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22. un 23. punktā precīzāk noteikt, par kādām institūcijām minētajos punktos ir runa, bet 21. un 22. punktā skaidrot, kādos gadījumos informācija sniedzama institūcijām. Norādām, ka nav skaidrs, kura institūcija varētu būt cita institūcija, bet, kuras institūcijas sniedz priekšlikumus par politikas veidošanu (ņemot vērā, ka priekšlikumus var sniegt plašs institūciju klāsts, tai skaitā arī privātpersonas), kā arī tas, kādos gadījumos varētu rasties nepieciešamība informēt, līdz ar to attiecīgo nosacījumu piemērošana praksē varētu būt apgrūtinoša.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attiecīgās normas tika precizētas, norādot, ka institūcija ir ministrija, kas ir atbildīga par attiecīgās nozares politikas veidošanu. Savukārt, noteikumu projekta anotācija tika papildināta ar skaidrojumu, kuros gadījumos tiek saskatīta nepieciešamība iesniegt atzinumu par ārvalstu tiešajiem ieguldījumiem arī attiecīgās nozares ministrijai.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no ministrijas saņemta informācija par tādu ārvalstu tiešo ieguldījumu, kuru neizvērtē citā dalībvalstī, un tajā ir norādīts pamatojums iespējamam nacionālās drošības interešu vai sabiedriskās kārtības apdraudējumam, Ekonomikas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no citas institūcijas saņemta informācija par tādu ārvalstu tiešo ieguldījumu, kuru neizvērtē citā dalībvalstī, un tajā ir norādīts pamatojums iespējamam nacionālo drošības interešu apdraudējumam, Ekonomikas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2019/452 7. pantā norādīts ne vien uz ietekmi uz drošību, bet arī sabiedrisko kārtību. Attiecīgi lūdzam izvērtēt un papildināt noteikumu projektu ar atbilstošu regulējumu vai sniegt pamatojumu tam, ka vērtēts tiek vienīgi nacionālo drošību interešu apdraudējums, bet ne sabiedriskās kārtības apdraudējums,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no ministrijas saņemta informācija par tādu ārvalstu tiešo ieguldījumu, kuru neizvērtē citā dalībvalstī, un tajā ir norādīts pamatojums iespējamam nacionālās drošības interešu vai sabiedriskās kārtības apdraudējumam, Ekonomikas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nekavējoties to nosūta valsts drošības iestādēm atzinuma sniegšanai, kā arī Ārlietu ministrijai informācijai. Valsts drošības iestādes atzinumā norāda, vai ārvalstu tiešais ieguldījums neapdraud nacionālās drošības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23.1. apakšpunktā paredzēt termiņu, kādā Valsts drošības iestādei jāsniedz atzinums,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23.1.apakšpunkts papildināts ar termiņu atzinuma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nekavējoties to nosūta valsts drošības iestādēm atzinuma sniegšanai, kā arī Ārlietu ministrijai informācijai. Valsts drošības iestādes mēneša laikā pēc pieprasījuma saņemšanas sniedz atzinumu, norādot, vai ārvalstu tiešais ieguldījums neapdraud nacionālās drošības vai sabiedriskās kārtības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mēneša laikā pēc šo noteikumu 23.1. apakšpunktā minētā atzinuma saņemšanas saskaņā ar saskaņā ar regulas Nr.  2019/452 7. panta 1. punktu sagatavo un nosūta komentārus dalībvalstij, kura neizvērtē ārvalstu tiešo ieguldījumu, un Eiropas Komisijai, kā arī Ārlietu ministrijai informācijai, ja atzinumā norādīts, ka ārvalstu tiešais ieguldījums apdraud nacionālās drošības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18. punktā ietverto iebildumu vēršam uzmanību, ka pretēji izziņā minētajam atsevišķos gadījumos (piemēram, 23.2. apakšpunktā) tiek noteikti arī termiņi informācijas apritei starp Ekonomikas ministriju un citu dalībvalsti, kā arī Eiropas Komisiju. Attiecīgi lūdzam izvērtēt un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2019/452 7. pants, kas nosaka sadarbības mehānismu attiecībā uz tiem ārvalstu tiešajiem ieguldījumiem, ko neizvērtē, nenosaka termiņu komentāru sniegšanai, ja nav pieprasīta papildu informācija, līdz ar to, izvērtējot attiecīgās noteikumu projekta normas redakciju, tomēr uzskatam, ka ir lietderīgi noteikt "iekšējo" termiņu, kurā jāsagatavo un jānosūta komentāri par ārvalstu tiešajiem ieguldījumiem, ko neizvērtē.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mēneša laikā pēc šo noteikumu 23.1. apakšpunktā minētā atzinuma saņemšanas saskaņā ar regulas Nr.  2019/452 7. pantu  sagatavo un nosūta komentārus dalībvalstij, kura neizvērtē ārvalstu tiešo ieguldījumu, un Eiropas Komisijai, kā arī Ārlietu ministrijai informācijai, ja atzinumā norādīts, ka ārvalstu tiešais ieguldījums apdraud nacionālās drošības vai sabiedriskās kārtības intereses;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Līdz 2023.gada 1.jūlijam šo noteikumu 3.2.3. punktā minētās dematerializētas akcijas ir uzskatāmas par uzradītajām akcijām.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nevar skaidrot Komerclikumā ietverto regulējumu un paredzēt, ka dematerializētas akcijas ir uzskatāmas par uzrādītāja akcijām. Attiecīgi lūdzam precizēt noteikumu projekta 25. punktu, paredzot kāda informācija vai dokumenti atbilstoši šo noteikumu 3.2.3. apakšpunktam ir jāiesniedz līdz 2023. gada 30. jūnijam, tādējādi nodrošinot skaidru un noteikumu projekta izdošanas tiesiskajam pamatam atbilstošu pārejas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Atzīt par spēku zaudējušiem Ministru kabineta 2017. gada 3. oktobra noteikumus Nr. 606 “Noteikumi par Nacionālās drošības likumā noteiktajai institūcijai iesniedzamo informāciju un darbībām ar informāciju par ārvalstu tiešajiem ieguldījumiem” (Latvijas Vēstnesis, 2017, 203. nr.; 2020, 196A. nr.; 2021, 27. 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Līdz 2023.gada 1.jūlijam šo noteikumu 3.2.3. punktā minētās dematerializētas akcijas ir uzskatāmas par uzradītajām akcijām.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108 2.2. apakšpunktam normatīvā akta projektu raksta, cita starpā, ievērojot juridisko terminoloģiju. Ievērojot minēto, lūdzam vērtēt nepieciešamību aizstāt projekta 25. punktā vārdu "uzradītajām" ar vārdu "uzrādītāja".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Atzīt par spēku zaudējušiem Ministru kabineta 2017. gada 3. oktobra noteikumus Nr. 606 “Noteikumi par Nacionālās drošības likumā noteiktajai institūcijai iesniedzamo informāciju un darbībām ar informāciju par ārvalstu tiešajiem ieguldījumiem” (Latvijas Vēstnesis, 2017, 203. nr.; 2020, 196A. nr.; 2021, 27. 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neparedz nosacījumus, kuriem izpildoties, Ministru kabinets var lemt par atteikumu izsniegt Nacionālās drošības likuma 22.</w:t>
            </w:r>
            <w:r w:rsidR="00000000" w:rsidRPr="00000000" w:rsidDel="00000000">
              <w:rPr>
                <w:vertAlign w:val="superscript"/>
                <w:rtl w:val="0"/>
              </w:rPr>
              <w:t xml:space="preserve">2</w:t>
            </w:r>
            <w:r w:rsidR="00000000" w:rsidRPr="00000000" w:rsidDel="00000000">
              <w:rPr>
                <w:rtl w:val="0"/>
              </w:rPr>
              <w:t xml:space="preserve"> panta septītajā daļā, 40. panta pirmajā daļā, 41. panta pirmajā daļā, 42. panta pirmajā daļā un 42.</w:t>
            </w:r>
            <w:r w:rsidR="00000000" w:rsidRPr="00000000" w:rsidDel="00000000">
              <w:rPr>
                <w:vertAlign w:val="superscript"/>
                <w:rtl w:val="0"/>
              </w:rPr>
              <w:t xml:space="preserve">1</w:t>
            </w:r>
            <w:r w:rsidR="00000000" w:rsidRPr="00000000" w:rsidDel="00000000">
              <w:rPr>
                <w:rtl w:val="0"/>
              </w:rPr>
              <w:t xml:space="preserve"> panta trešajā daļā minēto atļauju. Tomēr no noteikumu projekta anotācijas izriet, ka noteikumu projekts šādu regulējumu paredz. Ievērojot minēto, lūdzam salāgot noteikumu projekta anotāciju ar noteikumu projektā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precizējumi attiecīgajā anotācijas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likumprojekts “Par valsts budžetu 2023. gadam un budžeta ietvaru 2023., 2024. un 2025. gadam” Saeimā 1.lasījumā jau ir pieņemts un attiecīgi izziņas 39.punktā minētais, ka jautājums par papildu finansējuma piešķiršanu 2023.gadam un turpmākajiem gadiem Ekonomikas ministrijai un valsts drošības iestādēm (attiecīgajām ministrijām) skatāms Ministru kabinetā 2023. gada budžeta likumprojekta sagatavošanas un izskatīšanas procesā, nav vairs iespējams. Ņemot vērā minēto, lūdzam anotācijas 3.sadaļā pie citas informācijas norādīt, ka projekta izpildē iesaistītās institūcijas projektā paredzēto normu izpildi nodrošinās tām esošo cilvēkresursu un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noteikumu projektā ietvertais regulējums nerada papildus izmaksas, bet tas veidojās pie grozījumu Nacionālās drošības likumā, kas stājās spēkā 14.11.2023, pieņemšanas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ar noteikumu projektu paredzēts ieviest Padomes 2004. gada 20. janvāra Regulas (EK) Nr. 139/2004 par kontroli pār uzņēmumu koncentrāciju (EK Apvienošanās Regula) prasības. Attiecīgā gadījumā lūdzam atbilstoši papildināt noteikumu projekta anotācijas 5. sadaļu ar detalizētu informāciju par konkrētu minētās regulas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ar noteikumu projektu nav paredzēts ieviest Padomes 2004. gada 20. janvāra Regulas (EK) Nr. 139/2004 par kontroli pār uzņēmumu koncentrāciju (EK Apvienošanās Regula)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anotācijas 5.4. sadaļas 1. tabulā ietverto informāciju. Norādām, ka nav skaidrs, kā regulas Nr. 2019/452  6. panta 6. punkta prasības tiek ieviestas noteikumu projekta 11. punktā. Tāpat arī norādām, ka nav sniegts skaidrojums, kā ieviestas regulas Nr.  2019/452 4. panta, 6. panta 1. punkta un 9. panta 1. punkta prasības.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 anotācijas sadaļa tika papildināta un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Regulas  Nr. 2019/452 4. pantu nav nepieciešams ieviest, jo minētā norma nosaka jomas, ko dalībvalstis var noteikt par uzraugāmajām ārvalstu investīciju gadījumos. Šajā sakarā ir jāvērš uzmanību, ka Latvijas ir pārvērtējusi jomas un ar grozījumiem Nacionālās drošības likumu, kas stājās spēkā 2022.gada 14.novembrī, paplašināja nacionālajai drošībai nozīmīgās jomas un subjektus, kas tiek uzraudzīti saistībā ar īpašnieku maiņu vai darbībām, kam ir ietekme uz šī personas darbību, tai skaitā, ārvalstu investīcijām. Savukārt, noteikumu projekts atbilstoši deļeģējumam, regulē attiecīgo jautājumu procesuālās darbības Nacionālās drošības likuma izpildē.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Nr. 2019/452 vairākos gadījumos (sk. 3. panta 1. punktu, 4. panta 1. un 2. punktu, 6. panta 1. punktu, 9. panta 4. punktu, 13. panta 1. punktu) paredz rīcības brīvību, lūdzam atbilstoši aizpildīt noteikumu projekta anotācijas 5.4. sadaļu, papildinot aili (sniedzot pamatojumu) par dalībvalsts rīcības brīvības izmantošanu, norādot konkrētās regulas normas, kas paredz rīcības brīvību, kādā veidā minētā rīcības brīvība ir izmantota noteikumu projektā, un to, kādēļ ir vai nav izmantota regulā Nr. 2019/452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Regulas  Nr. 2019/452 3. panta 1. punkts un 4. panta 1. un 2. punkts ir ieviestas ar Nacionālās drošības likumu. Savukārt, noteikumu projekts atbilstoši deļeģējumam, regulē attiecīgo jautājumu procesuālo raksturu.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2019/452 normas, kas tiek ieviesti ar noteikumu projektu, ir ietverti anotācijas 5.4.apakšpunktā.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5.4. sadaļas 1. tabulu ar informāciju par konkrētām regulas Nr. 2019/452 vienībām, kuras tiek ieviestas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fizisko personu datu apstrādi, lūdzam noteikumu projektā ietvert regulējumu,ka personas datu apstrāde veicama atbilstoši regulas Nr. 2019/452 14. pantā  noteiktajam, proti: "Jebkādu personas datu apstrādi, ievērojot šo regulu, veic saskaņā ar Regulu (ES) 2016/679 un Regulu (ES) 2018/1725 un tikai tiktāl, ciktāl tas nepieciešams, lai dalībvalstis varētu veikt ārvalstu tiešo ieguldījumu izvērtēšanu un lai nodrošinātu šajā regulā paredzētās sadarbības efektivitāti. Personas datus saistībā ar šīs regulas īstenošanu glabā vienīgi tik ilgi, cik vajadzīgs, lai sasniegtu mērķus, kādiem tie savākti."  Minēto informāciju, tai skaitā personas datu apstrādes nepieciešamību un mērķi atbilstoši minētajām regulām, lūdzam ietvert arī noteikumu projekta anotācijas 1. 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tika papildināta ar informāciju par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fiziskai personai par sevi jāsniedz šāda informācija: vārds, uzvārds, personas kods vai citi personu identificējoši dati, adrese vai rezidences valsts, ja adrese nav zināma, un pilsonība, ja tā ir zināma, tādējādi projekts paredz apstrādāt fizisko personu datus. Saistībā ar minēto, lūdzam ar atbilstošu informāciju papildināt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attiecīgi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pilda kontaktpunkta funkcijas saskaņā ar regulas Nr.  2019/452 11. panta 1.punktu, kā arī ir atbildīga institūcija, kurā ir iesniedzami pieteikumi un Nacionālās drošības likuma 39. panta pirmās daļas 4. punktā minētā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noteic, ka šo noteikumu 1.1.2. apakšpunktā minētais pieteikums iesniedzams Ekonomikas ministrijā. Vienlaikus šādu regulējumu noteic arī noteikumu projekta 5., 6., 7., 8. un 9. punkta ievaddaļa. Ievērojot, ka saskaņā ar noteikumu Nr. 108 3.3. apakšpunktu normatīvā akta projektā neietver normas, kas dublē pašā normatīvā akta projektā ietverto normatīvo regulējumu, lūdzam atbilstoši precizēt noteikumu projekta 2., 5., 6., 7., 8. un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attiecīgie precizējumi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 pilda kontaktpunkta funkcijas saskaņā ar regulas Nr.  2019/452 11. panta 1.punktu, kā arī ir atbildīga institūcija, kurā ir iesniedzami pieteikumi atļaujas saņemšanai saskaņā ar Nacionālās drošības likuma 22.</w:t>
            </w:r>
            <w:r w:rsidR="00000000" w:rsidRPr="00000000" w:rsidDel="00000000">
              <w:rPr>
                <w:vertAlign w:val="superscript"/>
                <w:rtl w:val="0"/>
              </w:rPr>
              <w:t xml:space="preserve">2</w:t>
            </w:r>
            <w:r w:rsidR="00000000" w:rsidRPr="00000000" w:rsidDel="00000000">
              <w:rPr>
                <w:rtl w:val="0"/>
              </w:rPr>
              <w:t xml:space="preserve"> panta septīto daļu, 40. panta pirmo daļu, 41. panta pirmo daļu, 42. panta pirmo daļu un 42.</w:t>
            </w:r>
            <w:r w:rsidR="00000000" w:rsidRPr="00000000" w:rsidDel="00000000">
              <w:rPr>
                <w:vertAlign w:val="superscript"/>
                <w:rtl w:val="0"/>
              </w:rPr>
              <w:t xml:space="preserve">1</w:t>
            </w:r>
            <w:r w:rsidR="00000000" w:rsidRPr="00000000" w:rsidDel="00000000">
              <w:rPr>
                <w:rtl w:val="0"/>
              </w:rPr>
              <w:t xml:space="preserve"> panta trešo daļu (turpmāk - pieteikums) un Nacionālās drošības likuma 39. panta pirmās daļas 4. punktā minētā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informāciju par akcionāriem: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2022. gada 16. jūnija likums "Grozījumi Komerclikumā", kas stāsies spēkā 2023. gada 1. jūlijā, paredz atteikties no akciju iedalījuma vārda un uzrādītāja akcijas. Stājoties spēkā minētajam likumam, akcijas tiks iedalīties reģistrētās akcijās (akcijas, kas tiek uzskaitītas akcionāru reģistrā, šobrīd - vārda akcijas) un dematerializētās akcijās (akcijas, kuras tiek iegrāmatotas centrālajā vērtspapīru depozitārijā un finanšu instrumentu kontos, šobrīd - uzrādītāja akcijas). Ņemot vērā minēto, stājoties spēkā iepriekš minētajam likumam , būs nepieciešamas izmaiņas noteikumu projekta 2.2.2. apakšpunktā, precizējot terminoloģiju atbilstoši Komerclikumā lietotajai.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2.2.2.1. akcionāru reģistrā reģistrētajiem akcionāriem ar vārda akcijām;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punkta formulējumu vienādot ar noteikumu projekta 2.3.2.apakšpunktu. Proti, informācija par akcionāriem tiek ierakstīta akcionāru reģistrā (identiski kā sabiedrību ar ierobežotu atbildību gadījumā informācija par dalībniekiem tiek ierakstīta dalībnieku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2.2.2.2. no Latvijas Centrālā depozitārija uz pēdējo akcionāru sapulci saņemto akcionāru sarakstu ar uzrādītāja akcijām, kā arī informāciju par akcionāru iesniegtajiem paziņojumiem atbilstoši Finanšu instrumentu tirgus likuma 61. panta pirmajai daļai pēc pēdējās akcionāru sapulces.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2022. gada 16. jūnija likums "Grozījumi Komerclikumā", kas stāsies spēkā 2023. gada 1. jūlijā, paredz, ka informācija par lielākajiem dematerializēto akciju turētājiem (šobrīd - uzrādītāja akciju turētāji) būs regulāri jāiesniedz Uzņēmumu reģistram (skatīt jauno Komerclikuma 236.</w:t>
            </w:r>
            <w:r w:rsidR="00000000" w:rsidRPr="00000000" w:rsidDel="00000000">
              <w:rPr>
                <w:vertAlign w:val="superscript"/>
                <w:rtl w:val="0"/>
              </w:rPr>
              <w:t xml:space="preserve">3</w:t>
            </w:r>
            <w:r w:rsidR="00000000" w:rsidRPr="00000000" w:rsidDel="00000000">
              <w:rPr>
                <w:rtl w:val="0"/>
              </w:rPr>
              <w:t xml:space="preserve"> pantu). Ņemot vērā minēto, stājoties spēkā minētajiem grozījumiem, būs nepieciešamas izmaiņas noteikumu projekta 2.2.2.2. punktā, paredzot, ka informācija par lielākajiem akcionāriem ir regulāri jāatjauno.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informāciju par pamatkapitālu, kopējo kapitāla daļu skaitu un to nominālvērtību, kā arī balsstiesībām;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2021.gada sākumā spēkā ir stājušās izmaiņas Komerclikumā, kas paredz, ka sabiedrībās ar ierobežotu atbildību var būt pamatkapitāla daļu kategorijas (skatīt Komerclikuma 186.</w:t>
            </w:r>
            <w:r w:rsidR="00000000" w:rsidRPr="00000000" w:rsidDel="00000000">
              <w:rPr>
                <w:vertAlign w:val="superscript"/>
                <w:rtl w:val="0"/>
              </w:rPr>
              <w:t xml:space="preserve">1 </w:t>
            </w:r>
            <w:r w:rsidR="00000000" w:rsidRPr="00000000" w:rsidDel="00000000">
              <w:rPr>
                <w:rtl w:val="0"/>
              </w:rPr>
              <w:t xml:space="preserve">pantu). Ņemot vērā minēto, ierosinām noteikumu projekta 2.3.1. apakšpunktu izteikt analogi noteikumu projekta 2.2.1. apakšpunktam, paredzot tajā kā iesniedzamo informāciju arī informāciju par pamatkapitāla daļu kategorijām.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informāciju par tās pamatkapitālu, kopējo kapitāla daļu skaitu un nominālvērtību, kapitāla daļu kategorijām un balsstiesībām;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informāciju par dalībnieku reģistru;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2.3.2. apakšpunktā ietvertās normas formulējumu, paredzot, ka ir jāiesniedz nevis "informāciju par dalībnieku reģistru", bet gan dalībnieku reģistrs. Skaidrojam, ka dalībnieku reģistrs ir dokuments, kurā ir ierakstīta informācija par sabiedrības dalībniekiem un viņiem piederošajam kapitāla daļām un kurš sniedz pilnvērtīgu informāciju par sabiedrības dalībniekiem. Dalībnieku reģistrs kā dokuments tiek glabāts pašā sabiedrībā ar ierobežotu atbildību, bet otrs tā oriģināls tiek iesniegts Uzņēmumu reģistrā un ir publiski pieejams. Līdz ar to, ja noteikumu projekts paredz, ka iesniedzama ir informācija par dalībnieku reģistru, tad iesniegt var, piemēram, informāciju, ka dalībnieku reģistrs ir publiski pieejams Uzņēmumu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dalībnieku reģistru;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sabiedrība ar ierobežotu atbildību papildus šo noteikumu 3.1. apakšpunktā noteiktajām: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novēršot tehniskas kļūdas, tai skaitā 3.3. apakšpunktā precizējot vārda "noteiktajām" galotni.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sabiedrība ar ierobežotu atbildību papildus šo noteikumu 3.1. apakšpunktā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sabiedrības līgumu, ja tāds ir noslēgts.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3.4.2. apakšpunktā svītrot vārdus "ja tāds ir noslēgts", jo personālsabiedrība tiek izveidota uz sabiedrības līguma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sabiedrības līgumu.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attiecīgās nacionālajai drošībai nozīmīgas personālsabiedrības vai biedrības biedru kontroles ķēdi līdz patiesajiem labuma guvējiem vai netiešās ietekmes ieguvējiem pirms un pēc plānotas biedra statusa iegūšanas.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Biedrību un nodibinājumu likuma 2.panta pirmajai daļai biedrība ir </w:t>
            </w:r>
            <w:r w:rsidR="00000000" w:rsidRPr="00000000" w:rsidDel="00000000">
              <w:rPr>
                <w:u w:val="single"/>
                <w:rtl w:val="0"/>
              </w:rPr>
              <w:t xml:space="preserve">brīvprātīga personu apvienīb</w:t>
            </w:r>
            <w:r w:rsidR="00000000" w:rsidRPr="00000000" w:rsidDel="00000000">
              <w:rPr>
                <w:rtl w:val="0"/>
              </w:rPr>
              <w:t xml:space="preserve">a, kas nodibināta, lai sasniegtu statūtos noteikto mērķi, kam nav pelņas gūšanas rakstura. Vēršam uzmanību, ka biedrības iekšējā organizatoriskajā struktūrā nav paredzēts biedru kontroles mehānisms. Ievērojot minēto, ierosinām papildināt projekta anotāciju ar skaidrojumu attiecībā uz biedrībām par to, kāda informācija biedrībām ir jāiesniedz, lai noteikumu projektā ietvertais regulējums būtu skaidrs un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attiecīgo skaidrojumu.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attiecīgās nacionālajai drošībai nozīmīgas personālsabiedrības vai biedrības biedru kontroles ķēdi līdz patiesajiem labuma guvējiem vai netiešās ietekmes ieguvējiem pirms un pēc plānotas biedra statusa iegūšanas.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attiecīgās nacionālajai drošībai nozīmīgas biedrības vai personālsabiedrības biedru kontroles ķēdi līdz patiesajiem labuma guvējiem vai netiešās ietekmes ieguvējiem pirms un pēc patiesa labuma guvēja vai netiešās ietekmes ieguvēja maiņas.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Biedrību un nodibinājumu likuma 2.panta pirmajai daļai biedrība ir brīvprātīga personu apvienība, kas nodibināta, lai sasniegtu statūtos noteikto mērķi, kam nav pelņas gūšanas rakstura. Vēršam uzmanību, ka biedrības iekšējā organizatoriskajā struktūrā nav paredzēts biedru kontroles mehānisms. Ievērojot minēto, ierosinām papildināt projekta anotāciju ar skaidrojumu attiecībā uz biedrībām par to, kāda informācija biedrībām ir jāiesniedz, lai noteikumu projektā ietvertais regulējums būtu skaidrs un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attiecīgo skaidrojumu.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attiecīgās nacionālajai drošībai nozīmīgas biedrības vai personālsabiedrības biedru kontroles ķēdi līdz patiesajiem labuma guvējiem vai netiešās ietekmes ieguvējiem pirms un pēc patiesa labuma guvēja vai netiešās ietekmes ieguvēja maiņas.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dalībvalstis, kurās ar meitasuzņēmumu vai filiāļu starpniecību tas veic saimniecisko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8.1.2. apakšpunkts nav jāpapildina ar informāciju par dalībvalsti, kurā ārvalsts ieguldītājs pats (nevis ar meitassabiedrības vai filiāļu starpniecību) veic saimniecisko darbību, attiecīgā gadījumā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noteikumu projekts attiecīgi nav jāpapildina.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 dalībvalstis, kurās ar meitasuzņēmumu vai filiāļu starpniecību tas veic saimniecisko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dalībvalstis, kurās ar meitasuzņēmumu vai filiāļu starpniecību tā veic saimniecisko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8.2.2. apakšpunkts nav jāpapildina ar informāciju par dalībvalsti, kurā ārvalsts ieguldītājs pats (nevis ar meitassabiedrības vai filiāļu starpniecību) veic saimniecisko darbību, attiecīgā gadījumā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noteikumu projekts attiecīgi nav jāpapildina.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 dalībvalstis, kurās ar meitasuzņēmumu vai filiāļu starpniecību tā veic saimniecisko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Eiropas Komisijai atzinuma sniegšanai un dalībvalstīm komentāru sniegšanai un informācijai Ārlietu ministrijai, ja pieteikums ir saistīts ar ārvalstu tiešajiem ieguldījumiem. Ja drošības vai sabiedriskās kartības dēļ ir jārīkojas nekavējoties, Ekonomikas ministrija nosūta pieteikumu Eiropas Komisijai un dalībvalstīm ievērojot regulas Nr.  2019/452 6. panta 8. punkta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13.2., 19.2. apakšpunktā un cituviet konsekventi norādīt uz </w:t>
            </w:r>
            <w:r w:rsidR="00000000" w:rsidRPr="00000000" w:rsidDel="00000000">
              <w:rPr>
                <w:u w:val="single"/>
                <w:rtl w:val="0"/>
              </w:rPr>
              <w:t xml:space="preserve">nacionālo</w:t>
            </w:r>
            <w:r w:rsidR="00000000" w:rsidRPr="00000000" w:rsidDel="00000000">
              <w:rPr>
                <w:rtl w:val="0"/>
              </w:rPr>
              <w:t xml:space="preserve">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Eiropas Komisijai atzinuma sniegšanai un dalībvalstīm komentāru sniegšanai un informācijai Ārlietu ministrijai, ja pieteikums ir saistīts ar ārvalstu tiešajiem ieguldījumiem. Ja nacionālās drošības vai sabiedriskās kartības dēļ ir jārīkojas nekavējoties, Ekonomikas ministrija nosūta pieteikumu Eiropas Komisijai un dalībvalstīm ievērojot regulas Nr.  2019/452 6. panta 8. punkta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drošības iestādēm šo noteikumu 13.1. apakšpunktā minētā atzinuma sniegšanai un Ārlietu ministrijai informācijai no Eiropas Komisijas saņemto atzinumu par pieteikumu saskaņā ar regulas Nr.  2019/452 6. panta 3. punktu un no dalībvalstīm saņemtos komentārus par pieteikumu saskaņā ar regulas Nr.  2019/452 6.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(Militārās izlūkošanas un drošības dienests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16.2.apakšpunktā noteikts, ka Ekonomikas ministrija nosūta drošības iestādēm šo noteikumu 13.1.apakšpunktā minētā atzinuma sniegšanai un Ārlietu ministrijai informācijai no Eiropas Komisijas saņemto atzinumu par pieteikumu (…). Saskaņā ar Latvijas Republikas normatīvajiem aktiem Latvijā ir trīs valsts drošības iestādes (Valsts drošības dienests, Militārās izlūkošanas un drošības dienests un Satversmes aizsardzības birojs). Ievērojot minēto, lūdzam papildināt 16.2.apakšpunktu pirms vārdiem “drošības iestādēm” ar vārdu  “valsts”.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valsts drošības iestādēm šo noteikumu 13.1. apakšpunktā minētā atzinuma sniegšanai un Ārlietu ministrijai informācijai no Eiropas Komisijas saņemto atzinumu par pieteikumu saskaņā ar regulas Nr.  2019/452 6. panta 3. punktu un no dalībvalstīm saņemtos komentārus par pieteikumu saskaņā ar regulas Nr.  2019/452 6. panta 2.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saskaņā ar regulas Nr.  2019/452 7. panta 5. punktu no Eiropas Komisijas vai dalībvalsts saņemts informācijas pieprasījums par tādu ārvalstu tiešo ieguldījumu, kuru neizvērtē saskaņā ar Nacionālās drošības likuma VI nodaļas noteikumiem, Ekonomikas ministrija, ja tās rīcībā nav pieprasītās informācijas, nekavējoties nosūta informācijas pieprasījumu komercsabiedrībai kurā ārvalstu tiešais ieguldījums ir veikts, un attiecīgajam ārvalstu ieguldītājam. Minētās personas pieprasīto informāciju iesniedz Ekonomikas ministrijā 10 darbdienu laikā pēc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noteikumu projeka 20.punkta otrā teikuma nepieciešamību. Vēršam uzmanību, ka Eiropas Parlamenta un Padomes 2019. gada 19. marta Regulas (ES) 2019/452, ar ko izveido regulējumu ārvalstu tiešo ieguldījumu Savienībā izvērtēšanai, 9. panta 4. punkts jau noteic attiecīgā ārvalstu ieguldītāja vai uzņēmuma pienākumu prasīto informāciju sniegt bez liekas kavēšanās.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20.punkta otrā teikuma nepieciešamību, tomēr uzskatam, ka personu, kuram būs saistoša attiecīgā norma, ērtībai un skaidrībai ir lietderīgi noteikumu projektā paredzēt skaidri noteikto un kontrolējamo termiņu informācijas iesniegšanai.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saskaņā ar regulas Nr.  2019/452 7. panta 5. punktu no Eiropas Komisijas vai dalībvalsts saņemts informācijas pieprasījums par tādu ārvalstu tiešo ieguldījumu, kuru neizvērtē saskaņā ar Nacionālās drošības likuma VI nodaļas noteikumiem, Ekonomikas ministrija, ja tās rīcībā nav pieprasītās informācijas, nekavējoties nosūta informācijas pieprasījumu komercsabiedrībai kurā ārvalstu tiešais ieguldījums ir veikts, un attiecīgajam ārvalstu ieguldītājam. Minētās personas pieprasīto informāciju iesniedz Ekonomikas ministrijā 10 darbdienu laikā pēc pieprasījuma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Atzīt par spēku zaudējušiem Ministru kabineta 2017. gada 3. oktobra noteikumus Nr. 606 “Noteikumi par Nacionālās drošības likumā noteiktajai institūcijai iesniedzamo informāciju un darbībām ar informāciju par ārvalstu tiešajiem ieguldījumiem” (Latvijas Vēstnesis, 2017, 203. nr.; 2020, 196A. nr.; 2021, 27.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iestāžu juridisko dienestu vadītāju 2023. gada 16. februāra sēdē pārrunāto (</w:t>
            </w:r>
            <w:r w:rsidR="00000000" w:rsidRPr="00000000" w:rsidDel="00000000">
              <w:rPr>
                <w:i w:val="1"/>
                <w:rtl w:val="0"/>
              </w:rPr>
              <w:t xml:space="preserve">sk. sēdes protokola Nr. 1 2. §</w:t>
            </w:r>
            <w:r w:rsidR="00000000" w:rsidRPr="00000000" w:rsidDel="00000000">
              <w:rPr>
                <w:rtl w:val="0"/>
              </w:rPr>
              <w:t xml:space="preserve">), lūdzam precizēt noteikumu projekta 24. un 25. punktu, sākotnēji nosakot pārejas regulējumu attiecībā uz noteikumu projekta 3.2.3. apakšpunkta piemērošanu un tikai pēc tam nosakot, ka Ministru kabineta 2017. gada 3. oktobra noteikumi Nr. 606 "Noteikumi par Nacionālās drošības likumā noteiktajai institūcijai iesniedzamo informāciju un darbībām ar informāciju par ārvalstu tiešajiem ieguldījumiem"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Nacionālajai drošībai nozīmīga akciju sabiedrība līdz 2023.gada 30.jūnijam atbilstoši šo noteikumu 3.2.3. apakšpunktam iesniedz uzrādītāja akciju akcionāru sarakstu.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aizpildot anotācijas 1.5.apakšpunktu, jo tas nav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aizpildot 1.5.apakšpunktu, jo tas nav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precizējot anotācijas 2.1.apakšpunktā sniegto informāciju un norādot, kā noteikumu projekts ietekmēs mērķgrupu (sk. vadlīniju tiesību akta projekta sākotnējās ietekmes novērtējuma ziņojuma sagatavošanai vienotajā tiesību aktu izstrādes un saskaņošanas portālā kopsavilkumu). Šobrīd esošā informācija ir vispārīga un nesniedz detalizētu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aizpildot anotācijas 2.2. apakšpunktu, jo tas nav aizpildīts;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aizpildot anotācijas 2.3. un 2.4. apakšpunktu, jo noteikumu projektā paredzētajam ir ietekme uz administratīvo slogu (uz informācijas iesniegšanas pienākumu). Vēršam uzmanību, ka atbilstoši vadlīnijām tiesību akta projekta sākotnējās ietekmes novērtējuma ziņojuma sagatavošanai vienotajā tiesību aktu izstrādes un saskaņošanas portālā administratīvās izmaksas jāaprēķina katrai mērķgrupai un tikai tām informācijas sniegšanas prasībām, kas izriet no tiesību akta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sestkārt, aizpildot anotācijas 3. sadaļu, atzīmējot "jā" vai "nē", proti, sniedzot informāciju, vai projektam ir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septītkārt, aizpildot anotācijas 4. sadaļu, atzīmējot "jā" vai "nē", proti, sniedzot informāciju, vai projektam ir ietekme uz spēkā esošo tiesību normu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astotkārt, ņemot vērā, ka noteikumu projektā paredzētajam regulējumam ir ietekme ne tikai uz Ekonomikas ministriju, bet arī uz valsts drošības iestādēm, Ārlietu ministriju u.c., lūdzam attiecīgi precizēt anotācijas 7.1.apakšpunktu.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vadlīnijām tiesību akta projekta sākotnējās ietekmes novērtējuma ziņojuma sagatavošanai vienotajā tiesību aktu izstrādes un saskaņošanas portālā administratīvās izmaksas jāaprēķina katrai mērķgrupai un tikai tām informācijas sniegšanas prasībām, kas izriet no tiesību akta projekta. Aprēķinus par administratīvo izmaksu izmaiņām un to skaidrojumu, kā palielinājuma, tā arī samazinājuma gadījumā valsts un pašvaldību institūcijām norāda anotācijas 7.2. apakšpunktā.  Papildus vēršam uzmanību, ka normatīvais regulējums paredz, ka administratīvo izmaksu novērtējumu valsts un pašvaldību institūcijai aprēķina, sākot no 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devītkārt, aizpildot anotācijas 7.2. un 7.3.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aizpildot anotācijas 8. sadaļu, atzīmējot "jā" vai "nē", proti, sniedzot informāciju, vai projekts skar attiecīgo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1.5., 2.1., 2.2. apakšpunkts, 4. sadaļa un 7.1.apakšpunkts tika aizpildīti.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noteikumu projekts izdošanas tiesiskais pamats ir Nacionālās drošības likuma 39. panta devītā daļa, 42.</w:t>
            </w:r>
            <w:r w:rsidR="00000000" w:rsidRPr="00000000" w:rsidDel="00000000">
              <w:rPr>
                <w:vertAlign w:val="superscript"/>
                <w:rtl w:val="0"/>
              </w:rPr>
              <w:t xml:space="preserve">1</w:t>
            </w:r>
            <w:r w:rsidR="00000000" w:rsidRPr="00000000" w:rsidDel="00000000">
              <w:rPr>
                <w:rtl w:val="0"/>
              </w:rPr>
              <w:t xml:space="preserve"> panta trešā daļa un 44. panta astotā un devītā daļa. Attiecīgajā pilnvarojumā ir ietverts deļeģējums Ministru kabinetam noteikumos regulēt attiecīgā jautājuma procesuālo raksturu, bet materiālitiesikās normas, kuras ietekmē gan privātpersonu, gan iesaistīto valsts institūciju administratīvo slogu, nosaka Nacionālās drošības likums, kura attiecīgajos grozījumos, kas stājās spēkā 2022. gada 14.novemrī, attiecīgie izvērtējumi būtu ietveramie.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valsts budžetu 2023. gadam un budžeta ietvaru 2023., 2024. un 2025. gadam” nav paredzēts finansējums noteikumu projektā paredzēto pasākumu īstenošanai, </w:t>
            </w:r>
            <w:r w:rsidR="00000000" w:rsidRPr="00000000" w:rsidDel="00000000">
              <w:rPr>
                <w:u w:val="single"/>
                <w:rtl w:val="0"/>
              </w:rPr>
              <w:t xml:space="preserve">attiecīgi Nacionālās drošības likumā paredzēto normu izpildi iesaistītajām institūcijām būs jānodrošina tām piešķirto valsts budžeta līdzekļu ietvaros,</w:t>
            </w:r>
            <w:r w:rsidR="00000000" w:rsidRPr="00000000" w:rsidDel="00000000">
              <w:rPr>
                <w:rtl w:val="0"/>
              </w:rPr>
              <w:t xml:space="preserve">  lūdzam anotācijas 3.sadaļā pie citas informācijas norādīt, ka projekta izpildē iesaistītās institūcijas projektā paredzēto normu izpildi nodrošinās tām esošo cilvēkresursu un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noteikumu projektā ietvertais regulējums nerada papildus izmaksas, bet tas veidojās pie grozījumu Nacionālās drošības likumā, kas stājās spēkā 14.11.2023, pieņemšanas.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6. sadaļu ar </w:t>
            </w:r>
            <w:r w:rsidR="00000000" w:rsidRPr="00000000" w:rsidDel="00000000">
              <w:rPr>
                <w:b w:val="1"/>
                <w:rtl w:val="0"/>
              </w:rPr>
              <w:t xml:space="preserve">skaidrojumu, kas pamato, ka sabiedrības līdzdalība uz projektu neattiecas</w:t>
            </w:r>
            <w:r w:rsidR="00000000" w:rsidRPr="00000000" w:rsidDel="00000000">
              <w:rPr>
                <w:rtl w:val="0"/>
              </w:rPr>
              <w:t xml:space="preserve">. Atkārtoti vēršam uzmanību, ka atbilstoši Ministru kabineta 2009. gada 25. augusta noteikumu Nr. 970 "Sabiedrības līdzdalības kārtība attīstības plānošanas procesā" 4. punktam sabiedrības līdzdalības kārtība netiek piemērota vienīgi: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institūciju vadības dokumentu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sabiedrības līdzdalība attīstības plānošanas procesā tiek regulēta ar citu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izstrādājamais dokuments satur ierobežotas pieejamības informāciju vai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5. punkts noteic, ka institūcija piemēro sabiedrības līdzdalības kārtību arī to tiesību aktu projektu izstrādē, kas būtiski maina esošo regulējumu vai paredz ieviest jaunas politiskās iniciatīvas.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attiecas uz nacionālās drošības jautājumiem un nosaka procesuālos jautājumus sabiedrības līdzdalība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2009. gada 25. augusta noteikumu Nr. 970 "Sabiedrības līdzdalības kārtība attīstības plānošanas procesā" 4. punktam sabiedrības līdzdalības kārtība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institūciju vadības dokumentu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sabiedrības līdzdalība attīstības plānošanas procesā tiek regulēta ar citu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izstrādājamais dokuments satur ierobežotas pieejamības informāciju vai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5. punkts noteic, ka institūcija piemēro sabiedrības līdzdalības kārtību arī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nodrošināt sabiedrības līdzdalību, kā arī atbilstoši aizpildīt noteikumu projekta anotācijas 6.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attiecas uz nacionālās drošības jautājumiem un nosaka procesuālos jautājumus sabiedrības līdzdalība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7.5.sadaļā lūdzam svītrot informāciju par amata vietas izveidi Ekonomikas ministrijā, vienlaikus anotācijas 3.sadaļā pie citas informācijas lūdzam norādīt, ka projekta izpildē iesaistītās institūcijas projektā paredzēto pasākumu izpildi nodrošinās tām esošo cilvēkresursu un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anotācijas 7.5. sadaļā tika svītrota.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noteikumu projekts tika izstrādāts ņemot vērā likumprojektu “Grozījumi Nacionālās drošības likumā” (turpmāk - likumprojekts), kas stājās spēkā 2022. gada 14. novembrī. Likumprojekta  sākotnējās ietekmes novērtējuma ziņojums paredz, ka,  ņemot vērā likumprojektā minētās izmaiņas, kas attieksies uz Ekonomikas ministriju, kā arī to, ka Ekonomikas ministrija saskaņā ar Ministru kabineta 2017. gada 3. oktobra noteikumiem Nr. 606 “Noteikumi par Nacionālās drošības likumā noteiktajai institūcijai iesniedzamo informāciju un darbībām ar informāciju par ārvalstu tiešajiem ieguldījumiem” ir institūcija, kura seko līdzi subjektu sniegtajai informācijai un izmaiņām, saņem pieteikumu Ministru kabineta atļaujas saņemšanai, kā arī ir kontaktpunkts informācijas apmaiņai par ārvalstu tiešajiem ieguldījumiem ar dalībvalstīm un Eiropas Komisiju saskaņā ar Eiropas Parlamenta un Eiropas Padomes 2019. gada 19. marta regula (ES) 2019/452, ar ko izveido regulējumu ārvalstu tiešo ieguldījumu Savienībā izvērtēšanai, ar likumprojektā paredzētajiem grozījumiem būtiski pieaugs Ekonomikas ministrijas darba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2022. gadā likumprojektā paredzēto pasākumu īstenošanai tiks nodrošināts Ekonomikas ministrijai un valsts drošības iestādēm piešķirto budžeta līdzekļu ietvaros, pārskatot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finansējuma piešķiršanu 2023. gadam un turpmākajiem gadiem Ekonomikas ministrijai un valsts drošības iestādēm (attiecīgajām ministrijām) likumprojektā paredzēto pasākumu īstenošanai ir skatāms Ministru kabinetā likumprojekta “Par valsts budžetu 2023. gadam” un likumprojekta “Par vidēja termiņa budžeta ietvaru 2023., 2024. un 2025. gadam” sagatavošanas un izskatīšanas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22-TA-3420</w:t>
    </w:r>
    <w:r>
      <w:br/>
    </w:r>
    <w:r w:rsidR="00000000" w:rsidRPr="00000000" w:rsidDel="00000000">
      <w:rPr>
        <w:rtl w:val="0"/>
      </w:rPr>
      <w:t xml:space="preserve">24.05.2023. 12.15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22-TA-3420</w:t>
    </w:r>
    <w:r>
      <w:br/>
    </w:r>
    <w:r w:rsidR="00000000" w:rsidRPr="00000000" w:rsidDel="00000000">
      <w:rPr>
        <w:rtl w:val="0"/>
      </w:rPr>
      <w:t xml:space="preserve">24.05.2023. 12.15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Izziņa_22-TA-3420.docx</dc:title>
</cp:coreProperties>
</file>

<file path=docProps/custom.xml><?xml version="1.0" encoding="utf-8"?>
<Properties xmlns="http://schemas.openxmlformats.org/officeDocument/2006/custom-properties" xmlns:vt="http://schemas.openxmlformats.org/officeDocument/2006/docPropsVTypes"/>
</file>