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AB83" w14:textId="77777777" w:rsidR="00C17814" w:rsidRPr="00C17814" w:rsidRDefault="00C17814" w:rsidP="00C17814">
      <w:pPr>
        <w:rPr>
          <w:rFonts w:ascii="Times New Roman" w:eastAsia="Times New Roman" w:hAnsi="Times New Roman" w:cs="Times New Roman"/>
          <w:lang w:val="en-US"/>
        </w:rPr>
      </w:pPr>
      <w:r w:rsidRPr="00C17814">
        <w:rPr>
          <w:rFonts w:ascii="Times New Roman" w:eastAsia="Times New Roman" w:hAnsi="Times New Roman" w:cs="Times New Roman"/>
          <w:b/>
          <w:bCs/>
          <w:lang w:val="en-US"/>
        </w:rPr>
        <w:t>From:</w:t>
      </w:r>
      <w:r w:rsidRPr="00C17814">
        <w:rPr>
          <w:rFonts w:ascii="Times New Roman" w:eastAsia="Times New Roman" w:hAnsi="Times New Roman" w:cs="Times New Roman"/>
          <w:lang w:val="en-US"/>
        </w:rPr>
        <w:t xml:space="preserve"> Amanda Mūrniece &lt;Amanda.Murniece@tm.gov.lv&gt; </w:t>
      </w:r>
      <w:r w:rsidRPr="00C17814">
        <w:rPr>
          <w:rFonts w:ascii="Times New Roman" w:eastAsia="Times New Roman" w:hAnsi="Times New Roman" w:cs="Times New Roman"/>
          <w:lang w:val="en-US"/>
        </w:rPr>
        <w:br/>
      </w:r>
      <w:r w:rsidRPr="00C17814">
        <w:rPr>
          <w:rFonts w:ascii="Times New Roman" w:eastAsia="Times New Roman" w:hAnsi="Times New Roman" w:cs="Times New Roman"/>
          <w:b/>
          <w:bCs/>
          <w:lang w:val="en-US"/>
        </w:rPr>
        <w:t>Sent:</w:t>
      </w:r>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trešdiena</w:t>
      </w:r>
      <w:proofErr w:type="spellEnd"/>
      <w:r w:rsidRPr="00C17814">
        <w:rPr>
          <w:rFonts w:ascii="Times New Roman" w:eastAsia="Times New Roman" w:hAnsi="Times New Roman" w:cs="Times New Roman"/>
          <w:lang w:val="en-US"/>
        </w:rPr>
        <w:t xml:space="preserve">, 2021. </w:t>
      </w:r>
      <w:proofErr w:type="spellStart"/>
      <w:r w:rsidRPr="00C17814">
        <w:rPr>
          <w:rFonts w:ascii="Times New Roman" w:eastAsia="Times New Roman" w:hAnsi="Times New Roman" w:cs="Times New Roman"/>
          <w:lang w:val="en-US"/>
        </w:rPr>
        <w:t>gada</w:t>
      </w:r>
      <w:proofErr w:type="spellEnd"/>
      <w:r w:rsidRPr="00C17814">
        <w:rPr>
          <w:rFonts w:ascii="Times New Roman" w:eastAsia="Times New Roman" w:hAnsi="Times New Roman" w:cs="Times New Roman"/>
          <w:lang w:val="en-US"/>
        </w:rPr>
        <w:t xml:space="preserve"> 2. </w:t>
      </w:r>
      <w:proofErr w:type="spellStart"/>
      <w:r w:rsidRPr="00C17814">
        <w:rPr>
          <w:rFonts w:ascii="Times New Roman" w:eastAsia="Times New Roman" w:hAnsi="Times New Roman" w:cs="Times New Roman"/>
          <w:lang w:val="en-US"/>
        </w:rPr>
        <w:t>jūnijs</w:t>
      </w:r>
      <w:proofErr w:type="spellEnd"/>
      <w:r w:rsidRPr="00C17814">
        <w:rPr>
          <w:rFonts w:ascii="Times New Roman" w:eastAsia="Times New Roman" w:hAnsi="Times New Roman" w:cs="Times New Roman"/>
          <w:lang w:val="en-US"/>
        </w:rPr>
        <w:t xml:space="preserve"> 16:20</w:t>
      </w:r>
      <w:r w:rsidRPr="00C17814">
        <w:rPr>
          <w:rFonts w:ascii="Times New Roman" w:eastAsia="Times New Roman" w:hAnsi="Times New Roman" w:cs="Times New Roman"/>
          <w:lang w:val="en-US"/>
        </w:rPr>
        <w:br/>
      </w:r>
      <w:r w:rsidRPr="00C17814">
        <w:rPr>
          <w:rFonts w:ascii="Times New Roman" w:eastAsia="Times New Roman" w:hAnsi="Times New Roman" w:cs="Times New Roman"/>
          <w:b/>
          <w:bCs/>
          <w:lang w:val="en-US"/>
        </w:rPr>
        <w:t>To:</w:t>
      </w:r>
      <w:r w:rsidRPr="00C17814">
        <w:rPr>
          <w:rFonts w:ascii="Times New Roman" w:eastAsia="Times New Roman" w:hAnsi="Times New Roman" w:cs="Times New Roman"/>
          <w:lang w:val="en-US"/>
        </w:rPr>
        <w:t xml:space="preserve"> Pasts &lt;Pasts@fm.gov.lv&gt;</w:t>
      </w:r>
      <w:r w:rsidRPr="00C17814">
        <w:rPr>
          <w:rFonts w:ascii="Times New Roman" w:eastAsia="Times New Roman" w:hAnsi="Times New Roman" w:cs="Times New Roman"/>
          <w:lang w:val="en-US"/>
        </w:rPr>
        <w:br/>
      </w:r>
      <w:r w:rsidRPr="00C17814">
        <w:rPr>
          <w:rFonts w:ascii="Times New Roman" w:eastAsia="Times New Roman" w:hAnsi="Times New Roman" w:cs="Times New Roman"/>
          <w:b/>
          <w:bCs/>
          <w:lang w:val="en-US"/>
        </w:rPr>
        <w:t>Cc:</w:t>
      </w:r>
      <w:r w:rsidRPr="00C17814">
        <w:rPr>
          <w:rFonts w:ascii="Times New Roman" w:eastAsia="Times New Roman" w:hAnsi="Times New Roman" w:cs="Times New Roman"/>
          <w:lang w:val="en-US"/>
        </w:rPr>
        <w:t xml:space="preserve"> Irita Tomiņa &lt;irita.tomina@fm.gov.lv&gt;</w:t>
      </w:r>
      <w:r w:rsidRPr="00C17814">
        <w:rPr>
          <w:rFonts w:ascii="Times New Roman" w:eastAsia="Times New Roman" w:hAnsi="Times New Roman" w:cs="Times New Roman"/>
          <w:lang w:val="en-US"/>
        </w:rPr>
        <w:br/>
      </w:r>
      <w:r w:rsidRPr="00C17814">
        <w:rPr>
          <w:rFonts w:ascii="Times New Roman" w:eastAsia="Times New Roman" w:hAnsi="Times New Roman" w:cs="Times New Roman"/>
          <w:b/>
          <w:bCs/>
          <w:lang w:val="en-US"/>
        </w:rPr>
        <w:t>Subject:</w:t>
      </w:r>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Atb</w:t>
      </w:r>
      <w:proofErr w:type="spellEnd"/>
      <w:r w:rsidRPr="00C17814">
        <w:rPr>
          <w:rFonts w:ascii="Times New Roman" w:eastAsia="Times New Roman" w:hAnsi="Times New Roman" w:cs="Times New Roman"/>
          <w:lang w:val="en-US"/>
        </w:rPr>
        <w:t xml:space="preserve">.: Par </w:t>
      </w:r>
      <w:proofErr w:type="spellStart"/>
      <w:r w:rsidRPr="00C17814">
        <w:rPr>
          <w:rFonts w:ascii="Times New Roman" w:eastAsia="Times New Roman" w:hAnsi="Times New Roman" w:cs="Times New Roman"/>
          <w:lang w:val="en-US"/>
        </w:rPr>
        <w:t>precizētā</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likumprojekta</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Grozījumi</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likumā</w:t>
      </w:r>
      <w:proofErr w:type="spellEnd"/>
      <w:r w:rsidRPr="00C17814">
        <w:rPr>
          <w:rFonts w:ascii="Times New Roman" w:eastAsia="Times New Roman" w:hAnsi="Times New Roman" w:cs="Times New Roman"/>
          <w:lang w:val="en-US"/>
        </w:rPr>
        <w:t xml:space="preserve"> “Par </w:t>
      </w:r>
      <w:proofErr w:type="spellStart"/>
      <w:r w:rsidRPr="00C17814">
        <w:rPr>
          <w:rFonts w:ascii="Times New Roman" w:eastAsia="Times New Roman" w:hAnsi="Times New Roman" w:cs="Times New Roman"/>
          <w:lang w:val="en-US"/>
        </w:rPr>
        <w:t>skaidras</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naudas</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deklarēšanu</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uz</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valsts</w:t>
      </w:r>
      <w:proofErr w:type="spellEnd"/>
      <w:r w:rsidRPr="00C17814">
        <w:rPr>
          <w:rFonts w:ascii="Times New Roman" w:eastAsia="Times New Roman" w:hAnsi="Times New Roman" w:cs="Times New Roman"/>
          <w:lang w:val="en-US"/>
        </w:rPr>
        <w:t xml:space="preserve"> </w:t>
      </w:r>
      <w:proofErr w:type="spellStart"/>
      <w:r w:rsidRPr="00C17814">
        <w:rPr>
          <w:rFonts w:ascii="Times New Roman" w:eastAsia="Times New Roman" w:hAnsi="Times New Roman" w:cs="Times New Roman"/>
          <w:lang w:val="en-US"/>
        </w:rPr>
        <w:t>robežas</w:t>
      </w:r>
      <w:proofErr w:type="spellEnd"/>
      <w:r w:rsidRPr="00C17814">
        <w:rPr>
          <w:rFonts w:ascii="Times New Roman" w:eastAsia="Times New Roman" w:hAnsi="Times New Roman" w:cs="Times New Roman"/>
          <w:lang w:val="en-US"/>
        </w:rPr>
        <w:t xml:space="preserve">”” (VSS-349) </w:t>
      </w:r>
      <w:proofErr w:type="spellStart"/>
      <w:r w:rsidRPr="00C17814">
        <w:rPr>
          <w:rFonts w:ascii="Times New Roman" w:eastAsia="Times New Roman" w:hAnsi="Times New Roman" w:cs="Times New Roman"/>
          <w:lang w:val="en-US"/>
        </w:rPr>
        <w:t>saskaņošanu</w:t>
      </w:r>
      <w:proofErr w:type="spellEnd"/>
      <w:r w:rsidRPr="00C17814">
        <w:rPr>
          <w:rFonts w:ascii="Times New Roman" w:eastAsia="Times New Roman" w:hAnsi="Times New Roman" w:cs="Times New Roman"/>
          <w:lang w:val="en-US"/>
        </w:rPr>
        <w:t xml:space="preserve"> </w:t>
      </w:r>
    </w:p>
    <w:p w14:paraId="7B9C4060" w14:textId="77777777" w:rsidR="00C17814" w:rsidRPr="00C17814" w:rsidRDefault="00C17814" w:rsidP="000A37C0">
      <w:pPr>
        <w:pStyle w:val="NoSpacing"/>
        <w:jc w:val="right"/>
        <w:rPr>
          <w:b/>
          <w:szCs w:val="24"/>
          <w:lang w:val="lv-LV"/>
        </w:rPr>
      </w:pPr>
    </w:p>
    <w:p w14:paraId="2A644D77" w14:textId="77777777" w:rsidR="00C17814" w:rsidRPr="00C17814" w:rsidRDefault="00C17814" w:rsidP="000A37C0">
      <w:pPr>
        <w:pStyle w:val="NoSpacing"/>
        <w:jc w:val="right"/>
        <w:rPr>
          <w:b/>
          <w:szCs w:val="24"/>
          <w:lang w:val="lv-LV"/>
        </w:rPr>
      </w:pPr>
    </w:p>
    <w:p w14:paraId="449030FA" w14:textId="345E8D6D" w:rsidR="000A37C0" w:rsidRPr="00C17814" w:rsidRDefault="00DA1553" w:rsidP="000A37C0">
      <w:pPr>
        <w:pStyle w:val="NoSpacing"/>
        <w:jc w:val="right"/>
        <w:rPr>
          <w:b/>
          <w:sz w:val="20"/>
          <w:szCs w:val="20"/>
          <w:lang w:val="lv-LV"/>
        </w:rPr>
      </w:pPr>
      <w:r w:rsidRPr="00C17814">
        <w:rPr>
          <w:b/>
          <w:szCs w:val="24"/>
          <w:lang w:val="lv-LV"/>
        </w:rPr>
        <w:t>Finanšu ministrijai</w:t>
      </w:r>
    </w:p>
    <w:p w14:paraId="36707607" w14:textId="31810F71" w:rsidR="000A37C0" w:rsidRDefault="000A37C0" w:rsidP="000A37C0">
      <w:pPr>
        <w:pStyle w:val="NoSpacing"/>
        <w:ind w:right="4064"/>
        <w:rPr>
          <w:rFonts w:eastAsia="Times New Roman"/>
          <w:i/>
          <w:szCs w:val="24"/>
          <w:lang w:val="lv-LV"/>
        </w:rPr>
      </w:pPr>
      <w:r w:rsidRPr="000B54D6">
        <w:rPr>
          <w:i/>
          <w:szCs w:val="24"/>
          <w:lang w:val="lv-LV"/>
        </w:rPr>
        <w:t xml:space="preserve">Par </w:t>
      </w:r>
      <w:r w:rsidR="00DA1553">
        <w:rPr>
          <w:i/>
          <w:szCs w:val="24"/>
          <w:lang w:val="lv-LV"/>
        </w:rPr>
        <w:t xml:space="preserve">precizēto </w:t>
      </w:r>
      <w:r w:rsidRPr="000B54D6">
        <w:rPr>
          <w:rFonts w:eastAsia="Times New Roman"/>
          <w:i/>
          <w:szCs w:val="24"/>
          <w:lang w:val="lv-LV"/>
        </w:rPr>
        <w:t>likumprojektu "Grozījumi likumā "Par</w:t>
      </w:r>
      <w:r>
        <w:rPr>
          <w:rFonts w:eastAsia="Times New Roman"/>
          <w:i/>
          <w:szCs w:val="24"/>
          <w:lang w:val="lv-LV"/>
        </w:rPr>
        <w:t xml:space="preserve"> </w:t>
      </w:r>
      <w:r w:rsidRPr="000B54D6">
        <w:rPr>
          <w:rFonts w:eastAsia="Times New Roman"/>
          <w:i/>
          <w:szCs w:val="24"/>
          <w:lang w:val="lv-LV"/>
        </w:rPr>
        <w:t>skaidras naudas deklarēšanu uz valsts robežas""</w:t>
      </w:r>
    </w:p>
    <w:p w14:paraId="068B139D" w14:textId="77777777" w:rsidR="000A37C0" w:rsidRPr="000A37C0" w:rsidRDefault="000A37C0" w:rsidP="000A37C0">
      <w:pPr>
        <w:pStyle w:val="NoSpacing"/>
        <w:ind w:right="4064"/>
        <w:rPr>
          <w:rFonts w:eastAsia="Times New Roman"/>
          <w:i/>
          <w:szCs w:val="24"/>
          <w:lang w:val="lv-LV"/>
        </w:rPr>
      </w:pPr>
    </w:p>
    <w:p w14:paraId="3277D6D6" w14:textId="12CD4ADB" w:rsidR="00FD6A65" w:rsidRDefault="00DA1553" w:rsidP="00FD6A65">
      <w:pPr>
        <w:ind w:firstLine="720"/>
        <w:jc w:val="both"/>
        <w:rPr>
          <w:rFonts w:ascii="Times New Roman" w:hAnsi="Times New Roman" w:cs="Times New Roman"/>
        </w:rPr>
      </w:pPr>
      <w:r>
        <w:rPr>
          <w:rFonts w:ascii="Times New Roman" w:hAnsi="Times New Roman" w:cs="Times New Roman"/>
        </w:rPr>
        <w:t xml:space="preserve">Tieslietu ministrija </w:t>
      </w:r>
      <w:r w:rsidR="00FD6A65">
        <w:rPr>
          <w:rFonts w:ascii="Times New Roman" w:hAnsi="Times New Roman" w:cs="Times New Roman"/>
        </w:rPr>
        <w:t xml:space="preserve">ir izskatījusi </w:t>
      </w:r>
      <w:r w:rsidR="00B05160">
        <w:rPr>
          <w:rFonts w:ascii="Times New Roman" w:hAnsi="Times New Roman" w:cs="Times New Roman"/>
        </w:rPr>
        <w:t xml:space="preserve">Finanšu </w:t>
      </w:r>
      <w:r w:rsidR="00FD6A65">
        <w:rPr>
          <w:rFonts w:ascii="Times New Roman" w:hAnsi="Times New Roman" w:cs="Times New Roman"/>
        </w:rPr>
        <w:t>ministrijas sagatavoto</w:t>
      </w:r>
      <w:r w:rsidR="00F55443">
        <w:rPr>
          <w:rFonts w:ascii="Times New Roman" w:hAnsi="Times New Roman" w:cs="Times New Roman"/>
        </w:rPr>
        <w:t xml:space="preserve"> </w:t>
      </w:r>
      <w:r w:rsidR="00000C99">
        <w:rPr>
          <w:rFonts w:ascii="Times New Roman" w:hAnsi="Times New Roman" w:cs="Times New Roman"/>
        </w:rPr>
        <w:t xml:space="preserve">precizēto </w:t>
      </w:r>
      <w:r w:rsidR="00FD6A65">
        <w:rPr>
          <w:rFonts w:ascii="Times New Roman" w:hAnsi="Times New Roman" w:cs="Times New Roman"/>
        </w:rPr>
        <w:t xml:space="preserve">likumprojektu </w:t>
      </w:r>
      <w:r w:rsidR="000A37C0">
        <w:rPr>
          <w:rFonts w:ascii="Times New Roman" w:hAnsi="Times New Roman" w:cs="Times New Roman"/>
        </w:rPr>
        <w:t>"</w:t>
      </w:r>
      <w:r w:rsidR="000A37C0" w:rsidRPr="000A37C0">
        <w:rPr>
          <w:rFonts w:ascii="Times New Roman" w:hAnsi="Times New Roman" w:cs="Times New Roman"/>
        </w:rPr>
        <w:t>Grozījumi likumā "Par skaidras naudas deklarēšanu uz valsts robežas"</w:t>
      </w:r>
      <w:r w:rsidR="00F55443">
        <w:rPr>
          <w:rFonts w:ascii="Times New Roman" w:hAnsi="Times New Roman" w:cs="Times New Roman"/>
        </w:rPr>
        <w:t>"</w:t>
      </w:r>
      <w:r w:rsidR="00B05160">
        <w:rPr>
          <w:rFonts w:ascii="Times New Roman" w:hAnsi="Times New Roman" w:cs="Times New Roman"/>
        </w:rPr>
        <w:t xml:space="preserve"> </w:t>
      </w:r>
      <w:r w:rsidR="00FD6A65">
        <w:rPr>
          <w:rFonts w:ascii="Times New Roman" w:hAnsi="Times New Roman" w:cs="Times New Roman"/>
        </w:rPr>
        <w:t>(turpmāk</w:t>
      </w:r>
      <w:r w:rsidR="000A37C0">
        <w:rPr>
          <w:rFonts w:ascii="Times New Roman" w:hAnsi="Times New Roman" w:cs="Times New Roman"/>
        </w:rPr>
        <w:t> </w:t>
      </w:r>
      <w:r w:rsidR="00FD6A65">
        <w:rPr>
          <w:rFonts w:ascii="Times New Roman" w:hAnsi="Times New Roman" w:cs="Times New Roman"/>
        </w:rPr>
        <w:t>– projekts) un</w:t>
      </w:r>
      <w:r w:rsidR="00000C99">
        <w:rPr>
          <w:rFonts w:ascii="Times New Roman" w:hAnsi="Times New Roman" w:cs="Times New Roman"/>
        </w:rPr>
        <w:t xml:space="preserve"> </w:t>
      </w:r>
      <w:r>
        <w:rPr>
          <w:rFonts w:ascii="Times New Roman" w:hAnsi="Times New Roman" w:cs="Times New Roman"/>
        </w:rPr>
        <w:t xml:space="preserve">atbalsta tā virzību, </w:t>
      </w:r>
      <w:r w:rsidR="00000C99">
        <w:rPr>
          <w:rFonts w:ascii="Times New Roman" w:hAnsi="Times New Roman" w:cs="Times New Roman"/>
        </w:rPr>
        <w:t>izsak</w:t>
      </w:r>
      <w:r>
        <w:rPr>
          <w:rFonts w:ascii="Times New Roman" w:hAnsi="Times New Roman" w:cs="Times New Roman"/>
        </w:rPr>
        <w:t>ot</w:t>
      </w:r>
      <w:r w:rsidR="00000C99">
        <w:rPr>
          <w:rFonts w:ascii="Times New Roman" w:hAnsi="Times New Roman" w:cs="Times New Roman"/>
        </w:rPr>
        <w:t xml:space="preserve"> šādus </w:t>
      </w:r>
      <w:r w:rsidR="00000C99" w:rsidRPr="00687DCA">
        <w:rPr>
          <w:rFonts w:ascii="Times New Roman" w:hAnsi="Times New Roman" w:cs="Times New Roman"/>
          <w:b/>
          <w:bCs/>
        </w:rPr>
        <w:t>iebildumus</w:t>
      </w:r>
      <w:r w:rsidR="00FD6A65">
        <w:rPr>
          <w:rFonts w:ascii="Times New Roman" w:hAnsi="Times New Roman" w:cs="Times New Roman"/>
        </w:rPr>
        <w:t>:</w:t>
      </w:r>
    </w:p>
    <w:p w14:paraId="4A414C92" w14:textId="462363C4" w:rsidR="002B4F77" w:rsidRPr="001278CF" w:rsidRDefault="002B4F77" w:rsidP="00FD6A65">
      <w:pPr>
        <w:ind w:firstLine="720"/>
        <w:jc w:val="both"/>
        <w:rPr>
          <w:rFonts w:ascii="Times New Roman" w:hAnsi="Times New Roman" w:cs="Times New Roman"/>
        </w:rPr>
      </w:pPr>
    </w:p>
    <w:p w14:paraId="099AFFC9" w14:textId="2494025A" w:rsidR="00FE3F25" w:rsidRDefault="002B4F77" w:rsidP="00FD6A65">
      <w:pPr>
        <w:ind w:firstLine="720"/>
        <w:jc w:val="both"/>
        <w:rPr>
          <w:rFonts w:ascii="Times New Roman" w:hAnsi="Times New Roman" w:cs="Times New Roman"/>
        </w:rPr>
      </w:pPr>
      <w:r w:rsidRPr="001278CF">
        <w:rPr>
          <w:rFonts w:ascii="Times New Roman" w:hAnsi="Times New Roman" w:cs="Times New Roman"/>
        </w:rPr>
        <w:t>1. </w:t>
      </w:r>
      <w:r w:rsidR="00CB0C94" w:rsidRPr="001278CF">
        <w:rPr>
          <w:rFonts w:ascii="Times New Roman" w:hAnsi="Times New Roman" w:cs="Times New Roman"/>
        </w:rPr>
        <w:t>Lūdzam atkārtoti izvērtēt projekta 6. pantā izteiktās 5.</w:t>
      </w:r>
      <w:r w:rsidR="00CB0C94" w:rsidRPr="001278CF">
        <w:rPr>
          <w:rFonts w:ascii="Times New Roman" w:hAnsi="Times New Roman" w:cs="Times New Roman"/>
          <w:vertAlign w:val="superscript"/>
        </w:rPr>
        <w:t>1</w:t>
      </w:r>
      <w:r w:rsidR="00CB0C94" w:rsidRPr="001278CF">
        <w:rPr>
          <w:rFonts w:ascii="Times New Roman" w:hAnsi="Times New Roman" w:cs="Times New Roman"/>
        </w:rPr>
        <w:t xml:space="preserve"> panta septītās daļas </w:t>
      </w:r>
      <w:r w:rsidR="001278CF" w:rsidRPr="001278CF">
        <w:rPr>
          <w:rFonts w:ascii="Times New Roman" w:hAnsi="Times New Roman" w:cs="Times New Roman"/>
        </w:rPr>
        <w:t xml:space="preserve">nosacījumu </w:t>
      </w:r>
      <w:r w:rsidR="00CB0C94" w:rsidRPr="001278CF">
        <w:rPr>
          <w:rFonts w:ascii="Times New Roman" w:hAnsi="Times New Roman" w:cs="Times New Roman"/>
        </w:rPr>
        <w:t xml:space="preserve">atbilstību Administratīvā procesa likuma </w:t>
      </w:r>
      <w:r w:rsidR="001278CF" w:rsidRPr="001278CF">
        <w:rPr>
          <w:rFonts w:ascii="Times New Roman" w:hAnsi="Times New Roman" w:cs="Times New Roman"/>
        </w:rPr>
        <w:t xml:space="preserve"> 1.</w:t>
      </w:r>
      <w:r w:rsidR="001278CF" w:rsidRPr="001278CF">
        <w:rPr>
          <w:rFonts w:ascii="Times New Roman" w:hAnsi="Times New Roman" w:cs="Times New Roman"/>
          <w:vertAlign w:val="superscript"/>
        </w:rPr>
        <w:t xml:space="preserve">1 </w:t>
      </w:r>
      <w:r w:rsidR="001278CF" w:rsidRPr="001278CF">
        <w:rPr>
          <w:rFonts w:ascii="Times New Roman" w:hAnsi="Times New Roman" w:cs="Times New Roman"/>
        </w:rPr>
        <w:t xml:space="preserve">daļai un 86. </w:t>
      </w:r>
      <w:r w:rsidR="00CE0822">
        <w:rPr>
          <w:rFonts w:ascii="Times New Roman" w:hAnsi="Times New Roman" w:cs="Times New Roman"/>
        </w:rPr>
        <w:t>p</w:t>
      </w:r>
      <w:r w:rsidR="001278CF" w:rsidRPr="001278CF">
        <w:rPr>
          <w:rFonts w:ascii="Times New Roman" w:hAnsi="Times New Roman" w:cs="Times New Roman"/>
        </w:rPr>
        <w:t>anta otrās daļas 4.punktam</w:t>
      </w:r>
      <w:r w:rsidR="00FE3F25">
        <w:rPr>
          <w:rFonts w:ascii="Times New Roman" w:hAnsi="Times New Roman" w:cs="Times New Roman"/>
        </w:rPr>
        <w:t>, kā arī labas pārvaldības principam un privātpersonas interešu ievērošanas principam</w:t>
      </w:r>
      <w:r w:rsidR="001278CF" w:rsidRPr="001278CF">
        <w:rPr>
          <w:rFonts w:ascii="Times New Roman" w:hAnsi="Times New Roman" w:cs="Times New Roman"/>
        </w:rPr>
        <w:t>.</w:t>
      </w:r>
    </w:p>
    <w:p w14:paraId="0D668FA1" w14:textId="77777777" w:rsidR="00B918D2" w:rsidRDefault="00FE3F25" w:rsidP="00FD6A65">
      <w:pPr>
        <w:ind w:firstLine="720"/>
        <w:jc w:val="both"/>
        <w:rPr>
          <w:rFonts w:ascii="Times New Roman" w:hAnsi="Times New Roman" w:cs="Times New Roman"/>
        </w:rPr>
      </w:pPr>
      <w:r>
        <w:rPr>
          <w:rFonts w:ascii="Times New Roman" w:hAnsi="Times New Roman" w:cs="Times New Roman"/>
        </w:rPr>
        <w:t xml:space="preserve">Norādām, ka iestādei ir pienākums norādīt personai uz tās pieļautajiem trūkumiem un noteikt saprātīgu termiņu iestādes norādīto trūkumu novēršanai. </w:t>
      </w:r>
    </w:p>
    <w:p w14:paraId="41687CD3" w14:textId="64864088" w:rsidR="00CB0C94" w:rsidRPr="001278CF" w:rsidRDefault="005A47DD" w:rsidP="00FD6A65">
      <w:pPr>
        <w:ind w:firstLine="720"/>
        <w:jc w:val="both"/>
        <w:rPr>
          <w:rFonts w:ascii="Times New Roman" w:hAnsi="Times New Roman" w:cs="Times New Roman"/>
        </w:rPr>
      </w:pPr>
      <w:r>
        <w:rPr>
          <w:rFonts w:ascii="Times New Roman" w:hAnsi="Times New Roman" w:cs="Times New Roman"/>
        </w:rPr>
        <w:t xml:space="preserve">Tāpat personai varētu paredzēt negatīvas tiesiskas sekas, ja tā iesniedz </w:t>
      </w:r>
      <w:r w:rsidRPr="005A47DD">
        <w:rPr>
          <w:rFonts w:ascii="Times New Roman" w:hAnsi="Times New Roman" w:cs="Times New Roman"/>
          <w:b/>
          <w:bCs/>
        </w:rPr>
        <w:t xml:space="preserve">apzināti </w:t>
      </w:r>
      <w:r>
        <w:rPr>
          <w:rFonts w:ascii="Times New Roman" w:hAnsi="Times New Roman" w:cs="Times New Roman"/>
        </w:rPr>
        <w:t>nepatiesu informāciju.</w:t>
      </w:r>
    </w:p>
    <w:p w14:paraId="18983155" w14:textId="77777777" w:rsidR="00CB0C94" w:rsidRDefault="00CB0C94" w:rsidP="00FD6A65">
      <w:pPr>
        <w:ind w:firstLine="720"/>
        <w:jc w:val="both"/>
        <w:rPr>
          <w:rFonts w:ascii="Times New Roman" w:hAnsi="Times New Roman" w:cs="Times New Roman"/>
        </w:rPr>
      </w:pPr>
    </w:p>
    <w:p w14:paraId="3BD7CCFA" w14:textId="511807AA" w:rsidR="00AD016F" w:rsidRDefault="00CB0C94" w:rsidP="00FD6A65">
      <w:pPr>
        <w:ind w:firstLine="720"/>
        <w:jc w:val="both"/>
        <w:rPr>
          <w:rFonts w:ascii="Times New Roman" w:hAnsi="Times New Roman" w:cs="Times New Roman"/>
        </w:rPr>
      </w:pPr>
      <w:r>
        <w:rPr>
          <w:rFonts w:ascii="Times New Roman" w:hAnsi="Times New Roman" w:cs="Times New Roman"/>
        </w:rPr>
        <w:t xml:space="preserve">2. </w:t>
      </w:r>
      <w:r w:rsidR="00AD016F">
        <w:rPr>
          <w:rFonts w:ascii="Times New Roman" w:hAnsi="Times New Roman" w:cs="Times New Roman"/>
        </w:rPr>
        <w:t>Norādām, ka joprojām uzturam projekta izziņas 1. punktā minēto Tieslietu ministrijas iebildumu.</w:t>
      </w:r>
    </w:p>
    <w:p w14:paraId="56B7312A" w14:textId="3FE47E8D" w:rsidR="002B4F77" w:rsidRDefault="002B4F77" w:rsidP="00FD6A65">
      <w:pPr>
        <w:ind w:firstLine="720"/>
        <w:jc w:val="both"/>
        <w:rPr>
          <w:rFonts w:ascii="Times New Roman" w:hAnsi="Times New Roman" w:cs="Times New Roman"/>
        </w:rPr>
      </w:pPr>
      <w:r>
        <w:rPr>
          <w:rFonts w:ascii="Times New Roman" w:hAnsi="Times New Roman" w:cs="Times New Roman"/>
        </w:rPr>
        <w:t xml:space="preserve">Projekta 6. pantā </w:t>
      </w:r>
      <w:r w:rsidR="00693252">
        <w:rPr>
          <w:rFonts w:ascii="Times New Roman" w:hAnsi="Times New Roman" w:cs="Times New Roman"/>
        </w:rPr>
        <w:t xml:space="preserve">izteiktajā </w:t>
      </w:r>
      <w:r>
        <w:rPr>
          <w:rFonts w:ascii="Times New Roman" w:hAnsi="Times New Roman" w:cs="Times New Roman"/>
        </w:rPr>
        <w:t>5.</w:t>
      </w:r>
      <w:r>
        <w:rPr>
          <w:rFonts w:ascii="Times New Roman" w:hAnsi="Times New Roman" w:cs="Times New Roman"/>
          <w:vertAlign w:val="superscript"/>
        </w:rPr>
        <w:t>3</w:t>
      </w:r>
      <w:r>
        <w:rPr>
          <w:rFonts w:ascii="Times New Roman" w:hAnsi="Times New Roman" w:cs="Times New Roman"/>
        </w:rPr>
        <w:t> pan</w:t>
      </w:r>
      <w:r w:rsidR="00EE5B9C">
        <w:rPr>
          <w:rFonts w:ascii="Times New Roman" w:hAnsi="Times New Roman" w:cs="Times New Roman"/>
        </w:rPr>
        <w:t>ta pirmajā daļā paredzēts: "</w:t>
      </w:r>
      <w:r w:rsidR="00EE5B9C" w:rsidRPr="008E34CC">
        <w:rPr>
          <w:rFonts w:ascii="Times New Roman" w:hAnsi="Times New Roman" w:cs="Times New Roman"/>
          <w:i/>
          <w:iCs/>
        </w:rPr>
        <w:t>Kompetentā iestāde izdod lēmumu par skaidras naudas aizturēšanu uz laiku līdz 30 dienām regulas Nr. 2018/1672 4. panta 1. punktā, 6. panta 2. punktā un šā likuma 5.</w:t>
      </w:r>
      <w:r w:rsidR="00EE5B9C" w:rsidRPr="008E34CC">
        <w:rPr>
          <w:rFonts w:ascii="Times New Roman" w:hAnsi="Times New Roman" w:cs="Times New Roman"/>
          <w:i/>
          <w:iCs/>
          <w:vertAlign w:val="superscript"/>
        </w:rPr>
        <w:t>1 </w:t>
      </w:r>
      <w:r w:rsidR="00EE5B9C" w:rsidRPr="008E34CC">
        <w:rPr>
          <w:rFonts w:ascii="Times New Roman" w:hAnsi="Times New Roman" w:cs="Times New Roman"/>
          <w:i/>
          <w:iCs/>
        </w:rPr>
        <w:t xml:space="preserve">panta otrajā daļā minētajā gadījumā vai, ja ir aizdomas, ka skaidra nauda saistīta ar noziedzīgi iegūtu līdzekļu legalizāciju vai terorisma finansēšanu un </w:t>
      </w:r>
      <w:proofErr w:type="spellStart"/>
      <w:r w:rsidR="00EE5B9C" w:rsidRPr="008E34CC">
        <w:rPr>
          <w:rFonts w:ascii="Times New Roman" w:hAnsi="Times New Roman" w:cs="Times New Roman"/>
          <w:i/>
          <w:iCs/>
        </w:rPr>
        <w:t>proliferāciju</w:t>
      </w:r>
      <w:proofErr w:type="spellEnd"/>
      <w:r w:rsidR="00EE5B9C" w:rsidRPr="008E34CC">
        <w:rPr>
          <w:rFonts w:ascii="Times New Roman" w:hAnsi="Times New Roman" w:cs="Times New Roman"/>
          <w:i/>
          <w:iCs/>
        </w:rPr>
        <w:t xml:space="preserve">, vai ir aizdomas, ka skaidra nauda ir tieši vai netieši iegūta noziedzīga nodarījuma rezultātā vai saistīta ar terorisma finansēšanu un </w:t>
      </w:r>
      <w:proofErr w:type="spellStart"/>
      <w:r w:rsidR="00EE5B9C" w:rsidRPr="008E34CC">
        <w:rPr>
          <w:rFonts w:ascii="Times New Roman" w:hAnsi="Times New Roman" w:cs="Times New Roman"/>
          <w:i/>
          <w:iCs/>
        </w:rPr>
        <w:t>proliferāciju</w:t>
      </w:r>
      <w:proofErr w:type="spellEnd"/>
      <w:r w:rsidR="00EE5B9C" w:rsidRPr="008E34CC">
        <w:rPr>
          <w:rFonts w:ascii="Times New Roman" w:hAnsi="Times New Roman" w:cs="Times New Roman"/>
          <w:i/>
          <w:iCs/>
        </w:rPr>
        <w:t xml:space="preserve"> vai šā noziedzīgā nodarījuma mēģinājumu.</w:t>
      </w:r>
      <w:r w:rsidR="006B51E5">
        <w:rPr>
          <w:rFonts w:ascii="Times New Roman" w:hAnsi="Times New Roman" w:cs="Times New Roman"/>
        </w:rPr>
        <w:t>"</w:t>
      </w:r>
    </w:p>
    <w:p w14:paraId="382E7597" w14:textId="300EDDCC" w:rsidR="00276C80" w:rsidRDefault="00276C80" w:rsidP="00FD6A65">
      <w:pPr>
        <w:ind w:firstLine="720"/>
        <w:jc w:val="both"/>
        <w:rPr>
          <w:rFonts w:ascii="Times New Roman" w:hAnsi="Times New Roman" w:cs="Times New Roman"/>
        </w:rPr>
      </w:pPr>
      <w:r w:rsidRPr="009E7ABD">
        <w:rPr>
          <w:rFonts w:ascii="Times New Roman" w:hAnsi="Times New Roman" w:cs="Times New Roman"/>
        </w:rPr>
        <w:t xml:space="preserve">Eiropas Parlamenta un Padomes </w:t>
      </w:r>
      <w:r w:rsidR="002D77A9" w:rsidRPr="002D77A9">
        <w:rPr>
          <w:rFonts w:ascii="Times New Roman" w:hAnsi="Times New Roman" w:cs="Times New Roman"/>
        </w:rPr>
        <w:t>2018.</w:t>
      </w:r>
      <w:r w:rsidR="002D77A9">
        <w:rPr>
          <w:rFonts w:ascii="Times New Roman" w:hAnsi="Times New Roman" w:cs="Times New Roman"/>
        </w:rPr>
        <w:t> </w:t>
      </w:r>
      <w:r w:rsidR="002D77A9" w:rsidRPr="002D77A9">
        <w:rPr>
          <w:rFonts w:ascii="Times New Roman" w:hAnsi="Times New Roman" w:cs="Times New Roman"/>
        </w:rPr>
        <w:t>gada 23.</w:t>
      </w:r>
      <w:r w:rsidR="002D77A9">
        <w:rPr>
          <w:rFonts w:ascii="Times New Roman" w:hAnsi="Times New Roman" w:cs="Times New Roman"/>
        </w:rPr>
        <w:t> </w:t>
      </w:r>
      <w:r w:rsidR="002D77A9" w:rsidRPr="002D77A9">
        <w:rPr>
          <w:rFonts w:ascii="Times New Roman" w:hAnsi="Times New Roman" w:cs="Times New Roman"/>
        </w:rPr>
        <w:t>oktobr</w:t>
      </w:r>
      <w:r w:rsidR="002D77A9">
        <w:rPr>
          <w:rFonts w:ascii="Times New Roman" w:hAnsi="Times New Roman" w:cs="Times New Roman"/>
        </w:rPr>
        <w:t xml:space="preserve">a </w:t>
      </w:r>
      <w:r w:rsidR="001653E4">
        <w:rPr>
          <w:rFonts w:ascii="Times New Roman" w:hAnsi="Times New Roman" w:cs="Times New Roman"/>
        </w:rPr>
        <w:t>r</w:t>
      </w:r>
      <w:r w:rsidRPr="009E7ABD">
        <w:rPr>
          <w:rFonts w:ascii="Times New Roman" w:hAnsi="Times New Roman" w:cs="Times New Roman"/>
        </w:rPr>
        <w:t>egula</w:t>
      </w:r>
      <w:r w:rsidR="00C55184">
        <w:rPr>
          <w:rFonts w:ascii="Times New Roman" w:hAnsi="Times New Roman" w:cs="Times New Roman"/>
        </w:rPr>
        <w:t>s</w:t>
      </w:r>
      <w:r w:rsidRPr="009E7ABD">
        <w:rPr>
          <w:rFonts w:ascii="Times New Roman" w:hAnsi="Times New Roman" w:cs="Times New Roman"/>
        </w:rPr>
        <w:t xml:space="preserve"> (ES) 2018/1672 par Savienības teritorijā ievestās skaidras naudas vai no tās izvestās skaidras naudas kontroli un par Regulas (EK) Nr.</w:t>
      </w:r>
      <w:r>
        <w:rPr>
          <w:rFonts w:ascii="Times New Roman" w:hAnsi="Times New Roman" w:cs="Times New Roman"/>
        </w:rPr>
        <w:t> </w:t>
      </w:r>
      <w:r w:rsidRPr="009E7ABD">
        <w:rPr>
          <w:rFonts w:ascii="Times New Roman" w:hAnsi="Times New Roman" w:cs="Times New Roman"/>
        </w:rPr>
        <w:t>1889/2005 atcelšanu (turpmāk</w:t>
      </w:r>
      <w:r>
        <w:rPr>
          <w:rFonts w:ascii="Times New Roman" w:hAnsi="Times New Roman" w:cs="Times New Roman"/>
        </w:rPr>
        <w:t> </w:t>
      </w:r>
      <w:r w:rsidRPr="009E7ABD">
        <w:rPr>
          <w:rFonts w:ascii="Times New Roman" w:hAnsi="Times New Roman" w:cs="Times New Roman"/>
        </w:rPr>
        <w:t>– Regula)</w:t>
      </w:r>
      <w:r w:rsidR="00C55184">
        <w:rPr>
          <w:rFonts w:ascii="Times New Roman" w:hAnsi="Times New Roman" w:cs="Times New Roman"/>
        </w:rPr>
        <w:t xml:space="preserve"> 4. panta 1. punkts</w:t>
      </w:r>
      <w:r w:rsidR="00D1577E">
        <w:rPr>
          <w:rFonts w:ascii="Times New Roman" w:hAnsi="Times New Roman" w:cs="Times New Roman"/>
        </w:rPr>
        <w:t xml:space="preserve"> saistībā ar nepavadītu skaidru naudu </w:t>
      </w:r>
      <w:r w:rsidR="00C55184">
        <w:rPr>
          <w:rFonts w:ascii="Times New Roman" w:hAnsi="Times New Roman" w:cs="Times New Roman"/>
        </w:rPr>
        <w:t>paredz, ka kompetentās iestādes</w:t>
      </w:r>
      <w:r w:rsidR="00D1577E">
        <w:rPr>
          <w:rFonts w:ascii="Times New Roman" w:hAnsi="Times New Roman" w:cs="Times New Roman"/>
        </w:rPr>
        <w:t xml:space="preserve"> var aizturēt skaidru naudu līdz brīdim, kad nosūtītājs vai saņēmējs, vai to pārstāvis atklāj informāciju deklarācijā.</w:t>
      </w:r>
    </w:p>
    <w:p w14:paraId="7C06F86E" w14:textId="77777777" w:rsidR="00693252" w:rsidRDefault="00D1577E" w:rsidP="00FD6A65">
      <w:pPr>
        <w:ind w:firstLine="720"/>
        <w:jc w:val="both"/>
        <w:rPr>
          <w:rFonts w:ascii="Times New Roman" w:hAnsi="Times New Roman" w:cs="Times New Roman"/>
        </w:rPr>
      </w:pPr>
      <w:r>
        <w:rPr>
          <w:rFonts w:ascii="Times New Roman" w:hAnsi="Times New Roman" w:cs="Times New Roman"/>
        </w:rPr>
        <w:t>Regulas 6. panta 2. punkts</w:t>
      </w:r>
      <w:r w:rsidR="001D1CAD">
        <w:rPr>
          <w:rFonts w:ascii="Times New Roman" w:hAnsi="Times New Roman" w:cs="Times New Roman"/>
        </w:rPr>
        <w:t xml:space="preserve"> noteic, j</w:t>
      </w:r>
      <w:r w:rsidR="001D1CAD" w:rsidRPr="001D1CAD">
        <w:rPr>
          <w:rFonts w:ascii="Times New Roman" w:hAnsi="Times New Roman" w:cs="Times New Roman"/>
        </w:rPr>
        <w:t xml:space="preserve">a kompetentās iestādes atklāj, ka </w:t>
      </w:r>
      <w:r w:rsidR="001D1CAD">
        <w:rPr>
          <w:rFonts w:ascii="Times New Roman" w:hAnsi="Times New Roman" w:cs="Times New Roman"/>
        </w:rPr>
        <w:t xml:space="preserve">Eiropas </w:t>
      </w:r>
      <w:r w:rsidR="001D1CAD" w:rsidRPr="001D1CAD">
        <w:rPr>
          <w:rFonts w:ascii="Times New Roman" w:hAnsi="Times New Roman" w:cs="Times New Roman"/>
        </w:rPr>
        <w:t>Savienībā tiek ievesta vai izvesta no tās nepavadīta skaidra nauda, kuras summa ir mazāka par 4.</w:t>
      </w:r>
      <w:r w:rsidR="001D1CAD">
        <w:rPr>
          <w:rFonts w:ascii="Times New Roman" w:hAnsi="Times New Roman" w:cs="Times New Roman"/>
        </w:rPr>
        <w:t> </w:t>
      </w:r>
      <w:r w:rsidR="001D1CAD" w:rsidRPr="001D1CAD">
        <w:rPr>
          <w:rFonts w:ascii="Times New Roman" w:hAnsi="Times New Roman" w:cs="Times New Roman"/>
        </w:rPr>
        <w:t>pantā noteikto robežvērtību, un ja ir norādes, ka skaidra nauda ir saistīta ar noziedzīgu darbību, tās reģistrē minēto informāciju un 4.</w:t>
      </w:r>
      <w:r w:rsidR="001D1CAD">
        <w:rPr>
          <w:rFonts w:ascii="Times New Roman" w:hAnsi="Times New Roman" w:cs="Times New Roman"/>
        </w:rPr>
        <w:t> </w:t>
      </w:r>
      <w:r w:rsidR="001D1CAD" w:rsidRPr="001D1CAD">
        <w:rPr>
          <w:rFonts w:ascii="Times New Roman" w:hAnsi="Times New Roman" w:cs="Times New Roman"/>
        </w:rPr>
        <w:t>panta 2.</w:t>
      </w:r>
      <w:r w:rsidR="001D1CAD">
        <w:rPr>
          <w:rFonts w:ascii="Times New Roman" w:hAnsi="Times New Roman" w:cs="Times New Roman"/>
        </w:rPr>
        <w:t> </w:t>
      </w:r>
      <w:r w:rsidR="001D1CAD" w:rsidRPr="001D1CAD">
        <w:rPr>
          <w:rFonts w:ascii="Times New Roman" w:hAnsi="Times New Roman" w:cs="Times New Roman"/>
        </w:rPr>
        <w:t>punktā uzskaitītos datus.</w:t>
      </w:r>
      <w:r w:rsidR="001D1CAD">
        <w:rPr>
          <w:rFonts w:ascii="Times New Roman" w:hAnsi="Times New Roman" w:cs="Times New Roman"/>
        </w:rPr>
        <w:t xml:space="preserve"> </w:t>
      </w:r>
    </w:p>
    <w:p w14:paraId="4D08B950" w14:textId="527F6308" w:rsidR="00D1577E" w:rsidRDefault="002D1587" w:rsidP="00FD6A65">
      <w:pPr>
        <w:ind w:firstLine="720"/>
        <w:jc w:val="both"/>
        <w:rPr>
          <w:rFonts w:ascii="Times New Roman" w:hAnsi="Times New Roman" w:cs="Times New Roman"/>
        </w:rPr>
      </w:pPr>
      <w:r>
        <w:rPr>
          <w:rFonts w:ascii="Times New Roman" w:hAnsi="Times New Roman" w:cs="Times New Roman"/>
        </w:rPr>
        <w:t>Vēršam uzmanību, ka š</w:t>
      </w:r>
      <w:r w:rsidR="001D1CAD">
        <w:rPr>
          <w:rFonts w:ascii="Times New Roman" w:hAnsi="Times New Roman" w:cs="Times New Roman"/>
        </w:rPr>
        <w:t>ajā punktā netiek regulētas kompetentās iestādes</w:t>
      </w:r>
      <w:r w:rsidR="00DF744E">
        <w:rPr>
          <w:rFonts w:ascii="Times New Roman" w:hAnsi="Times New Roman" w:cs="Times New Roman"/>
        </w:rPr>
        <w:t xml:space="preserve"> tiesības vai pienākums aizturēt skaidru naudu.</w:t>
      </w:r>
      <w:r w:rsidR="00E447AD">
        <w:rPr>
          <w:rFonts w:ascii="Times New Roman" w:hAnsi="Times New Roman" w:cs="Times New Roman"/>
        </w:rPr>
        <w:t xml:space="preserve"> Nav skaidrs projektā ietvertās atsauces mērķis.</w:t>
      </w:r>
      <w:r w:rsidR="00596341">
        <w:rPr>
          <w:rFonts w:ascii="Times New Roman" w:hAnsi="Times New Roman" w:cs="Times New Roman"/>
        </w:rPr>
        <w:t xml:space="preserve"> Turklāt visas atsauces būtu veidojamas</w:t>
      </w:r>
      <w:r w:rsidR="00434627">
        <w:rPr>
          <w:rFonts w:ascii="Times New Roman" w:hAnsi="Times New Roman" w:cs="Times New Roman"/>
        </w:rPr>
        <w:t xml:space="preserve"> tā</w:t>
      </w:r>
      <w:r w:rsidR="00596341">
        <w:rPr>
          <w:rFonts w:ascii="Times New Roman" w:hAnsi="Times New Roman" w:cs="Times New Roman"/>
        </w:rPr>
        <w:t>, lai projekta</w:t>
      </w:r>
      <w:r w:rsidR="00434627">
        <w:rPr>
          <w:rFonts w:ascii="Times New Roman" w:hAnsi="Times New Roman" w:cs="Times New Roman"/>
        </w:rPr>
        <w:t xml:space="preserve"> </w:t>
      </w:r>
      <w:r w:rsidR="00596341">
        <w:rPr>
          <w:rFonts w:ascii="Times New Roman" w:hAnsi="Times New Roman" w:cs="Times New Roman"/>
        </w:rPr>
        <w:t xml:space="preserve">regulējums </w:t>
      </w:r>
      <w:r w:rsidR="00434627">
        <w:rPr>
          <w:rFonts w:ascii="Times New Roman" w:hAnsi="Times New Roman" w:cs="Times New Roman"/>
        </w:rPr>
        <w:t xml:space="preserve">vispārīgi </w:t>
      </w:r>
      <w:r w:rsidR="00596341">
        <w:rPr>
          <w:rFonts w:ascii="Times New Roman" w:hAnsi="Times New Roman" w:cs="Times New Roman"/>
        </w:rPr>
        <w:t>būtu saprotams</w:t>
      </w:r>
      <w:r w:rsidR="004F364D">
        <w:rPr>
          <w:rFonts w:ascii="Times New Roman" w:hAnsi="Times New Roman" w:cs="Times New Roman"/>
        </w:rPr>
        <w:t xml:space="preserve">, </w:t>
      </w:r>
      <w:r w:rsidR="00434627">
        <w:rPr>
          <w:rFonts w:ascii="Times New Roman" w:hAnsi="Times New Roman" w:cs="Times New Roman"/>
        </w:rPr>
        <w:t xml:space="preserve">arī </w:t>
      </w:r>
      <w:r w:rsidR="004F364D">
        <w:rPr>
          <w:rFonts w:ascii="Times New Roman" w:hAnsi="Times New Roman" w:cs="Times New Roman"/>
        </w:rPr>
        <w:t xml:space="preserve">nelasot Regulas </w:t>
      </w:r>
      <w:r w:rsidR="00AA6087">
        <w:rPr>
          <w:rFonts w:ascii="Times New Roman" w:hAnsi="Times New Roman" w:cs="Times New Roman"/>
        </w:rPr>
        <w:t xml:space="preserve">attiecīgās </w:t>
      </w:r>
      <w:r w:rsidR="004F364D">
        <w:rPr>
          <w:rFonts w:ascii="Times New Roman" w:hAnsi="Times New Roman" w:cs="Times New Roman"/>
        </w:rPr>
        <w:t>vienības.</w:t>
      </w:r>
    </w:p>
    <w:p w14:paraId="24CEA6DA" w14:textId="224A4EFF" w:rsidR="00DF744E" w:rsidRPr="002B4F77" w:rsidRDefault="00DF744E" w:rsidP="00FD6A65">
      <w:pPr>
        <w:ind w:firstLine="720"/>
        <w:jc w:val="both"/>
        <w:rPr>
          <w:rFonts w:ascii="Times New Roman" w:hAnsi="Times New Roman" w:cs="Times New Roman"/>
        </w:rPr>
      </w:pPr>
      <w:r>
        <w:rPr>
          <w:rFonts w:ascii="Times New Roman" w:hAnsi="Times New Roman" w:cs="Times New Roman"/>
        </w:rPr>
        <w:t>Savukārt Regulas 7. panta 1. punkts noteic</w:t>
      </w:r>
      <w:r w:rsidR="00C761A0">
        <w:rPr>
          <w:rFonts w:ascii="Times New Roman" w:hAnsi="Times New Roman" w:cs="Times New Roman"/>
        </w:rPr>
        <w:t xml:space="preserve"> trīs gadījumus, kad kompetentās iestādes </w:t>
      </w:r>
      <w:r w:rsidR="00C761A0" w:rsidRPr="00693252">
        <w:rPr>
          <w:rFonts w:ascii="Times New Roman" w:hAnsi="Times New Roman" w:cs="Times New Roman"/>
          <w:b/>
          <w:bCs/>
        </w:rPr>
        <w:t>var</w:t>
      </w:r>
      <w:r w:rsidR="00C761A0">
        <w:rPr>
          <w:rFonts w:ascii="Times New Roman" w:hAnsi="Times New Roman" w:cs="Times New Roman"/>
        </w:rPr>
        <w:t xml:space="preserve"> uz laiku aizturēt skaidru naudu ar administratīvu lēmumu saskaņā ar valsts tiesībās paredzētiem </w:t>
      </w:r>
      <w:r w:rsidR="00C761A0">
        <w:rPr>
          <w:rFonts w:ascii="Times New Roman" w:hAnsi="Times New Roman" w:cs="Times New Roman"/>
        </w:rPr>
        <w:lastRenderedPageBreak/>
        <w:t>nosacījumiem, proti, ja: 1) nav izpildīts Regulas 3. pantā noteiktais pienākums deklarēt pavadītu skaidru naudu vai 2) nav izpildīts Regulas 4. pantā noteiktais pienākums atklāt informāciju par nepavadītu skaidru naudu</w:t>
      </w:r>
      <w:r w:rsidR="0067047A">
        <w:rPr>
          <w:rFonts w:ascii="Times New Roman" w:hAnsi="Times New Roman" w:cs="Times New Roman"/>
        </w:rPr>
        <w:t>, vai 3) ir norādes, ka skaidra nauda neatkarīgi no summas ir saistīta ar noziedzīgu darbību.</w:t>
      </w:r>
    </w:p>
    <w:p w14:paraId="57DEEAD4" w14:textId="3B7F0800" w:rsidR="00000C99" w:rsidRDefault="00BC5FCB" w:rsidP="00BC5FCB">
      <w:pPr>
        <w:jc w:val="both"/>
        <w:rPr>
          <w:rFonts w:ascii="Times New Roman" w:hAnsi="Times New Roman" w:cs="Times New Roman"/>
        </w:rPr>
      </w:pPr>
      <w:r>
        <w:rPr>
          <w:rFonts w:ascii="Times New Roman" w:hAnsi="Times New Roman" w:cs="Times New Roman"/>
        </w:rPr>
        <w:tab/>
        <w:t xml:space="preserve">Projekta </w:t>
      </w:r>
      <w:r w:rsidR="00A24797">
        <w:rPr>
          <w:rFonts w:ascii="Times New Roman" w:hAnsi="Times New Roman" w:cs="Times New Roman"/>
        </w:rPr>
        <w:t>6. pantā i</w:t>
      </w:r>
      <w:r w:rsidR="0095032B">
        <w:rPr>
          <w:rFonts w:ascii="Times New Roman" w:hAnsi="Times New Roman" w:cs="Times New Roman"/>
        </w:rPr>
        <w:t>zteiktā</w:t>
      </w:r>
      <w:r w:rsidR="00A24797">
        <w:rPr>
          <w:rFonts w:ascii="Times New Roman" w:hAnsi="Times New Roman" w:cs="Times New Roman"/>
        </w:rPr>
        <w:t xml:space="preserve"> 5.</w:t>
      </w:r>
      <w:r w:rsidR="00A24797" w:rsidRPr="00496654">
        <w:rPr>
          <w:rFonts w:ascii="Times New Roman" w:hAnsi="Times New Roman" w:cs="Times New Roman"/>
          <w:vertAlign w:val="superscript"/>
        </w:rPr>
        <w:t>1</w:t>
      </w:r>
      <w:r w:rsidR="00A24797">
        <w:rPr>
          <w:rFonts w:ascii="Times New Roman" w:hAnsi="Times New Roman" w:cs="Times New Roman"/>
        </w:rPr>
        <w:t> panta otrā daļa paredz, ka "k</w:t>
      </w:r>
      <w:r w:rsidR="00A24797" w:rsidRPr="00A24797">
        <w:rPr>
          <w:rFonts w:ascii="Times New Roman" w:hAnsi="Times New Roman" w:cs="Times New Roman"/>
        </w:rPr>
        <w:t>ompetentā iestāde tiesīga pieprasīt nepavadītas skaidras naudas, kuru ieved Latvijas Republikā vai izved no tās, šķērsojot valsts iekšējo robežu, un kuras apmērs ir 10 000</w:t>
      </w:r>
      <w:r w:rsidR="00A24797">
        <w:rPr>
          <w:rFonts w:ascii="Times New Roman" w:hAnsi="Times New Roman" w:cs="Times New Roman"/>
        </w:rPr>
        <w:t> </w:t>
      </w:r>
      <w:proofErr w:type="spellStart"/>
      <w:r w:rsidR="00A24797" w:rsidRPr="00A24797">
        <w:rPr>
          <w:rFonts w:ascii="Times New Roman" w:hAnsi="Times New Roman" w:cs="Times New Roman"/>
          <w:i/>
          <w:iCs/>
        </w:rPr>
        <w:t>euro</w:t>
      </w:r>
      <w:proofErr w:type="spellEnd"/>
      <w:r w:rsidR="00A24797" w:rsidRPr="00A24797">
        <w:rPr>
          <w:rFonts w:ascii="Times New Roman" w:hAnsi="Times New Roman" w:cs="Times New Roman"/>
        </w:rPr>
        <w:t xml:space="preserve"> vai vairāk, nosūtītājam vai saņēmējam, vai to pārstāvim aizpildīt skaidras naudas informācijas atklāšanas deklarāciju par nepavadītu skaidru naudu.</w:t>
      </w:r>
      <w:r w:rsidR="00A24797">
        <w:rPr>
          <w:rFonts w:ascii="Times New Roman" w:hAnsi="Times New Roman" w:cs="Times New Roman"/>
        </w:rPr>
        <w:t>"</w:t>
      </w:r>
    </w:p>
    <w:p w14:paraId="40BB3D5C" w14:textId="3B4BB41E" w:rsidR="00961ECF" w:rsidRDefault="00496654" w:rsidP="00961ECF">
      <w:pPr>
        <w:ind w:firstLine="720"/>
        <w:jc w:val="both"/>
        <w:rPr>
          <w:rFonts w:ascii="Times New Roman" w:hAnsi="Times New Roman" w:cs="Times New Roman"/>
        </w:rPr>
      </w:pPr>
      <w:r>
        <w:rPr>
          <w:rFonts w:ascii="Times New Roman" w:hAnsi="Times New Roman" w:cs="Times New Roman"/>
        </w:rPr>
        <w:t xml:space="preserve">Pārējie </w:t>
      </w:r>
      <w:r w:rsidR="00395B03">
        <w:rPr>
          <w:rFonts w:ascii="Times New Roman" w:hAnsi="Times New Roman" w:cs="Times New Roman"/>
        </w:rPr>
        <w:t>projektā izteiktā</w:t>
      </w:r>
      <w:r w:rsidR="00A04792">
        <w:rPr>
          <w:rFonts w:ascii="Times New Roman" w:hAnsi="Times New Roman" w:cs="Times New Roman"/>
        </w:rPr>
        <w:t xml:space="preserve"> 5.</w:t>
      </w:r>
      <w:r w:rsidR="00A04792">
        <w:rPr>
          <w:rFonts w:ascii="Times New Roman" w:hAnsi="Times New Roman" w:cs="Times New Roman"/>
          <w:vertAlign w:val="superscript"/>
        </w:rPr>
        <w:t>3</w:t>
      </w:r>
      <w:r w:rsidR="00A04792">
        <w:rPr>
          <w:rFonts w:ascii="Times New Roman" w:hAnsi="Times New Roman" w:cs="Times New Roman"/>
        </w:rPr>
        <w:t> panta pirmajā daļā minētie gadījumi ir saistīti ar iespējamību, ka skaidra</w:t>
      </w:r>
      <w:r w:rsidR="00395B03">
        <w:rPr>
          <w:rFonts w:ascii="Times New Roman" w:hAnsi="Times New Roman" w:cs="Times New Roman"/>
        </w:rPr>
        <w:t xml:space="preserve"> nauda</w:t>
      </w:r>
      <w:r w:rsidR="00A04792">
        <w:rPr>
          <w:rFonts w:ascii="Times New Roman" w:hAnsi="Times New Roman" w:cs="Times New Roman"/>
        </w:rPr>
        <w:t xml:space="preserve"> ir</w:t>
      </w:r>
      <w:r w:rsidR="00E909DA">
        <w:rPr>
          <w:rFonts w:ascii="Times New Roman" w:hAnsi="Times New Roman" w:cs="Times New Roman"/>
        </w:rPr>
        <w:t xml:space="preserve"> noteiktā veidā </w:t>
      </w:r>
      <w:r w:rsidR="00A04792">
        <w:rPr>
          <w:rFonts w:ascii="Times New Roman" w:hAnsi="Times New Roman" w:cs="Times New Roman"/>
        </w:rPr>
        <w:t>saistīta ar noziedzīgu darbību</w:t>
      </w:r>
      <w:r w:rsidR="00961ECF">
        <w:rPr>
          <w:rFonts w:ascii="Times New Roman" w:hAnsi="Times New Roman" w:cs="Times New Roman"/>
        </w:rPr>
        <w:t>.</w:t>
      </w:r>
    </w:p>
    <w:p w14:paraId="6FDED516" w14:textId="30C89D99" w:rsidR="00FB2164" w:rsidRDefault="00CB0C94" w:rsidP="00961ECF">
      <w:pPr>
        <w:ind w:firstLine="720"/>
        <w:jc w:val="both"/>
        <w:rPr>
          <w:rFonts w:ascii="Times New Roman" w:hAnsi="Times New Roman" w:cs="Times New Roman"/>
        </w:rPr>
      </w:pPr>
      <w:r>
        <w:rPr>
          <w:rFonts w:ascii="Times New Roman" w:hAnsi="Times New Roman" w:cs="Times New Roman"/>
        </w:rPr>
        <w:t>2</w:t>
      </w:r>
      <w:r w:rsidR="00961ECF">
        <w:rPr>
          <w:rFonts w:ascii="Times New Roman" w:hAnsi="Times New Roman" w:cs="Times New Roman"/>
        </w:rPr>
        <w:t>.1. Lai arī nepastāv administratīvā pārkāpuma procesa obligātuma princips</w:t>
      </w:r>
      <w:r w:rsidR="004516BC">
        <w:rPr>
          <w:rFonts w:ascii="Times New Roman" w:hAnsi="Times New Roman" w:cs="Times New Roman"/>
        </w:rPr>
        <w:t>,</w:t>
      </w:r>
      <w:r w:rsidR="00AA2886">
        <w:rPr>
          <w:rFonts w:ascii="Times New Roman" w:hAnsi="Times New Roman" w:cs="Times New Roman"/>
        </w:rPr>
        <w:t xml:space="preserve"> </w:t>
      </w:r>
      <w:r w:rsidR="004516BC">
        <w:rPr>
          <w:rFonts w:ascii="Times New Roman" w:hAnsi="Times New Roman" w:cs="Times New Roman"/>
        </w:rPr>
        <w:t>nedrīkst izmantot vispārīgos administratīvos līdzekļus, lai</w:t>
      </w:r>
      <w:r w:rsidR="0059621C">
        <w:rPr>
          <w:rFonts w:ascii="Times New Roman" w:hAnsi="Times New Roman" w:cs="Times New Roman"/>
        </w:rPr>
        <w:t xml:space="preserve"> būtībā izmeklētu administratīvu pārkāpumu.</w:t>
      </w:r>
      <w:r w:rsidR="003C1295">
        <w:rPr>
          <w:rFonts w:ascii="Times New Roman" w:hAnsi="Times New Roman" w:cs="Times New Roman"/>
        </w:rPr>
        <w:t xml:space="preserve"> Neatkārtojot iepriekš izteiktos argumentus par administratīvā pārkāpuma procesa uzsākšanu, </w:t>
      </w:r>
      <w:r w:rsidR="00A26D19">
        <w:rPr>
          <w:rFonts w:ascii="Times New Roman" w:hAnsi="Times New Roman" w:cs="Times New Roman"/>
        </w:rPr>
        <w:t xml:space="preserve">norādām, ka, lai izvērtētu iespējamo skaidras naudas aizturēšanas regulējumu, </w:t>
      </w:r>
      <w:r w:rsidR="005E08EF">
        <w:rPr>
          <w:rFonts w:ascii="Times New Roman" w:hAnsi="Times New Roman" w:cs="Times New Roman"/>
        </w:rPr>
        <w:t>nepieciešams precīzi identificēt tos gadījumus, kad uzsākams administratīvā pārkāpuma process un naudu iespējams aizturēt šajā procesā.</w:t>
      </w:r>
    </w:p>
    <w:p w14:paraId="67B07C4E" w14:textId="37E4F11E" w:rsidR="00586787" w:rsidRDefault="00FB2164" w:rsidP="00961ECF">
      <w:pPr>
        <w:ind w:firstLine="720"/>
        <w:jc w:val="both"/>
        <w:rPr>
          <w:rFonts w:ascii="Times New Roman" w:hAnsi="Times New Roman" w:cs="Times New Roman"/>
        </w:rPr>
      </w:pPr>
      <w:r>
        <w:rPr>
          <w:rFonts w:ascii="Times New Roman" w:hAnsi="Times New Roman" w:cs="Times New Roman"/>
        </w:rPr>
        <w:t>Projekta 8. pantā (</w:t>
      </w:r>
      <w:r w:rsidR="00FC6C65">
        <w:rPr>
          <w:rFonts w:ascii="Times New Roman" w:hAnsi="Times New Roman" w:cs="Times New Roman"/>
        </w:rPr>
        <w:t>izteiktais</w:t>
      </w:r>
      <w:r>
        <w:rPr>
          <w:rFonts w:ascii="Times New Roman" w:hAnsi="Times New Roman" w:cs="Times New Roman"/>
        </w:rPr>
        <w:t xml:space="preserve"> 7. pants) paredzēta administratīvā atbildība arī par </w:t>
      </w:r>
      <w:r w:rsidRPr="00FB2164">
        <w:rPr>
          <w:rFonts w:ascii="Times New Roman" w:hAnsi="Times New Roman" w:cs="Times New Roman"/>
          <w:bCs/>
        </w:rPr>
        <w:t>pienākuma atklāt informāciju par nepavadītu skaidru naudu,</w:t>
      </w:r>
      <w:r w:rsidRPr="00FB2164">
        <w:rPr>
          <w:rFonts w:ascii="Times New Roman" w:hAnsi="Times New Roman" w:cs="Times New Roman"/>
        </w:rPr>
        <w:t xml:space="preserve"> ko, šķērsojot valsts robežu, ieved Latvijas Republikā vai izved no tās, neizpild</w:t>
      </w:r>
      <w:r>
        <w:rPr>
          <w:rFonts w:ascii="Times New Roman" w:hAnsi="Times New Roman" w:cs="Times New Roman"/>
        </w:rPr>
        <w:t xml:space="preserve">īšanu. </w:t>
      </w:r>
      <w:r w:rsidR="00800DF5">
        <w:rPr>
          <w:rFonts w:ascii="Times New Roman" w:hAnsi="Times New Roman" w:cs="Times New Roman"/>
        </w:rPr>
        <w:t>Tas</w:t>
      </w:r>
      <w:r w:rsidR="00105FC2">
        <w:rPr>
          <w:rFonts w:ascii="Times New Roman" w:hAnsi="Times New Roman" w:cs="Times New Roman"/>
        </w:rPr>
        <w:t xml:space="preserve"> </w:t>
      </w:r>
      <w:r w:rsidR="00800DF5">
        <w:rPr>
          <w:rFonts w:ascii="Times New Roman" w:hAnsi="Times New Roman" w:cs="Times New Roman"/>
        </w:rPr>
        <w:t>varētu attiekties uz Regulas 7. panta 1. punktā minēt</w:t>
      </w:r>
      <w:r w:rsidR="00E40CDD">
        <w:rPr>
          <w:rFonts w:ascii="Times New Roman" w:hAnsi="Times New Roman" w:cs="Times New Roman"/>
        </w:rPr>
        <w:t>ā</w:t>
      </w:r>
      <w:r w:rsidR="00800DF5">
        <w:rPr>
          <w:rFonts w:ascii="Times New Roman" w:hAnsi="Times New Roman" w:cs="Times New Roman"/>
        </w:rPr>
        <w:t xml:space="preserve"> pienākuma atklāt informāciju par nepavadītu skaidru naudu neizpildīšanu, kā arī </w:t>
      </w:r>
      <w:r w:rsidR="00FC6C65">
        <w:rPr>
          <w:rFonts w:ascii="Times New Roman" w:hAnsi="Times New Roman" w:cs="Times New Roman"/>
        </w:rPr>
        <w:t>projektā izteiktā</w:t>
      </w:r>
      <w:r w:rsidR="00800DF5">
        <w:rPr>
          <w:rFonts w:ascii="Times New Roman" w:hAnsi="Times New Roman" w:cs="Times New Roman"/>
        </w:rPr>
        <w:t xml:space="preserve"> 5.</w:t>
      </w:r>
      <w:r w:rsidR="00800DF5" w:rsidRPr="00496654">
        <w:rPr>
          <w:rFonts w:ascii="Times New Roman" w:hAnsi="Times New Roman" w:cs="Times New Roman"/>
          <w:vertAlign w:val="superscript"/>
        </w:rPr>
        <w:t>1</w:t>
      </w:r>
      <w:r w:rsidR="004B3633">
        <w:rPr>
          <w:rFonts w:ascii="Times New Roman" w:hAnsi="Times New Roman" w:cs="Times New Roman"/>
        </w:rPr>
        <w:t> </w:t>
      </w:r>
      <w:r w:rsidR="00800DF5">
        <w:rPr>
          <w:rFonts w:ascii="Times New Roman" w:hAnsi="Times New Roman" w:cs="Times New Roman"/>
        </w:rPr>
        <w:t>panta otrajā daļā paredzēto pienākumu.</w:t>
      </w:r>
    </w:p>
    <w:p w14:paraId="34435CFE" w14:textId="42BAF542" w:rsidR="00961ECF" w:rsidRDefault="00586787" w:rsidP="00961ECF">
      <w:pPr>
        <w:ind w:firstLine="720"/>
        <w:jc w:val="both"/>
        <w:rPr>
          <w:rFonts w:ascii="Times New Roman" w:hAnsi="Times New Roman" w:cs="Times New Roman"/>
        </w:rPr>
      </w:pPr>
      <w:r>
        <w:rPr>
          <w:rFonts w:ascii="Times New Roman" w:hAnsi="Times New Roman" w:cs="Times New Roman"/>
        </w:rPr>
        <w:t xml:space="preserve">Ievērojot minēto, </w:t>
      </w:r>
      <w:r w:rsidR="00315CB3" w:rsidRPr="007A2892">
        <w:rPr>
          <w:rFonts w:ascii="Times New Roman" w:hAnsi="Times New Roman" w:cs="Times New Roman"/>
          <w:b/>
          <w:bCs/>
        </w:rPr>
        <w:t xml:space="preserve">neatbalstām </w:t>
      </w:r>
      <w:r w:rsidR="00AD3855" w:rsidRPr="007A2892">
        <w:rPr>
          <w:rFonts w:ascii="Times New Roman" w:hAnsi="Times New Roman" w:cs="Times New Roman"/>
          <w:b/>
          <w:bCs/>
        </w:rPr>
        <w:t xml:space="preserve">projekta </w:t>
      </w:r>
      <w:r w:rsidR="00315CB3" w:rsidRPr="007A2892">
        <w:rPr>
          <w:rFonts w:ascii="Times New Roman" w:hAnsi="Times New Roman" w:cs="Times New Roman"/>
          <w:b/>
          <w:bCs/>
        </w:rPr>
        <w:t>regulējumu, kas saistīts ar skaidras naudas aizturēšanu, gadījumos, kad būtu uzsākams administratīvā pārkāpuma process</w:t>
      </w:r>
      <w:r w:rsidR="00315CB3">
        <w:rPr>
          <w:rFonts w:ascii="Times New Roman" w:hAnsi="Times New Roman" w:cs="Times New Roman"/>
        </w:rPr>
        <w:t>.</w:t>
      </w:r>
      <w:r>
        <w:rPr>
          <w:rFonts w:ascii="Times New Roman" w:hAnsi="Times New Roman" w:cs="Times New Roman"/>
        </w:rPr>
        <w:t xml:space="preserve"> Jautājumu par skaidras naudas aizturēšanu </w:t>
      </w:r>
      <w:r w:rsidR="003A76DF">
        <w:rPr>
          <w:rFonts w:ascii="Times New Roman" w:hAnsi="Times New Roman" w:cs="Times New Roman"/>
        </w:rPr>
        <w:t xml:space="preserve">administratīvā kārtībā varētu vērtēt tikai tajos gadījumos, kad nav iespējams izmantot administratīvā pārkāpuma procesa vai kriminālprocesa līdzekļus un </w:t>
      </w:r>
      <w:r w:rsidR="00F00345">
        <w:rPr>
          <w:rFonts w:ascii="Times New Roman" w:hAnsi="Times New Roman" w:cs="Times New Roman"/>
        </w:rPr>
        <w:t xml:space="preserve">skaidras </w:t>
      </w:r>
      <w:r w:rsidR="003A76DF">
        <w:rPr>
          <w:rFonts w:ascii="Times New Roman" w:hAnsi="Times New Roman" w:cs="Times New Roman"/>
        </w:rPr>
        <w:t>naudas aizturēšan</w:t>
      </w:r>
      <w:r w:rsidR="00AD3855">
        <w:rPr>
          <w:rFonts w:ascii="Times New Roman" w:hAnsi="Times New Roman" w:cs="Times New Roman"/>
        </w:rPr>
        <w:t xml:space="preserve">as iespēju </w:t>
      </w:r>
      <w:r w:rsidR="00B21820">
        <w:rPr>
          <w:rFonts w:ascii="Times New Roman" w:hAnsi="Times New Roman" w:cs="Times New Roman"/>
        </w:rPr>
        <w:t>pieprasa Regula.</w:t>
      </w:r>
    </w:p>
    <w:p w14:paraId="7D4D0338" w14:textId="4E84F559" w:rsidR="004A5E76" w:rsidRDefault="00CB0C94" w:rsidP="00961ECF">
      <w:pPr>
        <w:ind w:firstLine="720"/>
        <w:jc w:val="both"/>
        <w:rPr>
          <w:rFonts w:ascii="Times New Roman" w:hAnsi="Times New Roman" w:cs="Times New Roman"/>
        </w:rPr>
      </w:pPr>
      <w:r>
        <w:rPr>
          <w:rFonts w:ascii="Times New Roman" w:hAnsi="Times New Roman" w:cs="Times New Roman"/>
        </w:rPr>
        <w:t>2</w:t>
      </w:r>
      <w:r w:rsidR="004A5E76">
        <w:rPr>
          <w:rFonts w:ascii="Times New Roman" w:hAnsi="Times New Roman" w:cs="Times New Roman"/>
        </w:rPr>
        <w:t>.2. Projekta anotācijā</w:t>
      </w:r>
      <w:r w:rsidR="0017232C">
        <w:rPr>
          <w:rFonts w:ascii="Times New Roman" w:hAnsi="Times New Roman" w:cs="Times New Roman"/>
        </w:rPr>
        <w:t xml:space="preserve"> nav novērstas </w:t>
      </w:r>
      <w:r w:rsidR="00CD1605">
        <w:rPr>
          <w:rFonts w:ascii="Times New Roman" w:hAnsi="Times New Roman" w:cs="Times New Roman"/>
        </w:rPr>
        <w:t xml:space="preserve">iepriekš </w:t>
      </w:r>
      <w:r w:rsidR="0017232C">
        <w:rPr>
          <w:rFonts w:ascii="Times New Roman" w:hAnsi="Times New Roman" w:cs="Times New Roman"/>
        </w:rPr>
        <w:t>norādītās neatbilstības administratīvā pārkāpuma procesa regulējumam</w:t>
      </w:r>
      <w:r w:rsidR="00A06E97">
        <w:rPr>
          <w:rFonts w:ascii="Times New Roman" w:hAnsi="Times New Roman" w:cs="Times New Roman"/>
        </w:rPr>
        <w:t xml:space="preserve"> un</w:t>
      </w:r>
      <w:r w:rsidR="0013428C">
        <w:rPr>
          <w:rFonts w:ascii="Times New Roman" w:hAnsi="Times New Roman" w:cs="Times New Roman"/>
        </w:rPr>
        <w:t xml:space="preserve"> </w:t>
      </w:r>
      <w:r w:rsidR="00CD1605">
        <w:rPr>
          <w:rFonts w:ascii="Times New Roman" w:hAnsi="Times New Roman" w:cs="Times New Roman"/>
        </w:rPr>
        <w:t xml:space="preserve">pienācīgi izvērtēta </w:t>
      </w:r>
      <w:r w:rsidR="00A06E97">
        <w:rPr>
          <w:rFonts w:ascii="Times New Roman" w:hAnsi="Times New Roman" w:cs="Times New Roman"/>
        </w:rPr>
        <w:t>efektīvu tiesību aizsardzības līdzekļu esīb</w:t>
      </w:r>
      <w:r w:rsidR="0013428C">
        <w:rPr>
          <w:rFonts w:ascii="Times New Roman" w:hAnsi="Times New Roman" w:cs="Times New Roman"/>
        </w:rPr>
        <w:t>a</w:t>
      </w:r>
      <w:r w:rsidR="00A06E97">
        <w:rPr>
          <w:rFonts w:ascii="Times New Roman" w:hAnsi="Times New Roman" w:cs="Times New Roman"/>
        </w:rPr>
        <w:t>.</w:t>
      </w:r>
    </w:p>
    <w:p w14:paraId="3DC7D7F5" w14:textId="3A3DEFD7" w:rsidR="0017232C" w:rsidRDefault="007E419C" w:rsidP="0017232C">
      <w:pPr>
        <w:ind w:firstLine="720"/>
        <w:jc w:val="both"/>
        <w:rPr>
          <w:rFonts w:ascii="Times New Roman" w:hAnsi="Times New Roman" w:cs="Times New Roman"/>
        </w:rPr>
      </w:pPr>
      <w:r>
        <w:rPr>
          <w:rFonts w:ascii="Times New Roman" w:hAnsi="Times New Roman" w:cs="Times New Roman"/>
        </w:rPr>
        <w:t xml:space="preserve">Administratīvās </w:t>
      </w:r>
      <w:r w:rsidR="0017232C">
        <w:rPr>
          <w:rFonts w:ascii="Times New Roman" w:hAnsi="Times New Roman" w:cs="Times New Roman"/>
        </w:rPr>
        <w:t xml:space="preserve">atbildības likuma (turpmāk – AAL) 133. pantā iekļauta iespēja pagarināt lēmuma pieņemšanas termiņu </w:t>
      </w:r>
      <w:r w:rsidR="0017232C" w:rsidRPr="00010B53">
        <w:rPr>
          <w:rFonts w:ascii="Times New Roman" w:hAnsi="Times New Roman" w:cs="Times New Roman"/>
        </w:rPr>
        <w:t>uz laiku, kas nepārsniedz četrus mēnešus no dienas, kad pieņemts lēmums par administratīvā pārkāpuma procesa uzsākšanu</w:t>
      </w:r>
      <w:r w:rsidR="0017232C">
        <w:rPr>
          <w:rFonts w:ascii="Times New Roman" w:hAnsi="Times New Roman" w:cs="Times New Roman"/>
        </w:rPr>
        <w:t>. Tam neatbilst projekta anotācijā norādītais, ka skaidras naudas aizturēšana varētu būt pat līdz pieciem mēnešiem.</w:t>
      </w:r>
    </w:p>
    <w:p w14:paraId="3F19E834" w14:textId="3D8274A2" w:rsidR="00A508C8" w:rsidRDefault="00A508C8" w:rsidP="00A508C8">
      <w:pPr>
        <w:ind w:firstLine="720"/>
        <w:jc w:val="both"/>
        <w:rPr>
          <w:rFonts w:ascii="Times New Roman" w:hAnsi="Times New Roman" w:cs="Times New Roman"/>
        </w:rPr>
      </w:pPr>
      <w:r>
        <w:rPr>
          <w:rFonts w:ascii="Times New Roman" w:hAnsi="Times New Roman" w:cs="Times New Roman"/>
        </w:rPr>
        <w:t>Projekta anotācijas I</w:t>
      </w:r>
      <w:r w:rsidR="00563F0A">
        <w:rPr>
          <w:rFonts w:ascii="Times New Roman" w:hAnsi="Times New Roman" w:cs="Times New Roman"/>
        </w:rPr>
        <w:t> </w:t>
      </w:r>
      <w:r>
        <w:rPr>
          <w:rFonts w:ascii="Times New Roman" w:hAnsi="Times New Roman" w:cs="Times New Roman"/>
        </w:rPr>
        <w:t xml:space="preserve">sadaļas 4. punktā </w:t>
      </w:r>
      <w:r w:rsidRPr="00430ABC">
        <w:rPr>
          <w:rFonts w:ascii="Times New Roman" w:hAnsi="Times New Roman" w:cs="Times New Roman"/>
          <w:b/>
          <w:bCs/>
        </w:rPr>
        <w:t>nepareizi</w:t>
      </w:r>
      <w:r>
        <w:rPr>
          <w:rFonts w:ascii="Times New Roman" w:hAnsi="Times New Roman" w:cs="Times New Roman"/>
        </w:rPr>
        <w:t xml:space="preserve"> norādīts, ka </w:t>
      </w:r>
      <w:r w:rsidR="006746C3">
        <w:rPr>
          <w:rFonts w:ascii="Times New Roman" w:hAnsi="Times New Roman" w:cs="Times New Roman"/>
        </w:rPr>
        <w:t>“</w:t>
      </w:r>
      <w:r>
        <w:rPr>
          <w:rFonts w:ascii="Times New Roman" w:hAnsi="Times New Roman" w:cs="Times New Roman"/>
        </w:rPr>
        <w:t>L</w:t>
      </w:r>
      <w:r w:rsidRPr="00744713">
        <w:rPr>
          <w:rFonts w:ascii="Times New Roman" w:hAnsi="Times New Roman" w:cs="Times New Roman"/>
        </w:rPr>
        <w:t>atvijas normatīvajos aktos nav nodrošinātas tiesības personai pārsūdzēt lēmumu par skaidras naudas aizturēšanu uz laiku, jo personai ir tikai tiesības pārsūdzēt administratīvā pārkāpuma lietā pieņemto lēmumu daļā par rīcību ar mantu</w:t>
      </w:r>
      <w:r w:rsidR="006746C3">
        <w:rPr>
          <w:rFonts w:ascii="Times New Roman" w:hAnsi="Times New Roman" w:cs="Times New Roman"/>
        </w:rPr>
        <w:t xml:space="preserve"> [..]”</w:t>
      </w:r>
      <w:r>
        <w:rPr>
          <w:rFonts w:ascii="Times New Roman" w:hAnsi="Times New Roman" w:cs="Times New Roman"/>
        </w:rPr>
        <w:t>. Persona savas tiesības pārsūdzēt lēmumu par skaidras naudas izņemšanu var īstenot vēl pirms lēmuma administratīvā pārkāpuma lietā.</w:t>
      </w:r>
    </w:p>
    <w:p w14:paraId="5878D26A" w14:textId="7142A373" w:rsidR="00E92528" w:rsidRDefault="00CB0C94" w:rsidP="00A508C8">
      <w:pPr>
        <w:ind w:firstLine="720"/>
        <w:jc w:val="both"/>
        <w:rPr>
          <w:rFonts w:ascii="Times New Roman" w:hAnsi="Times New Roman" w:cs="Times New Roman"/>
        </w:rPr>
      </w:pPr>
      <w:r>
        <w:rPr>
          <w:rFonts w:ascii="Times New Roman" w:hAnsi="Times New Roman" w:cs="Times New Roman"/>
        </w:rPr>
        <w:t>2</w:t>
      </w:r>
      <w:r w:rsidR="00014FF2">
        <w:rPr>
          <w:rFonts w:ascii="Times New Roman" w:hAnsi="Times New Roman" w:cs="Times New Roman"/>
        </w:rPr>
        <w:t>.3. </w:t>
      </w:r>
      <w:r w:rsidR="00E92528">
        <w:rPr>
          <w:rFonts w:ascii="Times New Roman" w:hAnsi="Times New Roman" w:cs="Times New Roman"/>
        </w:rPr>
        <w:t>Regula var būt daļa no administratīvās atbildības sistēmas (AAL 2. panta piektā daļa). Līdz ar to nav nepieciešams nacionālajos normatīvajos aktos iekļaut regulējumu, kas tieši ir noteikts Regulā. Līdzīgi tas ir arī administratīvajā procesā.</w:t>
      </w:r>
      <w:r w:rsidR="00393EBA">
        <w:rPr>
          <w:rFonts w:ascii="Times New Roman" w:hAnsi="Times New Roman" w:cs="Times New Roman"/>
        </w:rPr>
        <w:t xml:space="preserve"> Piemēram, ja būtu nepieciešams aizturēt skaidru naudu Regulas 4. panta 1. punktā minētajā gadījumā, tad </w:t>
      </w:r>
      <w:r w:rsidR="009E69BF">
        <w:rPr>
          <w:rFonts w:ascii="Times New Roman" w:hAnsi="Times New Roman" w:cs="Times New Roman"/>
        </w:rPr>
        <w:t xml:space="preserve">projekts </w:t>
      </w:r>
      <w:r w:rsidR="00D0130A">
        <w:rPr>
          <w:rFonts w:ascii="Times New Roman" w:hAnsi="Times New Roman" w:cs="Times New Roman"/>
        </w:rPr>
        <w:t xml:space="preserve">papildus </w:t>
      </w:r>
      <w:r w:rsidR="009E69BF">
        <w:rPr>
          <w:rFonts w:ascii="Times New Roman" w:hAnsi="Times New Roman" w:cs="Times New Roman"/>
        </w:rPr>
        <w:t>neparedz neko tādu, kas jau neizrietētu no Regulas</w:t>
      </w:r>
      <w:r w:rsidR="001326F7">
        <w:rPr>
          <w:rFonts w:ascii="Times New Roman" w:hAnsi="Times New Roman" w:cs="Times New Roman"/>
        </w:rPr>
        <w:t>.</w:t>
      </w:r>
    </w:p>
    <w:p w14:paraId="7A19F1A5" w14:textId="2A60098F" w:rsidR="00014FF2" w:rsidRDefault="00CB0C94" w:rsidP="00A508C8">
      <w:pPr>
        <w:ind w:firstLine="720"/>
        <w:jc w:val="both"/>
        <w:rPr>
          <w:rFonts w:ascii="Times New Roman" w:hAnsi="Times New Roman" w:cs="Times New Roman"/>
        </w:rPr>
      </w:pPr>
      <w:r>
        <w:rPr>
          <w:rFonts w:ascii="Times New Roman" w:hAnsi="Times New Roman" w:cs="Times New Roman"/>
        </w:rPr>
        <w:t>2</w:t>
      </w:r>
      <w:r w:rsidR="00014FF2">
        <w:rPr>
          <w:rFonts w:ascii="Times New Roman" w:hAnsi="Times New Roman" w:cs="Times New Roman"/>
        </w:rPr>
        <w:t>.4.</w:t>
      </w:r>
      <w:r w:rsidR="00DC6F1B">
        <w:rPr>
          <w:rFonts w:ascii="Times New Roman" w:hAnsi="Times New Roman" w:cs="Times New Roman"/>
        </w:rPr>
        <w:t xml:space="preserve"> Lai </w:t>
      </w:r>
      <w:r w:rsidR="00DC6F1B" w:rsidRPr="00DC6F1B">
        <w:rPr>
          <w:rFonts w:ascii="Times New Roman" w:hAnsi="Times New Roman" w:cs="Times New Roman"/>
        </w:rPr>
        <w:t>skaidru naudu aizturētu uz laiku, nepieciešams pamatojums. Kā norādīts Regulas preambulas 28.</w:t>
      </w:r>
      <w:r w:rsidR="00171D96">
        <w:rPr>
          <w:rFonts w:ascii="Times New Roman" w:hAnsi="Times New Roman" w:cs="Times New Roman"/>
        </w:rPr>
        <w:t> </w:t>
      </w:r>
      <w:r w:rsidR="00DC6F1B" w:rsidRPr="00DC6F1B">
        <w:rPr>
          <w:rFonts w:ascii="Times New Roman" w:hAnsi="Times New Roman" w:cs="Times New Roman"/>
        </w:rPr>
        <w:t>apsvērumā, tad kompetentajām iestādēm vajadzētu būt iespējai uz laiku aizturēt skaidru naudu "konkrētos apstākļos, ja pārbaudes un samērīgums to pamato". Šajā apsvērumā minēts arī aizturēšanas raksturs un tās ietekme uz pārvietošanās brīvību un tiesībām uz īpašumu, kā arī uzsvērts, ka lēmumam "jāpievieno tā apsvērumi, un tajā būtu pienācīgi jāapraksta īpašie faktori, kas bija par pamatu rīcībai".</w:t>
      </w:r>
    </w:p>
    <w:p w14:paraId="6300AAA3" w14:textId="24AF5A9F" w:rsidR="00982590" w:rsidRPr="00014FF2" w:rsidRDefault="00982590" w:rsidP="00A508C8">
      <w:pPr>
        <w:ind w:firstLine="720"/>
        <w:jc w:val="both"/>
        <w:rPr>
          <w:rFonts w:ascii="Times New Roman" w:hAnsi="Times New Roman" w:cs="Times New Roman"/>
        </w:rPr>
      </w:pPr>
      <w:r>
        <w:rPr>
          <w:rFonts w:ascii="Times New Roman" w:hAnsi="Times New Roman" w:cs="Times New Roman"/>
        </w:rPr>
        <w:lastRenderedPageBreak/>
        <w:t xml:space="preserve">No izziņas par atzinumos sniegtajiem iebildumiem I sadaļas izriet, ka nauda varētu tikt aizturēta pat tad, ja </w:t>
      </w:r>
      <w:r w:rsidR="00125E75">
        <w:rPr>
          <w:rFonts w:ascii="Times New Roman" w:hAnsi="Times New Roman" w:cs="Times New Roman"/>
        </w:rPr>
        <w:t>"</w:t>
      </w:r>
      <w:r w:rsidRPr="00982590">
        <w:rPr>
          <w:rFonts w:ascii="Times New Roman" w:hAnsi="Times New Roman" w:cs="Times New Roman"/>
        </w:rPr>
        <w:t>amatpersonai radīsies kaut vai nelielas aizdomas (piemēram, personas uzvedība vai izskats), ka skaidra nauda ir saistīta ar noziedzīgu darbību</w:t>
      </w:r>
      <w:r w:rsidR="00125E75">
        <w:rPr>
          <w:rFonts w:ascii="Times New Roman" w:hAnsi="Times New Roman" w:cs="Times New Roman"/>
        </w:rPr>
        <w:t xml:space="preserve">". Lai arī minētais skaidrojums attiecas uz kriminālprocesu, jāteic, ka </w:t>
      </w:r>
      <w:r w:rsidR="00C82547">
        <w:rPr>
          <w:rFonts w:ascii="Times New Roman" w:hAnsi="Times New Roman" w:cs="Times New Roman"/>
        </w:rPr>
        <w:t xml:space="preserve">vispārīgi </w:t>
      </w:r>
      <w:r w:rsidR="00125E75">
        <w:rPr>
          <w:rFonts w:ascii="Times New Roman" w:hAnsi="Times New Roman" w:cs="Times New Roman"/>
        </w:rPr>
        <w:t>personas izskats vai uzvedība pati</w:t>
      </w:r>
      <w:r w:rsidR="00C82547">
        <w:rPr>
          <w:rFonts w:ascii="Times New Roman" w:hAnsi="Times New Roman" w:cs="Times New Roman"/>
        </w:rPr>
        <w:t xml:space="preserve"> par sevi nebūtu pietiekams pamats aizturēt (izņemt) naudu</w:t>
      </w:r>
      <w:r w:rsidR="008347A7">
        <w:rPr>
          <w:rFonts w:ascii="Times New Roman" w:hAnsi="Times New Roman" w:cs="Times New Roman"/>
        </w:rPr>
        <w:t xml:space="preserve"> arī administratīvajā procesā.</w:t>
      </w:r>
      <w:r w:rsidR="00877586">
        <w:rPr>
          <w:rFonts w:ascii="Times New Roman" w:hAnsi="Times New Roman" w:cs="Times New Roman"/>
        </w:rPr>
        <w:t xml:space="preserve"> Projekta anotācijā nav minēti tādi gadījumi, kad būtu pietiekams pamats aizturēt skaidru naudu, bet tajā pašā laikā nebūtu pamata uzsākt administratīvā pārkāpuma procesu vai kriminālprocesu.</w:t>
      </w:r>
    </w:p>
    <w:p w14:paraId="56FFCD6D" w14:textId="2E78A2D2" w:rsidR="00396835" w:rsidRDefault="00396835" w:rsidP="00A508C8">
      <w:pPr>
        <w:ind w:firstLine="720"/>
        <w:jc w:val="both"/>
        <w:rPr>
          <w:rFonts w:ascii="Times New Roman" w:hAnsi="Times New Roman" w:cs="Times New Roman"/>
        </w:rPr>
      </w:pPr>
    </w:p>
    <w:p w14:paraId="55543505" w14:textId="6DAE3027" w:rsidR="00A270B3" w:rsidRDefault="00CB0C94" w:rsidP="00A270B3">
      <w:pPr>
        <w:ind w:firstLine="720"/>
        <w:jc w:val="both"/>
        <w:rPr>
          <w:rFonts w:ascii="Times New Roman" w:hAnsi="Times New Roman" w:cs="Times New Roman"/>
        </w:rPr>
      </w:pPr>
      <w:r>
        <w:rPr>
          <w:rFonts w:ascii="Times New Roman" w:hAnsi="Times New Roman" w:cs="Times New Roman"/>
        </w:rPr>
        <w:t>3</w:t>
      </w:r>
      <w:r w:rsidR="00A270B3">
        <w:rPr>
          <w:rFonts w:ascii="Times New Roman" w:hAnsi="Times New Roman" w:cs="Times New Roman"/>
        </w:rPr>
        <w:t xml:space="preserve">. Projekta anotācijā nav atrodams skaidrojums par projekta 6. pantā paredzētā lēmuma par skaidras naudas aizturēšanu </w:t>
      </w:r>
      <w:r w:rsidR="0050612C">
        <w:rPr>
          <w:rFonts w:ascii="Times New Roman" w:hAnsi="Times New Roman" w:cs="Times New Roman"/>
        </w:rPr>
        <w:t xml:space="preserve">tiesisko </w:t>
      </w:r>
      <w:r w:rsidR="00A270B3">
        <w:rPr>
          <w:rFonts w:ascii="Times New Roman" w:hAnsi="Times New Roman" w:cs="Times New Roman"/>
        </w:rPr>
        <w:t xml:space="preserve">dabu. Piemēram, projekta anotācijā nav vērtēts, vai šādam pasākumam nepiemīt sodošs raksturs. Jāņem vērā pasākuma saistība ar personas izdarītu pārkāpumu, pasākuma mērķis un tā bardzība. </w:t>
      </w:r>
    </w:p>
    <w:p w14:paraId="1A82F58F" w14:textId="4E8CB271" w:rsidR="00A270B3" w:rsidRDefault="00A270B3" w:rsidP="00A270B3">
      <w:pPr>
        <w:ind w:firstLine="720"/>
        <w:jc w:val="both"/>
        <w:rPr>
          <w:rFonts w:ascii="Times New Roman" w:hAnsi="Times New Roman" w:cs="Times New Roman"/>
        </w:rPr>
      </w:pPr>
      <w:r>
        <w:rPr>
          <w:rFonts w:ascii="Times New Roman" w:hAnsi="Times New Roman" w:cs="Times New Roman"/>
        </w:rPr>
        <w:t>Pat tad, ja lēmums nav sodoša rakstura, uzmanība tāpat pievēršama šāda lēmuma faktiskajam mērķim. Lēmums var būt krimināltiesiska rakstura (plašākā izpratnē) pat tad, ja kriminālprocess vai administratīvā pārkāpuma process nav uzsākts. Proti, svarīgi ir tas, vai lēmums, vērtējot tā būtību, attiecas vai neattiecas uz valsts pārvaldes attiecībām (</w:t>
      </w:r>
      <w:r>
        <w:rPr>
          <w:rFonts w:ascii="Times New Roman" w:hAnsi="Times New Roman" w:cs="Times New Roman"/>
          <w:i/>
          <w:iCs/>
        </w:rPr>
        <w:t>sal. sk. Augstākās tiesas Senāta Administratīvo lietu departamenta 2008. gada 4. marta lēmuma lietā Nr. SKA-140/2008 12. punktu</w:t>
      </w:r>
      <w:r>
        <w:rPr>
          <w:rFonts w:ascii="Times New Roman" w:hAnsi="Times New Roman" w:cs="Times New Roman"/>
        </w:rPr>
        <w:t>).</w:t>
      </w:r>
    </w:p>
    <w:p w14:paraId="660EEA5C" w14:textId="1A4BCF8C" w:rsidR="005A6D39" w:rsidRPr="005A6D39" w:rsidRDefault="005A6D39" w:rsidP="005A6D39">
      <w:pPr>
        <w:ind w:firstLine="720"/>
        <w:jc w:val="both"/>
        <w:rPr>
          <w:rFonts w:ascii="Times New Roman" w:hAnsi="Times New Roman" w:cs="Times New Roman"/>
        </w:rPr>
      </w:pPr>
      <w:r w:rsidRPr="005A6D39">
        <w:rPr>
          <w:rFonts w:ascii="Times New Roman" w:hAnsi="Times New Roman" w:cs="Times New Roman"/>
        </w:rPr>
        <w:t>Proti, ja kompetentā iestāde ārpus administratīvā pārkāpuma procesa/kriminālprocesa pieņemtu lēmumu par skaidras naudas aizturēšanu, vai tas būtu administratīvais akts? Ja nebūtu, tad kādā procesā tā tiesiskumu vērtētu un kādas materiālās/procesuālās garantijas jānodrošina personai?</w:t>
      </w:r>
    </w:p>
    <w:p w14:paraId="79B583B0" w14:textId="5B4EABC7" w:rsidR="006E6424" w:rsidRDefault="005A6D39" w:rsidP="005A6D39">
      <w:pPr>
        <w:ind w:firstLine="720"/>
        <w:jc w:val="both"/>
        <w:rPr>
          <w:rFonts w:ascii="Times New Roman" w:hAnsi="Times New Roman" w:cs="Times New Roman"/>
        </w:rPr>
      </w:pPr>
      <w:r>
        <w:rPr>
          <w:rFonts w:ascii="Times New Roman" w:hAnsi="Times New Roman" w:cs="Times New Roman"/>
        </w:rPr>
        <w:t>Kā jau norādījām sākotnējā atzinumā, l</w:t>
      </w:r>
      <w:r w:rsidR="00A270B3" w:rsidRPr="005A6D39">
        <w:rPr>
          <w:rFonts w:ascii="Times New Roman" w:hAnsi="Times New Roman" w:cs="Times New Roman"/>
        </w:rPr>
        <w:t>ikumdevējs nevar patvaļīgi izvēlēties, ka konkrētais lēmums būs administratīvais akts vai ka konkrētajā</w:t>
      </w:r>
      <w:r w:rsidR="00A270B3">
        <w:rPr>
          <w:rFonts w:ascii="Times New Roman" w:hAnsi="Times New Roman" w:cs="Times New Roman"/>
        </w:rPr>
        <w:t xml:space="preserve"> gadījumā lieta skatāma administratīvajā procesā.</w:t>
      </w:r>
    </w:p>
    <w:p w14:paraId="7420D279" w14:textId="2A375C5A" w:rsidR="00BC4626" w:rsidRDefault="00BC4626" w:rsidP="005A6D39">
      <w:pPr>
        <w:ind w:firstLine="720"/>
        <w:jc w:val="both"/>
        <w:rPr>
          <w:rFonts w:ascii="Times New Roman" w:hAnsi="Times New Roman" w:cs="Times New Roman"/>
        </w:rPr>
      </w:pPr>
    </w:p>
    <w:p w14:paraId="3FDA3CC5" w14:textId="3F604DEC" w:rsidR="00BC4626" w:rsidRPr="00EA6EBB" w:rsidRDefault="00CB0C94" w:rsidP="00BC4626">
      <w:pPr>
        <w:ind w:firstLine="720"/>
        <w:jc w:val="both"/>
        <w:rPr>
          <w:rFonts w:ascii="Times New Roman" w:hAnsi="Times New Roman" w:cs="Times New Roman"/>
        </w:rPr>
      </w:pPr>
      <w:r>
        <w:rPr>
          <w:rFonts w:ascii="Times New Roman" w:hAnsi="Times New Roman" w:cs="Times New Roman"/>
        </w:rPr>
        <w:t>4</w:t>
      </w:r>
      <w:r w:rsidR="00BC4626" w:rsidRPr="00EA6EBB">
        <w:rPr>
          <w:rFonts w:ascii="Times New Roman" w:hAnsi="Times New Roman" w:cs="Times New Roman"/>
        </w:rPr>
        <w:t xml:space="preserve">. </w:t>
      </w:r>
      <w:r w:rsidR="00635CF4" w:rsidRPr="00EA6EBB">
        <w:rPr>
          <w:rFonts w:ascii="Times New Roman" w:hAnsi="Times New Roman" w:cs="Times New Roman"/>
        </w:rPr>
        <w:t xml:space="preserve">Lai gan uzturam projekta izziņas 1. punktā minēto iebildumu, vienlaikus norādām uz </w:t>
      </w:r>
      <w:r w:rsidR="000876AD">
        <w:rPr>
          <w:rFonts w:ascii="Times New Roman" w:hAnsi="Times New Roman" w:cs="Times New Roman"/>
        </w:rPr>
        <w:t xml:space="preserve">būtiskām </w:t>
      </w:r>
      <w:r w:rsidR="00635CF4" w:rsidRPr="00EA6EBB">
        <w:rPr>
          <w:rFonts w:ascii="Times New Roman" w:hAnsi="Times New Roman" w:cs="Times New Roman"/>
        </w:rPr>
        <w:t>nepilnībām pašreizējā projekta 6.</w:t>
      </w:r>
      <w:r w:rsidR="0064442E">
        <w:rPr>
          <w:rFonts w:ascii="Times New Roman" w:hAnsi="Times New Roman" w:cs="Times New Roman"/>
        </w:rPr>
        <w:t xml:space="preserve"> </w:t>
      </w:r>
      <w:r w:rsidR="00635CF4" w:rsidRPr="00EA6EBB">
        <w:rPr>
          <w:rFonts w:ascii="Times New Roman" w:hAnsi="Times New Roman" w:cs="Times New Roman"/>
        </w:rPr>
        <w:t>panta redakcijā. V</w:t>
      </w:r>
      <w:r w:rsidR="00BC4626" w:rsidRPr="00EA6EBB">
        <w:rPr>
          <w:rFonts w:ascii="Times New Roman" w:hAnsi="Times New Roman" w:cs="Times New Roman"/>
        </w:rPr>
        <w:t>ēršam uzmanību, ka Administratīvā procesa likuma 67. panta otrā daļa noteic administratīvā akta sastāvdaļas, tāpēc nav saprotams, kāpēc projekta 6. pantā izteiktajā 5.</w:t>
      </w:r>
      <w:r w:rsidR="00BC4626" w:rsidRPr="00EA6EBB">
        <w:rPr>
          <w:rFonts w:ascii="Times New Roman" w:hAnsi="Times New Roman" w:cs="Times New Roman"/>
          <w:vertAlign w:val="superscript"/>
        </w:rPr>
        <w:t>3 </w:t>
      </w:r>
      <w:r w:rsidR="00BC4626" w:rsidRPr="00EA6EBB">
        <w:rPr>
          <w:rFonts w:ascii="Times New Roman" w:hAnsi="Times New Roman" w:cs="Times New Roman"/>
        </w:rPr>
        <w:t>panta otrajā daļa ir ietverts attiecīgs regulējums. </w:t>
      </w:r>
      <w:r w:rsidR="00635CF4" w:rsidRPr="00EA6EBB">
        <w:rPr>
          <w:rFonts w:ascii="Times New Roman" w:hAnsi="Times New Roman" w:cs="Times New Roman"/>
        </w:rPr>
        <w:t xml:space="preserve"> N</w:t>
      </w:r>
      <w:r w:rsidR="00BC4626" w:rsidRPr="00EA6EBB">
        <w:rPr>
          <w:rFonts w:ascii="Times New Roman" w:hAnsi="Times New Roman" w:cs="Times New Roman"/>
        </w:rPr>
        <w:t>ormatīvā akta projektā neietver normas, kas dublē tāda paša spēka normatīvā akta tiesību normās ietverto normatīvo regulējumu. </w:t>
      </w:r>
    </w:p>
    <w:p w14:paraId="46469D31" w14:textId="77777777" w:rsidR="00BC1A36" w:rsidRPr="00BC1A36" w:rsidRDefault="00BC4626" w:rsidP="00BC1A36">
      <w:pPr>
        <w:ind w:firstLine="720"/>
        <w:jc w:val="both"/>
        <w:rPr>
          <w:rFonts w:ascii="Times New Roman" w:hAnsi="Times New Roman" w:cs="Times New Roman"/>
        </w:rPr>
      </w:pPr>
      <w:r w:rsidRPr="00BC4626">
        <w:rPr>
          <w:rFonts w:ascii="Times New Roman" w:hAnsi="Times New Roman" w:cs="Times New Roman"/>
        </w:rPr>
        <w:t xml:space="preserve">Vēršam </w:t>
      </w:r>
      <w:r w:rsidR="00635CF4" w:rsidRPr="00EA6EBB">
        <w:rPr>
          <w:rFonts w:ascii="Times New Roman" w:hAnsi="Times New Roman" w:cs="Times New Roman"/>
        </w:rPr>
        <w:t xml:space="preserve">arī </w:t>
      </w:r>
      <w:r w:rsidRPr="00BC4626">
        <w:rPr>
          <w:rFonts w:ascii="Times New Roman" w:hAnsi="Times New Roman" w:cs="Times New Roman"/>
        </w:rPr>
        <w:t>uzmanību, ka projekta 6. pantā izteiktajā 5.</w:t>
      </w:r>
      <w:r w:rsidRPr="00BC4626">
        <w:rPr>
          <w:rFonts w:ascii="Times New Roman" w:hAnsi="Times New Roman" w:cs="Times New Roman"/>
          <w:vertAlign w:val="superscript"/>
        </w:rPr>
        <w:t>3 </w:t>
      </w:r>
      <w:r w:rsidRPr="00BC4626">
        <w:rPr>
          <w:rFonts w:ascii="Times New Roman" w:hAnsi="Times New Roman" w:cs="Times New Roman"/>
        </w:rPr>
        <w:t>pantā ir noteikts kompetentās iestādes lēmums par skaidras naudas aizturēšanu uz laiku, savukārt turpmākajos pantos, tostarp projekta 6. pantā izteiktajā 5.</w:t>
      </w:r>
      <w:r w:rsidRPr="00BC4626">
        <w:rPr>
          <w:rFonts w:ascii="Times New Roman" w:hAnsi="Times New Roman" w:cs="Times New Roman"/>
          <w:vertAlign w:val="superscript"/>
        </w:rPr>
        <w:t>4 </w:t>
      </w:r>
      <w:r w:rsidRPr="00BC4626">
        <w:rPr>
          <w:rFonts w:ascii="Times New Roman" w:hAnsi="Times New Roman" w:cs="Times New Roman"/>
        </w:rPr>
        <w:t>un 5.</w:t>
      </w:r>
      <w:r w:rsidRPr="00BC4626">
        <w:rPr>
          <w:rFonts w:ascii="Times New Roman" w:hAnsi="Times New Roman" w:cs="Times New Roman"/>
          <w:vertAlign w:val="superscript"/>
        </w:rPr>
        <w:t>5</w:t>
      </w:r>
      <w:r w:rsidRPr="00BC4626">
        <w:rPr>
          <w:rFonts w:ascii="Times New Roman" w:hAnsi="Times New Roman" w:cs="Times New Roman"/>
        </w:rPr>
        <w:t> pantā, ir norādīts tikai Valsts ieņēmumu dienests. Saskaņā ar likuma 3. pantu kompetentā iestāde ir Valsts ieņēmumu dienests un noteiktos gadījumos arī Valsts robežsardze. Ja lēmumu par skaidras naudas aizturēšanu uz laiku būs tiesīgs pieņemt tikai Valsts ieņēmumu dienests, tad tas būtu jānorāda arī projekta 6. pantā izteiktajā likuma 5.</w:t>
      </w:r>
      <w:r w:rsidRPr="00BC4626">
        <w:rPr>
          <w:rFonts w:ascii="Times New Roman" w:hAnsi="Times New Roman" w:cs="Times New Roman"/>
          <w:vertAlign w:val="superscript"/>
        </w:rPr>
        <w:t>3 </w:t>
      </w:r>
      <w:r w:rsidRPr="00BC4626">
        <w:rPr>
          <w:rFonts w:ascii="Times New Roman" w:hAnsi="Times New Roman" w:cs="Times New Roman"/>
        </w:rPr>
        <w:t xml:space="preserve">pantā. Vienlaikus vēršam uzmanību, ka, ja šādas tiesības būs abām kompetentajām iestādēm, tad nav skaidrs, kāpēc projektā nav ietverts atsevišķs regulējums arī attiecībā uz Valsts robežsardzi. </w:t>
      </w:r>
    </w:p>
    <w:p w14:paraId="6AD8E15C" w14:textId="686E5510" w:rsidR="00BC4626" w:rsidRPr="00BC4626" w:rsidRDefault="00BC1A36" w:rsidP="00BC1A36">
      <w:pPr>
        <w:ind w:firstLine="720"/>
        <w:jc w:val="both"/>
        <w:rPr>
          <w:rFonts w:ascii="Times New Roman" w:hAnsi="Times New Roman" w:cs="Times New Roman"/>
        </w:rPr>
      </w:pPr>
      <w:r w:rsidRPr="00BC1A36">
        <w:rPr>
          <w:rFonts w:ascii="Times New Roman" w:hAnsi="Times New Roman" w:cs="Times New Roman"/>
        </w:rPr>
        <w:t>P</w:t>
      </w:r>
      <w:r w:rsidR="00BC4626" w:rsidRPr="00BC4626">
        <w:rPr>
          <w:rFonts w:ascii="Times New Roman" w:hAnsi="Times New Roman" w:cs="Times New Roman"/>
        </w:rPr>
        <w:t>rojekta 6. pantā izteiktajā 5.</w:t>
      </w:r>
      <w:r w:rsidR="00BC4626" w:rsidRPr="00BC4626">
        <w:rPr>
          <w:rFonts w:ascii="Times New Roman" w:hAnsi="Times New Roman" w:cs="Times New Roman"/>
          <w:vertAlign w:val="superscript"/>
        </w:rPr>
        <w:t>5 </w:t>
      </w:r>
      <w:r w:rsidR="00BC4626" w:rsidRPr="00BC4626">
        <w:rPr>
          <w:rFonts w:ascii="Times New Roman" w:hAnsi="Times New Roman" w:cs="Times New Roman"/>
        </w:rPr>
        <w:t xml:space="preserve">pantā noteikts, ka lēmumu par skaidras naudas aizturēšanu uz laiku var apstrīdēt 30 dienu laikā no lēmuma paziņošanas dienas. Vienlaikus Administratīvā procesa likuma 79. panta pirmā daļa noteic, ka administratīvo aktu var apstrīdēt viena mēneša laikā no tā spēkā stāšanās dienas. </w:t>
      </w:r>
      <w:r w:rsidRPr="00BC1A36">
        <w:rPr>
          <w:rFonts w:ascii="Times New Roman" w:hAnsi="Times New Roman" w:cs="Times New Roman"/>
        </w:rPr>
        <w:t>Likump</w:t>
      </w:r>
      <w:r w:rsidR="00BC4626" w:rsidRPr="00BC4626">
        <w:rPr>
          <w:rFonts w:ascii="Times New Roman" w:hAnsi="Times New Roman" w:cs="Times New Roman"/>
        </w:rPr>
        <w:t>rojektā no</w:t>
      </w:r>
      <w:r w:rsidRPr="00BC1A36">
        <w:rPr>
          <w:rFonts w:ascii="Times New Roman" w:hAnsi="Times New Roman" w:cs="Times New Roman"/>
        </w:rPr>
        <w:t>sakot</w:t>
      </w:r>
      <w:r w:rsidR="00BC4626" w:rsidRPr="00BC4626">
        <w:rPr>
          <w:rFonts w:ascii="Times New Roman" w:hAnsi="Times New Roman" w:cs="Times New Roman"/>
        </w:rPr>
        <w:t xml:space="preserve"> īsāk</w:t>
      </w:r>
      <w:r w:rsidRPr="00BC1A36">
        <w:rPr>
          <w:rFonts w:ascii="Times New Roman" w:hAnsi="Times New Roman" w:cs="Times New Roman"/>
        </w:rPr>
        <w:t>u</w:t>
      </w:r>
      <w:r w:rsidR="00BC4626" w:rsidRPr="00BC4626">
        <w:rPr>
          <w:rFonts w:ascii="Times New Roman" w:hAnsi="Times New Roman" w:cs="Times New Roman"/>
        </w:rPr>
        <w:t xml:space="preserve"> administratīvā akta apstrīdēšanas termiņ</w:t>
      </w:r>
      <w:r w:rsidRPr="00BC1A36">
        <w:rPr>
          <w:rFonts w:ascii="Times New Roman" w:hAnsi="Times New Roman" w:cs="Times New Roman"/>
        </w:rPr>
        <w:t>u</w:t>
      </w:r>
      <w:r w:rsidR="00BC4626" w:rsidRPr="00BC4626">
        <w:rPr>
          <w:rFonts w:ascii="Times New Roman" w:hAnsi="Times New Roman" w:cs="Times New Roman"/>
        </w:rPr>
        <w:t xml:space="preserve"> nekā Administratīvā procesa likumā,</w:t>
      </w:r>
      <w:r w:rsidRPr="00BC1A36">
        <w:rPr>
          <w:rFonts w:ascii="Times New Roman" w:hAnsi="Times New Roman" w:cs="Times New Roman"/>
        </w:rPr>
        <w:t xml:space="preserve"> ir jāsniedz</w:t>
      </w:r>
      <w:r w:rsidR="00BC4626" w:rsidRPr="00BC4626">
        <w:rPr>
          <w:rFonts w:ascii="Times New Roman" w:hAnsi="Times New Roman" w:cs="Times New Roman"/>
        </w:rPr>
        <w:t xml:space="preserve"> </w:t>
      </w:r>
      <w:r w:rsidRPr="00BC1A36">
        <w:rPr>
          <w:rFonts w:ascii="Times New Roman" w:hAnsi="Times New Roman" w:cs="Times New Roman"/>
        </w:rPr>
        <w:t xml:space="preserve">atbilstošs pamatojums </w:t>
      </w:r>
      <w:r w:rsidR="001B64EB">
        <w:rPr>
          <w:rFonts w:ascii="Times New Roman" w:hAnsi="Times New Roman" w:cs="Times New Roman"/>
        </w:rPr>
        <w:t xml:space="preserve">likumprojekta </w:t>
      </w:r>
      <w:r w:rsidR="00BC4626" w:rsidRPr="00BC4626">
        <w:rPr>
          <w:rFonts w:ascii="Times New Roman" w:hAnsi="Times New Roman" w:cs="Times New Roman"/>
        </w:rPr>
        <w:t>anotācij</w:t>
      </w:r>
      <w:r w:rsidRPr="00BC1A36">
        <w:rPr>
          <w:rFonts w:ascii="Times New Roman" w:hAnsi="Times New Roman" w:cs="Times New Roman"/>
        </w:rPr>
        <w:t>ā.</w:t>
      </w:r>
    </w:p>
    <w:p w14:paraId="6E55DFBC" w14:textId="77777777" w:rsidR="005A6D39" w:rsidRPr="005A6D39" w:rsidRDefault="005A6D39" w:rsidP="00BC1A36">
      <w:pPr>
        <w:jc w:val="both"/>
        <w:rPr>
          <w:rFonts w:ascii="Times New Roman" w:hAnsi="Times New Roman" w:cs="Times New Roman"/>
        </w:rPr>
      </w:pPr>
    </w:p>
    <w:p w14:paraId="17ABA84F" w14:textId="73ECD60F" w:rsidR="008F7321" w:rsidRDefault="00CB0C94" w:rsidP="006E2720">
      <w:pPr>
        <w:ind w:firstLine="720"/>
        <w:jc w:val="both"/>
        <w:rPr>
          <w:rFonts w:ascii="Times New Roman" w:hAnsi="Times New Roman" w:cs="Times New Roman"/>
        </w:rPr>
      </w:pPr>
      <w:r>
        <w:rPr>
          <w:rFonts w:ascii="Times New Roman" w:hAnsi="Times New Roman" w:cs="Times New Roman"/>
        </w:rPr>
        <w:lastRenderedPageBreak/>
        <w:t>5</w:t>
      </w:r>
      <w:r w:rsidR="006E6424">
        <w:rPr>
          <w:rFonts w:ascii="Times New Roman" w:hAnsi="Times New Roman" w:cs="Times New Roman"/>
        </w:rPr>
        <w:t xml:space="preserve">. Projekta </w:t>
      </w:r>
      <w:r w:rsidR="00AB3F24">
        <w:rPr>
          <w:rFonts w:ascii="Times New Roman" w:hAnsi="Times New Roman" w:cs="Times New Roman"/>
        </w:rPr>
        <w:t>8</w:t>
      </w:r>
      <w:r w:rsidR="006E6424">
        <w:rPr>
          <w:rFonts w:ascii="Times New Roman" w:hAnsi="Times New Roman" w:cs="Times New Roman"/>
        </w:rPr>
        <w:t>. pantā</w:t>
      </w:r>
      <w:r w:rsidR="00AB3F24">
        <w:rPr>
          <w:rFonts w:ascii="Times New Roman" w:hAnsi="Times New Roman" w:cs="Times New Roman"/>
        </w:rPr>
        <w:t xml:space="preserve"> (</w:t>
      </w:r>
      <w:r w:rsidR="00240414">
        <w:rPr>
          <w:rFonts w:ascii="Times New Roman" w:hAnsi="Times New Roman" w:cs="Times New Roman"/>
        </w:rPr>
        <w:t>izteikt</w:t>
      </w:r>
      <w:r w:rsidR="00487D48">
        <w:rPr>
          <w:rFonts w:ascii="Times New Roman" w:hAnsi="Times New Roman" w:cs="Times New Roman"/>
        </w:rPr>
        <w:t>ā</w:t>
      </w:r>
      <w:r w:rsidR="00240414">
        <w:rPr>
          <w:rFonts w:ascii="Times New Roman" w:hAnsi="Times New Roman" w:cs="Times New Roman"/>
        </w:rPr>
        <w:t xml:space="preserve"> </w:t>
      </w:r>
      <w:r w:rsidR="00AB3F24">
        <w:rPr>
          <w:rFonts w:ascii="Times New Roman" w:hAnsi="Times New Roman" w:cs="Times New Roman"/>
        </w:rPr>
        <w:t>7. pant</w:t>
      </w:r>
      <w:r w:rsidR="00487D48">
        <w:rPr>
          <w:rFonts w:ascii="Times New Roman" w:hAnsi="Times New Roman" w:cs="Times New Roman"/>
        </w:rPr>
        <w:t>a pirmā daļa</w:t>
      </w:r>
      <w:r w:rsidR="00AB3F24">
        <w:rPr>
          <w:rFonts w:ascii="Times New Roman" w:hAnsi="Times New Roman" w:cs="Times New Roman"/>
        </w:rPr>
        <w:t>)</w:t>
      </w:r>
      <w:r w:rsidR="00E728E7">
        <w:rPr>
          <w:rFonts w:ascii="Times New Roman" w:hAnsi="Times New Roman" w:cs="Times New Roman"/>
        </w:rPr>
        <w:t xml:space="preserve"> paredzēta administratīvā atbildība arī par </w:t>
      </w:r>
      <w:r w:rsidR="00E728E7" w:rsidRPr="00E728E7">
        <w:rPr>
          <w:rFonts w:ascii="Times New Roman" w:hAnsi="Times New Roman" w:cs="Times New Roman"/>
          <w:bCs/>
        </w:rPr>
        <w:t>pienākuma atklāt informāciju par</w:t>
      </w:r>
      <w:r w:rsidR="00E728E7">
        <w:rPr>
          <w:rFonts w:ascii="Times New Roman" w:hAnsi="Times New Roman" w:cs="Times New Roman"/>
          <w:bCs/>
        </w:rPr>
        <w:t xml:space="preserve"> </w:t>
      </w:r>
      <w:r w:rsidR="00E728E7" w:rsidRPr="00E728E7">
        <w:rPr>
          <w:rFonts w:ascii="Times New Roman" w:hAnsi="Times New Roman" w:cs="Times New Roman"/>
          <w:bCs/>
        </w:rPr>
        <w:t>nepavadītu skaidru naudu,</w:t>
      </w:r>
      <w:r w:rsidR="00E728E7" w:rsidRPr="00E728E7">
        <w:rPr>
          <w:rFonts w:ascii="Times New Roman" w:hAnsi="Times New Roman" w:cs="Times New Roman"/>
        </w:rPr>
        <w:t xml:space="preserve"> ko, šķērsojot valsts robežu, ieved Latvijas Republikā vai izved no tās, neizpildīšanu</w:t>
      </w:r>
      <w:r w:rsidR="00014FF2">
        <w:rPr>
          <w:rFonts w:ascii="Times New Roman" w:hAnsi="Times New Roman" w:cs="Times New Roman"/>
        </w:rPr>
        <w:t>.</w:t>
      </w:r>
    </w:p>
    <w:p w14:paraId="345F715A" w14:textId="32D2FDDD" w:rsidR="008F774B" w:rsidRDefault="00D444CB" w:rsidP="006E2720">
      <w:pPr>
        <w:ind w:firstLine="720"/>
        <w:jc w:val="both"/>
        <w:rPr>
          <w:rFonts w:ascii="Times New Roman" w:hAnsi="Times New Roman" w:cs="Times New Roman"/>
        </w:rPr>
      </w:pPr>
      <w:r>
        <w:rPr>
          <w:rFonts w:ascii="Times New Roman" w:hAnsi="Times New Roman" w:cs="Times New Roman"/>
        </w:rPr>
        <w:t>Projekta anotācijā nav iekļauts pamatojums šāda administratīvā pārkāpuma nepieciešamībai un pieļaujamībai.</w:t>
      </w:r>
    </w:p>
    <w:p w14:paraId="6361CC11" w14:textId="11F1C266" w:rsidR="00672222" w:rsidRDefault="00672222" w:rsidP="006E2720">
      <w:pPr>
        <w:ind w:firstLine="720"/>
        <w:jc w:val="both"/>
        <w:rPr>
          <w:rFonts w:ascii="Times New Roman" w:hAnsi="Times New Roman" w:cs="Times New Roman"/>
        </w:rPr>
      </w:pPr>
      <w:r>
        <w:rPr>
          <w:rFonts w:ascii="Times New Roman" w:hAnsi="Times New Roman" w:cs="Times New Roman"/>
        </w:rPr>
        <w:t>Pirms noteikt jaunu administratīvās atbildības pamatu, jāizvērtē vismaz šādi kritēriji: 1) administratīvā akta (procesa) prioritātes princips, 2) sabiedriskās kārtības mērķa sasniegšanas efektivitāte, 3) </w:t>
      </w:r>
      <w:proofErr w:type="spellStart"/>
      <w:r w:rsidR="008F1985">
        <w:rPr>
          <w:rFonts w:ascii="Times New Roman" w:hAnsi="Times New Roman" w:cs="Times New Roman"/>
        </w:rPr>
        <w:t>problēmsituācijas</w:t>
      </w:r>
      <w:proofErr w:type="spellEnd"/>
      <w:r w:rsidR="008F1985">
        <w:rPr>
          <w:rFonts w:ascii="Times New Roman" w:hAnsi="Times New Roman" w:cs="Times New Roman"/>
        </w:rPr>
        <w:t xml:space="preserve"> </w:t>
      </w:r>
      <w:proofErr w:type="spellStart"/>
      <w:r w:rsidR="008F1985">
        <w:rPr>
          <w:rFonts w:ascii="Times New Roman" w:hAnsi="Times New Roman" w:cs="Times New Roman"/>
        </w:rPr>
        <w:t>attiecināmība</w:t>
      </w:r>
      <w:proofErr w:type="spellEnd"/>
      <w:r w:rsidR="008F1985">
        <w:rPr>
          <w:rFonts w:ascii="Times New Roman" w:hAnsi="Times New Roman" w:cs="Times New Roman"/>
        </w:rPr>
        <w:t xml:space="preserve"> uz publiski tiesiskajām attiecībām, 4) </w:t>
      </w:r>
      <w:proofErr w:type="spellStart"/>
      <w:r w:rsidR="008F1985">
        <w:rPr>
          <w:rFonts w:ascii="Times New Roman" w:hAnsi="Times New Roman" w:cs="Times New Roman"/>
        </w:rPr>
        <w:t>problēmsituācijas</w:t>
      </w:r>
      <w:proofErr w:type="spellEnd"/>
      <w:r w:rsidR="008F1985">
        <w:rPr>
          <w:rFonts w:ascii="Times New Roman" w:hAnsi="Times New Roman" w:cs="Times New Roman"/>
        </w:rPr>
        <w:t xml:space="preserve"> bīstamība un kaitīgums, 5) aizliegums paredzēt administratīvos sodus par administratīvā akta labprātīgu neizpildīšanu</w:t>
      </w:r>
      <w:r w:rsidR="009A688C">
        <w:rPr>
          <w:rFonts w:ascii="Times New Roman" w:hAnsi="Times New Roman" w:cs="Times New Roman"/>
        </w:rPr>
        <w:t xml:space="preserve"> (</w:t>
      </w:r>
      <w:r w:rsidR="009A688C">
        <w:rPr>
          <w:rFonts w:ascii="Times New Roman" w:hAnsi="Times New Roman" w:cs="Times New Roman"/>
          <w:i/>
          <w:iCs/>
        </w:rPr>
        <w:t xml:space="preserve">sk. </w:t>
      </w:r>
      <w:r w:rsidR="009A688C" w:rsidRPr="007A4761">
        <w:rPr>
          <w:rFonts w:ascii="Times New Roman" w:hAnsi="Times New Roman" w:cs="Times New Roman"/>
          <w:i/>
          <w:iCs/>
        </w:rPr>
        <w:t xml:space="preserve">Māliņa I. Jaunu administratīvo pārkāpumu sastāvu veidošana. </w:t>
      </w:r>
      <w:proofErr w:type="spellStart"/>
      <w:r w:rsidR="009A688C" w:rsidRPr="007A4761">
        <w:rPr>
          <w:rFonts w:ascii="Times New Roman" w:hAnsi="Times New Roman" w:cs="Times New Roman"/>
          <w:i/>
          <w:iCs/>
        </w:rPr>
        <w:t>Grām</w:t>
      </w:r>
      <w:proofErr w:type="spellEnd"/>
      <w:r w:rsidR="009A688C" w:rsidRPr="007A4761">
        <w:rPr>
          <w:rFonts w:ascii="Times New Roman" w:hAnsi="Times New Roman" w:cs="Times New Roman"/>
          <w:i/>
          <w:iCs/>
        </w:rPr>
        <w:t>.: Administratīvo pārkāpumu tiesības. Administratīvās atbildības likuma skaidrojumi. Sagatavojis autoru kolektīvs. E.</w:t>
      </w:r>
      <w:r w:rsidR="009A688C">
        <w:rPr>
          <w:rFonts w:ascii="Times New Roman" w:hAnsi="Times New Roman" w:cs="Times New Roman"/>
          <w:i/>
          <w:iCs/>
        </w:rPr>
        <w:t> </w:t>
      </w:r>
      <w:proofErr w:type="spellStart"/>
      <w:r w:rsidR="009A688C" w:rsidRPr="007A4761">
        <w:rPr>
          <w:rFonts w:ascii="Times New Roman" w:hAnsi="Times New Roman" w:cs="Times New Roman"/>
          <w:i/>
          <w:iCs/>
        </w:rPr>
        <w:t>Danovska</w:t>
      </w:r>
      <w:proofErr w:type="spellEnd"/>
      <w:r w:rsidR="009A688C" w:rsidRPr="007A4761">
        <w:rPr>
          <w:rFonts w:ascii="Times New Roman" w:hAnsi="Times New Roman" w:cs="Times New Roman"/>
          <w:i/>
          <w:iCs/>
        </w:rPr>
        <w:t xml:space="preserve"> un G.</w:t>
      </w:r>
      <w:r w:rsidR="009A688C">
        <w:rPr>
          <w:rFonts w:ascii="Times New Roman" w:hAnsi="Times New Roman" w:cs="Times New Roman"/>
          <w:i/>
          <w:iCs/>
        </w:rPr>
        <w:t> </w:t>
      </w:r>
      <w:r w:rsidR="009A688C" w:rsidRPr="007A4761">
        <w:rPr>
          <w:rFonts w:ascii="Times New Roman" w:hAnsi="Times New Roman" w:cs="Times New Roman"/>
          <w:i/>
          <w:iCs/>
        </w:rPr>
        <w:t>Kūtra zinātniskajā redakcijā. Rīga: Tiesu namu aģentūra, 2020,</w:t>
      </w:r>
      <w:r w:rsidR="009A688C">
        <w:rPr>
          <w:rFonts w:ascii="Times New Roman" w:hAnsi="Times New Roman" w:cs="Times New Roman"/>
          <w:i/>
          <w:iCs/>
        </w:rPr>
        <w:t xml:space="preserve"> 54</w:t>
      </w:r>
      <w:r w:rsidR="004467F0">
        <w:rPr>
          <w:rFonts w:ascii="Times New Roman" w:hAnsi="Times New Roman" w:cs="Times New Roman"/>
          <w:i/>
          <w:iCs/>
        </w:rPr>
        <w:t>.-58</w:t>
      </w:r>
      <w:r w:rsidR="009A688C">
        <w:rPr>
          <w:rFonts w:ascii="Times New Roman" w:hAnsi="Times New Roman" w:cs="Times New Roman"/>
          <w:i/>
          <w:iCs/>
        </w:rPr>
        <w:t>.</w:t>
      </w:r>
      <w:r w:rsidR="004467F0">
        <w:rPr>
          <w:rFonts w:ascii="Times New Roman" w:hAnsi="Times New Roman" w:cs="Times New Roman"/>
          <w:i/>
          <w:iCs/>
        </w:rPr>
        <w:t> </w:t>
      </w:r>
      <w:r w:rsidR="009A688C">
        <w:rPr>
          <w:rFonts w:ascii="Times New Roman" w:hAnsi="Times New Roman" w:cs="Times New Roman"/>
          <w:i/>
          <w:iCs/>
        </w:rPr>
        <w:t>lpp.</w:t>
      </w:r>
      <w:r w:rsidR="009A688C">
        <w:rPr>
          <w:rFonts w:ascii="Times New Roman" w:hAnsi="Times New Roman" w:cs="Times New Roman"/>
        </w:rPr>
        <w:t>).</w:t>
      </w:r>
      <w:r w:rsidR="00A17C36">
        <w:rPr>
          <w:rFonts w:ascii="Times New Roman" w:hAnsi="Times New Roman" w:cs="Times New Roman"/>
        </w:rPr>
        <w:t xml:space="preserve"> Argumentēts vērtējums iekļaujams projekta anotācijā.</w:t>
      </w:r>
    </w:p>
    <w:p w14:paraId="62FE3C0A" w14:textId="67E8147C" w:rsidR="006F150D" w:rsidRPr="006E38F9" w:rsidRDefault="006F150D" w:rsidP="006E2720">
      <w:pPr>
        <w:ind w:firstLine="720"/>
        <w:jc w:val="both"/>
        <w:rPr>
          <w:rFonts w:ascii="Times New Roman" w:hAnsi="Times New Roman" w:cs="Times New Roman"/>
        </w:rPr>
      </w:pPr>
      <w:r>
        <w:rPr>
          <w:rFonts w:ascii="Times New Roman" w:hAnsi="Times New Roman" w:cs="Times New Roman"/>
        </w:rPr>
        <w:t xml:space="preserve">Īpaša uzmanība pievēršama administratīvā procesa prioritātes principam un aizliegumam paredzēt administratīvos sodus par administratīvā akta labprātīgu neizpildīšanu. </w:t>
      </w:r>
      <w:r w:rsidR="000F2636">
        <w:rPr>
          <w:rFonts w:ascii="Times New Roman" w:hAnsi="Times New Roman" w:cs="Times New Roman"/>
        </w:rPr>
        <w:t>Šajā gadījumā ir jānošķir normatīvajos tiesību aktos noteikti pienākumi no kompetentās iestādes amatpersonas noteiktiem pienākumiem</w:t>
      </w:r>
      <w:r w:rsidR="00C0021C">
        <w:rPr>
          <w:rFonts w:ascii="Times New Roman" w:hAnsi="Times New Roman" w:cs="Times New Roman"/>
        </w:rPr>
        <w:t xml:space="preserve"> (piemēram, </w:t>
      </w:r>
      <w:r w:rsidR="006778A5">
        <w:rPr>
          <w:rFonts w:ascii="Times New Roman" w:hAnsi="Times New Roman" w:cs="Times New Roman"/>
        </w:rPr>
        <w:t>pienākums atklāt informāciju par nepavadītu skaidru naudu nav tieši noteikts normatīvajā aktā, to konkrētajā gadījumā noteic kompetentā i</w:t>
      </w:r>
      <w:r w:rsidR="006778A5" w:rsidRPr="006E38F9">
        <w:rPr>
          <w:rFonts w:ascii="Times New Roman" w:hAnsi="Times New Roman" w:cs="Times New Roman"/>
        </w:rPr>
        <w:t>estāde).</w:t>
      </w:r>
      <w:r w:rsidR="00681E98" w:rsidRPr="006E38F9">
        <w:rPr>
          <w:rFonts w:ascii="Times New Roman" w:hAnsi="Times New Roman" w:cs="Times New Roman"/>
        </w:rPr>
        <w:t xml:space="preserve"> Administratīv</w:t>
      </w:r>
      <w:r w:rsidR="002606EB">
        <w:rPr>
          <w:rFonts w:ascii="Times New Roman" w:hAnsi="Times New Roman" w:cs="Times New Roman"/>
        </w:rPr>
        <w:t>o</w:t>
      </w:r>
      <w:r w:rsidR="003173C4" w:rsidRPr="006E38F9">
        <w:rPr>
          <w:rFonts w:ascii="Times New Roman" w:hAnsi="Times New Roman" w:cs="Times New Roman"/>
        </w:rPr>
        <w:t xml:space="preserve"> aktu </w:t>
      </w:r>
      <w:r w:rsidR="00681E98" w:rsidRPr="006E38F9">
        <w:rPr>
          <w:rFonts w:ascii="Times New Roman" w:hAnsi="Times New Roman" w:cs="Times New Roman"/>
        </w:rPr>
        <w:t>piespiedu izpilde nav nodrošināma, kā līdzekli izmantojot administratīvo atbildību.</w:t>
      </w:r>
    </w:p>
    <w:p w14:paraId="7BAF0D90" w14:textId="3DCF44F2" w:rsidR="00295838" w:rsidRPr="0026362F" w:rsidRDefault="002606EB" w:rsidP="006E2720">
      <w:pPr>
        <w:ind w:firstLine="720"/>
        <w:jc w:val="both"/>
        <w:rPr>
          <w:rFonts w:ascii="Times New Roman" w:hAnsi="Times New Roman" w:cs="Times New Roman"/>
        </w:rPr>
      </w:pPr>
      <w:r>
        <w:rPr>
          <w:rFonts w:ascii="Times New Roman" w:hAnsi="Times New Roman" w:cs="Times New Roman"/>
        </w:rPr>
        <w:t>Ievērojot</w:t>
      </w:r>
      <w:r w:rsidR="00505FB5">
        <w:rPr>
          <w:rFonts w:ascii="Times New Roman" w:hAnsi="Times New Roman" w:cs="Times New Roman"/>
        </w:rPr>
        <w:t xml:space="preserve"> Regulas prasības un </w:t>
      </w:r>
      <w:r>
        <w:rPr>
          <w:rFonts w:ascii="Times New Roman" w:hAnsi="Times New Roman" w:cs="Times New Roman"/>
        </w:rPr>
        <w:t>to, ka skaidras naudas aizturēšanai (izņemšanai) atbilstošāks ir tieši administratīvā pārkāpuma procesa regulējums</w:t>
      </w:r>
      <w:r w:rsidR="00265686">
        <w:rPr>
          <w:rFonts w:ascii="Times New Roman" w:hAnsi="Times New Roman" w:cs="Times New Roman"/>
        </w:rPr>
        <w:t xml:space="preserve">, tad šajā gadījumā varētu </w:t>
      </w:r>
      <w:r w:rsidR="00265686" w:rsidRPr="0026362F">
        <w:rPr>
          <w:rFonts w:ascii="Times New Roman" w:hAnsi="Times New Roman" w:cs="Times New Roman"/>
        </w:rPr>
        <w:t>pieļaut izņēmumu no iepriekš minētajiem pārkāpumu definēšanas principiem.</w:t>
      </w:r>
      <w:r w:rsidR="00171FFE" w:rsidRPr="0026362F">
        <w:rPr>
          <w:rFonts w:ascii="Times New Roman" w:hAnsi="Times New Roman" w:cs="Times New Roman"/>
        </w:rPr>
        <w:t xml:space="preserve"> Tomēr tādā gadījumā nepieciešams norādīt pamatojumu šim izņēmumam, kā arī precizēt projekta </w:t>
      </w:r>
      <w:r w:rsidR="00AB3F24" w:rsidRPr="0026362F">
        <w:rPr>
          <w:rFonts w:ascii="Times New Roman" w:hAnsi="Times New Roman" w:cs="Times New Roman"/>
        </w:rPr>
        <w:t>8</w:t>
      </w:r>
      <w:r w:rsidR="00171FFE" w:rsidRPr="0026362F">
        <w:rPr>
          <w:rFonts w:ascii="Times New Roman" w:hAnsi="Times New Roman" w:cs="Times New Roman"/>
        </w:rPr>
        <w:t xml:space="preserve">. panta redakciju. Tajā nepieciešams ietvert skaidru norādi, ka </w:t>
      </w:r>
      <w:r w:rsidR="00852487" w:rsidRPr="0026362F">
        <w:rPr>
          <w:rFonts w:ascii="Times New Roman" w:hAnsi="Times New Roman" w:cs="Times New Roman"/>
        </w:rPr>
        <w:t>attiecīgais pienākums ir nevis "normatīvajos aktos noteikts", bet gan kompetentās iestādes noteikts. Tāpat aicinām precizēt</w:t>
      </w:r>
      <w:r w:rsidR="00AD7585" w:rsidRPr="0026362F">
        <w:rPr>
          <w:rFonts w:ascii="Times New Roman" w:hAnsi="Times New Roman" w:cs="Times New Roman"/>
        </w:rPr>
        <w:t xml:space="preserve"> (saīsināt) </w:t>
      </w:r>
      <w:r w:rsidR="00F423DD">
        <w:rPr>
          <w:rFonts w:ascii="Times New Roman" w:hAnsi="Times New Roman" w:cs="Times New Roman"/>
        </w:rPr>
        <w:t>projektā izteiktā</w:t>
      </w:r>
      <w:r w:rsidR="00AD7585" w:rsidRPr="0026362F">
        <w:rPr>
          <w:rFonts w:ascii="Times New Roman" w:hAnsi="Times New Roman" w:cs="Times New Roman"/>
        </w:rPr>
        <w:t xml:space="preserve"> 7. panta </w:t>
      </w:r>
      <w:r w:rsidR="00487D48">
        <w:rPr>
          <w:rFonts w:ascii="Times New Roman" w:hAnsi="Times New Roman" w:cs="Times New Roman"/>
        </w:rPr>
        <w:t xml:space="preserve">pirmās daļas </w:t>
      </w:r>
      <w:r w:rsidR="00AD7585" w:rsidRPr="0026362F">
        <w:rPr>
          <w:rFonts w:ascii="Times New Roman" w:hAnsi="Times New Roman" w:cs="Times New Roman"/>
        </w:rPr>
        <w:t>nosaukumu.</w:t>
      </w:r>
    </w:p>
    <w:p w14:paraId="62FE266B" w14:textId="68BD5F8A" w:rsidR="000A37C0" w:rsidRPr="0026362F" w:rsidRDefault="000A37C0" w:rsidP="00F55443">
      <w:pPr>
        <w:jc w:val="both"/>
        <w:rPr>
          <w:rFonts w:ascii="Times New Roman" w:hAnsi="Times New Roman" w:cs="Times New Roman (Body CS)"/>
        </w:rPr>
      </w:pPr>
    </w:p>
    <w:p w14:paraId="137C4735" w14:textId="7EFC066E" w:rsidR="0026362F" w:rsidRPr="00DB0823" w:rsidRDefault="00CB0C94" w:rsidP="0026362F">
      <w:pPr>
        <w:ind w:firstLine="709"/>
        <w:jc w:val="both"/>
        <w:rPr>
          <w:rFonts w:ascii="Times New Roman" w:hAnsi="Times New Roman" w:cs="Times New Roman (Body CS)"/>
        </w:rPr>
      </w:pPr>
      <w:r>
        <w:rPr>
          <w:rFonts w:ascii="Times New Roman" w:hAnsi="Times New Roman" w:cs="Times New Roman (Body CS)"/>
        </w:rPr>
        <w:t>6</w:t>
      </w:r>
      <w:r w:rsidR="00DA1553" w:rsidRPr="0026362F">
        <w:rPr>
          <w:rFonts w:ascii="Times New Roman" w:hAnsi="Times New Roman" w:cs="Times New Roman (Body CS)"/>
        </w:rPr>
        <w:t xml:space="preserve">. </w:t>
      </w:r>
      <w:r w:rsidR="0026362F" w:rsidRPr="0026362F">
        <w:rPr>
          <w:rFonts w:ascii="Times New Roman" w:hAnsi="Times New Roman" w:cs="Times New Roman (Body CS)"/>
        </w:rPr>
        <w:t xml:space="preserve">Visbeidzot vēršam arī uzmanību, ka projektā </w:t>
      </w:r>
      <w:r w:rsidR="0026362F" w:rsidRPr="00A82C61">
        <w:rPr>
          <w:rFonts w:ascii="Times New Roman" w:hAnsi="Times New Roman" w:cs="Times New Roman (Body CS)"/>
          <w:b/>
          <w:bCs/>
        </w:rPr>
        <w:t>pašlaik</w:t>
      </w:r>
      <w:r w:rsidR="0026362F" w:rsidRPr="0026362F">
        <w:rPr>
          <w:rFonts w:ascii="Times New Roman" w:hAnsi="Times New Roman" w:cs="Times New Roman (Body CS)"/>
        </w:rPr>
        <w:t xml:space="preserve"> izteikto grozījumu apjoms </w:t>
      </w:r>
      <w:r w:rsidR="0026362F" w:rsidRPr="00DB0823">
        <w:rPr>
          <w:rFonts w:ascii="Times New Roman" w:hAnsi="Times New Roman" w:cs="Times New Roman (Body CS)"/>
          <w:b/>
          <w:bCs/>
        </w:rPr>
        <w:t>pārsniedz pusi </w:t>
      </w:r>
      <w:r w:rsidR="0026362F" w:rsidRPr="00DB0823">
        <w:rPr>
          <w:rFonts w:ascii="Times New Roman" w:hAnsi="Times New Roman" w:cs="Times New Roman (Body CS)"/>
        </w:rPr>
        <w:t>no spēkā esošā likuma normu apjoma.</w:t>
      </w:r>
    </w:p>
    <w:p w14:paraId="21C48204" w14:textId="4B063949" w:rsidR="0026362F" w:rsidRPr="0026362F" w:rsidRDefault="0026362F" w:rsidP="0026362F">
      <w:pPr>
        <w:ind w:firstLine="709"/>
        <w:jc w:val="both"/>
        <w:rPr>
          <w:rFonts w:ascii="Times New Roman" w:hAnsi="Times New Roman" w:cs="Times New Roman (Body CS)"/>
        </w:rPr>
      </w:pPr>
      <w:r w:rsidRPr="00DB0823">
        <w:rPr>
          <w:rFonts w:ascii="Times New Roman" w:hAnsi="Times New Roman" w:cs="Times New Roman (Body CS)"/>
        </w:rPr>
        <w:t>Atbilstoši </w:t>
      </w:r>
      <w:r w:rsidR="00DB0823" w:rsidRPr="00DB0823">
        <w:rPr>
          <w:rFonts w:ascii="Times New Roman" w:hAnsi="Times New Roman" w:cs="Times New Roman (Body CS)"/>
          <w:bCs/>
          <w:iCs/>
        </w:rPr>
        <w:t xml:space="preserve">Ministru kabineta 2009. gada 3. februāra noteikumu Nr. 108 „Normatīvo aktu projektu sagatavošanas noteikumi” </w:t>
      </w:r>
      <w:r w:rsidRPr="00DB0823">
        <w:rPr>
          <w:rFonts w:ascii="Times New Roman" w:hAnsi="Times New Roman" w:cs="Times New Roman (Body CS)"/>
        </w:rPr>
        <w:t>66</w:t>
      </w:r>
      <w:r w:rsidRPr="0026362F">
        <w:rPr>
          <w:rFonts w:ascii="Times New Roman" w:hAnsi="Times New Roman" w:cs="Times New Roman (Body CS)"/>
        </w:rPr>
        <w:t xml:space="preserve">. punktam grozījumu likumprojektu nesagatavo, ja tā normu apjoms pārsniegtu pusi no spēkā esošā likuma normu apjoma. </w:t>
      </w:r>
      <w:r w:rsidRPr="0026362F">
        <w:rPr>
          <w:rFonts w:ascii="Times New Roman" w:hAnsi="Times New Roman" w:cs="Times New Roman (Body CS)"/>
          <w:b/>
          <w:bCs/>
        </w:rPr>
        <w:t>Šādā gadījumā sagatavo jaunu likumprojektu</w:t>
      </w:r>
      <w:r w:rsidRPr="0026362F">
        <w:rPr>
          <w:rFonts w:ascii="Times New Roman" w:hAnsi="Times New Roman" w:cs="Times New Roman (Body CS)"/>
        </w:rPr>
        <w:t>.</w:t>
      </w:r>
    </w:p>
    <w:p w14:paraId="440722E0" w14:textId="0ABC8B0E" w:rsidR="00DA1553" w:rsidRPr="0026362F" w:rsidRDefault="00DA1553" w:rsidP="00DA1553">
      <w:pPr>
        <w:ind w:firstLine="709"/>
        <w:jc w:val="both"/>
        <w:rPr>
          <w:rFonts w:ascii="Times New Roman" w:hAnsi="Times New Roman" w:cs="Times New Roman (Body CS)"/>
        </w:rPr>
      </w:pPr>
    </w:p>
    <w:p w14:paraId="18A7F2D5" w14:textId="6B204423" w:rsidR="0026362F" w:rsidRPr="0026362F" w:rsidRDefault="0026362F" w:rsidP="00DA1553">
      <w:pPr>
        <w:jc w:val="both"/>
        <w:rPr>
          <w:rFonts w:ascii="Times New Roman" w:hAnsi="Times New Roman" w:cs="Times New Roman"/>
          <w:color w:val="000000" w:themeColor="text1"/>
        </w:rPr>
      </w:pPr>
    </w:p>
    <w:p w14:paraId="003F9B49" w14:textId="77777777" w:rsidR="0026362F" w:rsidRPr="0026362F" w:rsidRDefault="0026362F" w:rsidP="00F82E1A">
      <w:pPr>
        <w:ind w:firstLine="709"/>
        <w:jc w:val="both"/>
        <w:rPr>
          <w:rFonts w:ascii="Times New Roman" w:hAnsi="Times New Roman" w:cs="Times New Roman"/>
          <w:color w:val="000000" w:themeColor="text1"/>
        </w:rPr>
      </w:pPr>
      <w:r w:rsidRPr="0026362F">
        <w:rPr>
          <w:rFonts w:ascii="Times New Roman" w:hAnsi="Times New Roman" w:cs="Times New Roman"/>
          <w:color w:val="000000" w:themeColor="text1"/>
        </w:rPr>
        <w:t>Vienlaikus izsakām šādu priekšlikumu:</w:t>
      </w:r>
    </w:p>
    <w:p w14:paraId="410D55CD" w14:textId="11C87CC0" w:rsidR="0026362F" w:rsidRPr="0026362F" w:rsidRDefault="0026362F" w:rsidP="00D53F4E">
      <w:pPr>
        <w:ind w:firstLine="709"/>
        <w:jc w:val="both"/>
        <w:rPr>
          <w:rFonts w:ascii="Times New Roman" w:hAnsi="Times New Roman" w:cs="Times New Roman"/>
          <w:color w:val="000000" w:themeColor="text1"/>
        </w:rPr>
      </w:pPr>
      <w:r w:rsidRPr="0026362F">
        <w:rPr>
          <w:rFonts w:ascii="Times New Roman" w:hAnsi="Times New Roman" w:cs="Times New Roman"/>
          <w:color w:val="000000" w:themeColor="text1"/>
        </w:rPr>
        <w:t>Tiesiskās skaidrības labad lūdzam izvērtēt iespēju papildināt projekta 4.pantā izteikto</w:t>
      </w:r>
      <w:r w:rsidR="00A82C61">
        <w:rPr>
          <w:rFonts w:ascii="Times New Roman" w:hAnsi="Times New Roman" w:cs="Times New Roman"/>
          <w:color w:val="000000" w:themeColor="text1"/>
        </w:rPr>
        <w:t xml:space="preserve"> </w:t>
      </w:r>
      <w:r w:rsidRPr="0026362F">
        <w:rPr>
          <w:rFonts w:ascii="Times New Roman" w:hAnsi="Times New Roman" w:cs="Times New Roman"/>
          <w:color w:val="000000" w:themeColor="text1"/>
        </w:rPr>
        <w:t>4.panta ceturto daļu ar skaidrāku norādi uz attiecīgajos likumos minētajām iestādēm.</w:t>
      </w:r>
      <w:r w:rsidR="00D53F4E">
        <w:rPr>
          <w:rFonts w:ascii="Times New Roman" w:hAnsi="Times New Roman" w:cs="Times New Roman"/>
          <w:color w:val="000000" w:themeColor="text1"/>
        </w:rPr>
        <w:t xml:space="preserve"> </w:t>
      </w:r>
      <w:r w:rsidRPr="0026362F">
        <w:rPr>
          <w:rFonts w:ascii="Times New Roman" w:hAnsi="Times New Roman" w:cs="Times New Roman"/>
          <w:color w:val="000000" w:themeColor="text1"/>
        </w:rPr>
        <w:t>Proti, lūdzam precizēt, ka deklarējamās skaidrās naudas, kas minēta regulas Nr. 2018/1672 2. panta 1. punkta “a” apakšpunkta “iii” punktā, vērtību nosaka</w:t>
      </w:r>
      <w:r>
        <w:rPr>
          <w:rFonts w:ascii="Times New Roman" w:hAnsi="Times New Roman" w:cs="Times New Roman"/>
          <w:color w:val="000000" w:themeColor="text1"/>
        </w:rPr>
        <w:t xml:space="preserve"> </w:t>
      </w:r>
      <w:r w:rsidRPr="0026362F">
        <w:rPr>
          <w:rFonts w:ascii="Times New Roman" w:hAnsi="Times New Roman" w:cs="Times New Roman"/>
          <w:color w:val="000000" w:themeColor="text1"/>
        </w:rPr>
        <w:t>likumā "Par skaidras naudas deklarēšanu uz valsts robežas" minētā</w:t>
      </w:r>
      <w:r>
        <w:rPr>
          <w:rFonts w:ascii="Times New Roman" w:hAnsi="Times New Roman" w:cs="Times New Roman"/>
          <w:color w:val="000000" w:themeColor="text1"/>
        </w:rPr>
        <w:t xml:space="preserve"> </w:t>
      </w:r>
      <w:r w:rsidRPr="0026362F">
        <w:rPr>
          <w:rFonts w:ascii="Times New Roman" w:hAnsi="Times New Roman" w:cs="Times New Roman"/>
          <w:color w:val="000000" w:themeColor="text1"/>
          <w:u w:val="single"/>
        </w:rPr>
        <w:t>Latvijas proves iestāde</w:t>
      </w:r>
      <w:r>
        <w:rPr>
          <w:rFonts w:ascii="Times New Roman" w:hAnsi="Times New Roman" w:cs="Times New Roman"/>
          <w:color w:val="000000" w:themeColor="text1"/>
          <w:u w:val="single"/>
        </w:rPr>
        <w:t xml:space="preserve"> </w:t>
      </w:r>
      <w:r w:rsidRPr="0026362F">
        <w:rPr>
          <w:rFonts w:ascii="Times New Roman" w:hAnsi="Times New Roman" w:cs="Times New Roman"/>
          <w:color w:val="000000" w:themeColor="text1"/>
        </w:rPr>
        <w:t>un</w:t>
      </w:r>
      <w:r>
        <w:rPr>
          <w:rFonts w:ascii="Times New Roman" w:hAnsi="Times New Roman" w:cs="Times New Roman"/>
          <w:color w:val="000000" w:themeColor="text1"/>
        </w:rPr>
        <w:t xml:space="preserve"> </w:t>
      </w:r>
      <w:r w:rsidRPr="0026362F">
        <w:rPr>
          <w:rFonts w:ascii="Times New Roman" w:hAnsi="Times New Roman" w:cs="Times New Roman"/>
          <w:color w:val="000000" w:themeColor="text1"/>
        </w:rPr>
        <w:t>likumā “Par kultūras pieminekļu aizsardzību” noteiktā</w:t>
      </w:r>
      <w:r>
        <w:rPr>
          <w:rFonts w:ascii="Times New Roman" w:hAnsi="Times New Roman" w:cs="Times New Roman"/>
          <w:color w:val="000000" w:themeColor="text1"/>
        </w:rPr>
        <w:t xml:space="preserve"> </w:t>
      </w:r>
      <w:r w:rsidRPr="0026362F">
        <w:rPr>
          <w:rFonts w:ascii="Times New Roman" w:hAnsi="Times New Roman" w:cs="Times New Roman"/>
          <w:color w:val="000000" w:themeColor="text1"/>
          <w:u w:val="single"/>
        </w:rPr>
        <w:t>iestāde,</w:t>
      </w:r>
      <w:r>
        <w:rPr>
          <w:rFonts w:ascii="Times New Roman" w:hAnsi="Times New Roman" w:cs="Times New Roman"/>
          <w:color w:val="000000" w:themeColor="text1"/>
          <w:u w:val="single"/>
        </w:rPr>
        <w:t xml:space="preserve"> </w:t>
      </w:r>
      <w:r w:rsidRPr="0026362F">
        <w:rPr>
          <w:rFonts w:ascii="Times New Roman" w:hAnsi="Times New Roman" w:cs="Times New Roman"/>
          <w:color w:val="000000" w:themeColor="text1"/>
          <w:u w:val="single"/>
        </w:rPr>
        <w:t>kas īsteno valsts kontroli kultūras pieminekļu aizsardzībā, veic kultūras mantojuma apzināšanu, izpēti un pieminekļu uzskaiti.</w:t>
      </w:r>
    </w:p>
    <w:p w14:paraId="37A17D6E" w14:textId="77777777" w:rsidR="0026362F" w:rsidRPr="00DD33A9" w:rsidRDefault="0026362F" w:rsidP="0026362F">
      <w:pPr>
        <w:jc w:val="both"/>
        <w:rPr>
          <w:rFonts w:ascii="Times New Roman" w:hAnsi="Times New Roman" w:cs="Times New Roman"/>
          <w:color w:val="000000" w:themeColor="text1"/>
          <w:sz w:val="22"/>
          <w:szCs w:val="22"/>
        </w:rPr>
      </w:pPr>
    </w:p>
    <w:p w14:paraId="655805D6" w14:textId="77777777" w:rsidR="0026362F" w:rsidRPr="00DD33A9" w:rsidRDefault="0026362F" w:rsidP="00DA1553">
      <w:pPr>
        <w:jc w:val="both"/>
        <w:rPr>
          <w:rFonts w:ascii="Times New Roman" w:hAnsi="Times New Roman" w:cs="Times New Roman"/>
          <w:color w:val="000000" w:themeColor="text1"/>
          <w:sz w:val="22"/>
          <w:szCs w:val="22"/>
        </w:rPr>
      </w:pPr>
    </w:p>
    <w:p w14:paraId="4CE0F816" w14:textId="661A43CD" w:rsidR="00DA1553" w:rsidRPr="00DD33A9" w:rsidRDefault="00DA1553" w:rsidP="00DA1553">
      <w:pPr>
        <w:jc w:val="both"/>
        <w:rPr>
          <w:rFonts w:ascii="Times New Roman" w:hAnsi="Times New Roman" w:cs="Times New Roman"/>
          <w:color w:val="000000" w:themeColor="text1"/>
          <w:sz w:val="22"/>
          <w:szCs w:val="22"/>
        </w:rPr>
      </w:pPr>
      <w:r w:rsidRPr="00DD33A9">
        <w:rPr>
          <w:rFonts w:ascii="Times New Roman" w:hAnsi="Times New Roman" w:cs="Times New Roman"/>
          <w:color w:val="000000" w:themeColor="text1"/>
          <w:sz w:val="22"/>
          <w:szCs w:val="22"/>
        </w:rPr>
        <w:t>Cieņā</w:t>
      </w:r>
    </w:p>
    <w:p w14:paraId="6D9A373C" w14:textId="77777777" w:rsidR="00DA1553" w:rsidRPr="006F41E4" w:rsidRDefault="00DA1553" w:rsidP="00DA1553">
      <w:pPr>
        <w:jc w:val="both"/>
        <w:rPr>
          <w:rFonts w:ascii="Times New Roman" w:hAnsi="Times New Roman" w:cs="Times New Roman"/>
          <w:b/>
          <w:bCs/>
          <w:color w:val="000000" w:themeColor="text1"/>
          <w:sz w:val="22"/>
          <w:szCs w:val="22"/>
        </w:rPr>
      </w:pPr>
      <w:r w:rsidRPr="006F41E4">
        <w:rPr>
          <w:rFonts w:ascii="Times New Roman" w:hAnsi="Times New Roman" w:cs="Times New Roman"/>
          <w:b/>
          <w:bCs/>
          <w:color w:val="000000" w:themeColor="text1"/>
          <w:sz w:val="22"/>
          <w:szCs w:val="22"/>
        </w:rPr>
        <w:t>Amanda Mūrniece</w:t>
      </w:r>
    </w:p>
    <w:p w14:paraId="5045F16E" w14:textId="77777777" w:rsidR="00DA1553" w:rsidRPr="00DD33A9" w:rsidRDefault="00DA1553" w:rsidP="00DA1553">
      <w:pPr>
        <w:jc w:val="both"/>
        <w:rPr>
          <w:rFonts w:ascii="Times New Roman" w:hAnsi="Times New Roman" w:cs="Times New Roman"/>
          <w:color w:val="000000" w:themeColor="text1"/>
          <w:sz w:val="22"/>
          <w:szCs w:val="22"/>
        </w:rPr>
      </w:pPr>
      <w:r w:rsidRPr="00DD33A9">
        <w:rPr>
          <w:rFonts w:ascii="Times New Roman" w:hAnsi="Times New Roman" w:cs="Times New Roman"/>
          <w:color w:val="000000" w:themeColor="text1"/>
          <w:sz w:val="22"/>
          <w:szCs w:val="22"/>
        </w:rPr>
        <w:t>Tieslietu ministrijas Valststiesību departamenta</w:t>
      </w:r>
    </w:p>
    <w:p w14:paraId="264BF3E3" w14:textId="77777777" w:rsidR="00DA1553" w:rsidRPr="00DD33A9" w:rsidRDefault="00DA1553" w:rsidP="00DA1553">
      <w:pPr>
        <w:jc w:val="both"/>
        <w:rPr>
          <w:rFonts w:ascii="Times New Roman" w:hAnsi="Times New Roman" w:cs="Times New Roman"/>
          <w:color w:val="000000" w:themeColor="text1"/>
          <w:sz w:val="22"/>
          <w:szCs w:val="22"/>
        </w:rPr>
      </w:pPr>
      <w:r w:rsidRPr="00DD33A9">
        <w:rPr>
          <w:rFonts w:ascii="Times New Roman" w:hAnsi="Times New Roman" w:cs="Times New Roman"/>
          <w:color w:val="000000" w:themeColor="text1"/>
          <w:sz w:val="22"/>
          <w:szCs w:val="22"/>
        </w:rPr>
        <w:t>Starptautisko publisko tiesību nodaļas juriste</w:t>
      </w:r>
    </w:p>
    <w:p w14:paraId="32BA1A8A" w14:textId="77777777" w:rsidR="00DA1553" w:rsidRPr="00DD33A9" w:rsidRDefault="00DA1553" w:rsidP="00DA1553">
      <w:pPr>
        <w:jc w:val="both"/>
        <w:rPr>
          <w:rFonts w:ascii="Times New Roman" w:hAnsi="Times New Roman" w:cs="Times New Roman"/>
          <w:color w:val="000000" w:themeColor="text1"/>
          <w:sz w:val="22"/>
          <w:szCs w:val="22"/>
        </w:rPr>
      </w:pPr>
      <w:r w:rsidRPr="00DD33A9">
        <w:rPr>
          <w:rFonts w:ascii="Times New Roman" w:hAnsi="Times New Roman" w:cs="Times New Roman"/>
          <w:color w:val="000000" w:themeColor="text1"/>
          <w:sz w:val="22"/>
          <w:szCs w:val="22"/>
        </w:rPr>
        <w:lastRenderedPageBreak/>
        <w:t>Tālrunis: 67036942</w:t>
      </w:r>
    </w:p>
    <w:p w14:paraId="1CE544A7" w14:textId="3A154153" w:rsidR="00DA1553" w:rsidRPr="00DD33A9" w:rsidRDefault="00DA1553" w:rsidP="00F55443">
      <w:pPr>
        <w:jc w:val="both"/>
        <w:rPr>
          <w:rFonts w:ascii="Times New Roman" w:hAnsi="Times New Roman" w:cs="Times New Roman"/>
          <w:color w:val="000000" w:themeColor="text1"/>
          <w:sz w:val="22"/>
          <w:szCs w:val="22"/>
        </w:rPr>
      </w:pPr>
      <w:proofErr w:type="spellStart"/>
      <w:r w:rsidRPr="00DD33A9">
        <w:rPr>
          <w:rFonts w:ascii="Times New Roman" w:hAnsi="Times New Roman" w:cs="Times New Roman"/>
          <w:color w:val="000000" w:themeColor="text1"/>
          <w:sz w:val="22"/>
          <w:szCs w:val="22"/>
        </w:rPr>
        <w:t>E-pasts:</w:t>
      </w:r>
      <w:hyperlink r:id="rId8" w:tgtFrame="_blank" w:history="1">
        <w:r w:rsidRPr="00DD33A9">
          <w:rPr>
            <w:rStyle w:val="Hyperlink"/>
            <w:rFonts w:ascii="Times New Roman" w:hAnsi="Times New Roman" w:cs="Times New Roman"/>
            <w:color w:val="000000" w:themeColor="text1"/>
            <w:sz w:val="22"/>
            <w:szCs w:val="22"/>
          </w:rPr>
          <w:t>Amanda.Murniece@tm.gov.lv</w:t>
        </w:r>
        <w:proofErr w:type="spellEnd"/>
      </w:hyperlink>
    </w:p>
    <w:p w14:paraId="3FE9FB01" w14:textId="77777777" w:rsidR="00DA1553" w:rsidRPr="00DD33A9" w:rsidRDefault="00DA1553" w:rsidP="00F55443">
      <w:pPr>
        <w:jc w:val="both"/>
        <w:rPr>
          <w:rFonts w:ascii="Times New Roman" w:hAnsi="Times New Roman" w:cs="Times New Roman"/>
          <w:color w:val="000000" w:themeColor="text1"/>
          <w:sz w:val="22"/>
          <w:szCs w:val="22"/>
        </w:rPr>
      </w:pPr>
    </w:p>
    <w:p w14:paraId="23474CB4" w14:textId="77777777" w:rsidR="00F55443" w:rsidRPr="006F41E4" w:rsidRDefault="00F55443" w:rsidP="00F55443">
      <w:pPr>
        <w:rPr>
          <w:rFonts w:ascii="Times New Roman" w:hAnsi="Times New Roman" w:cs="Times New Roman"/>
          <w:b/>
          <w:bCs/>
          <w:color w:val="000000" w:themeColor="text1"/>
          <w:sz w:val="22"/>
          <w:szCs w:val="22"/>
        </w:rPr>
      </w:pPr>
      <w:r w:rsidRPr="006F41E4">
        <w:rPr>
          <w:rFonts w:ascii="Times New Roman" w:hAnsi="Times New Roman" w:cs="Times New Roman"/>
          <w:b/>
          <w:bCs/>
          <w:color w:val="000000" w:themeColor="text1"/>
          <w:sz w:val="22"/>
          <w:szCs w:val="22"/>
        </w:rPr>
        <w:t xml:space="preserve">Sandis Vilcāns </w:t>
      </w:r>
    </w:p>
    <w:p w14:paraId="01566D6F" w14:textId="7D02AFD4" w:rsidR="00F55443" w:rsidRPr="00DD33A9" w:rsidRDefault="0026362F" w:rsidP="00F55443">
      <w:pPr>
        <w:rPr>
          <w:rFonts w:ascii="Times New Roman" w:hAnsi="Times New Roman" w:cs="Times New Roman"/>
          <w:color w:val="000000" w:themeColor="text1"/>
          <w:sz w:val="22"/>
          <w:szCs w:val="22"/>
        </w:rPr>
      </w:pPr>
      <w:r w:rsidRPr="00DD33A9">
        <w:rPr>
          <w:rFonts w:ascii="Times New Roman" w:hAnsi="Times New Roman" w:cs="Times New Roman"/>
          <w:color w:val="000000" w:themeColor="text1"/>
          <w:sz w:val="22"/>
          <w:szCs w:val="22"/>
        </w:rPr>
        <w:t xml:space="preserve">Tieslietu ministrijas </w:t>
      </w:r>
      <w:r w:rsidR="00F55443" w:rsidRPr="00DD33A9">
        <w:rPr>
          <w:rFonts w:ascii="Times New Roman" w:hAnsi="Times New Roman" w:cs="Times New Roman"/>
          <w:color w:val="000000" w:themeColor="text1"/>
          <w:sz w:val="22"/>
          <w:szCs w:val="22"/>
        </w:rPr>
        <w:t>Valststiesību departamenta</w:t>
      </w:r>
    </w:p>
    <w:p w14:paraId="6BB0FF35" w14:textId="77777777" w:rsidR="00F55443" w:rsidRPr="00DD33A9" w:rsidRDefault="00F55443" w:rsidP="00F55443">
      <w:pPr>
        <w:rPr>
          <w:rFonts w:ascii="Times New Roman" w:hAnsi="Times New Roman" w:cs="Times New Roman"/>
          <w:color w:val="000000" w:themeColor="text1"/>
          <w:sz w:val="22"/>
          <w:szCs w:val="22"/>
        </w:rPr>
      </w:pPr>
      <w:r w:rsidRPr="00DD33A9">
        <w:rPr>
          <w:rFonts w:ascii="Times New Roman" w:hAnsi="Times New Roman" w:cs="Times New Roman"/>
          <w:color w:val="000000" w:themeColor="text1"/>
          <w:sz w:val="22"/>
          <w:szCs w:val="22"/>
        </w:rPr>
        <w:t>Administratīvās atbildības politikas nodaļas jurists</w:t>
      </w:r>
    </w:p>
    <w:p w14:paraId="003B83D4" w14:textId="1CB61A24" w:rsidR="00F55443" w:rsidRPr="00DD33A9" w:rsidRDefault="00F55443" w:rsidP="00F55443">
      <w:pPr>
        <w:rPr>
          <w:rFonts w:ascii="Times New Roman" w:hAnsi="Times New Roman" w:cs="Times New Roman"/>
          <w:color w:val="000000" w:themeColor="text1"/>
          <w:sz w:val="22"/>
          <w:szCs w:val="22"/>
          <w:u w:val="single"/>
        </w:rPr>
      </w:pPr>
      <w:r w:rsidRPr="00DD33A9">
        <w:rPr>
          <w:rFonts w:ascii="Times New Roman" w:hAnsi="Times New Roman" w:cs="Times New Roman"/>
          <w:color w:val="000000" w:themeColor="text1"/>
          <w:sz w:val="22"/>
          <w:szCs w:val="22"/>
        </w:rPr>
        <w:t xml:space="preserve">67036901, </w:t>
      </w:r>
      <w:hyperlink r:id="rId9" w:history="1">
        <w:r w:rsidRPr="00DD33A9">
          <w:rPr>
            <w:rFonts w:ascii="Times New Roman" w:hAnsi="Times New Roman" w:cs="Times New Roman"/>
            <w:color w:val="000000" w:themeColor="text1"/>
            <w:sz w:val="22"/>
            <w:szCs w:val="22"/>
            <w:u w:val="single"/>
          </w:rPr>
          <w:t>Sandis.Vilcans@tm.gov.lv</w:t>
        </w:r>
      </w:hyperlink>
    </w:p>
    <w:p w14:paraId="1405372A" w14:textId="17519076" w:rsidR="00227EB4" w:rsidRDefault="00227EB4" w:rsidP="00227EB4">
      <w:pPr>
        <w:rPr>
          <w:rFonts w:ascii="Times New Roman" w:hAnsi="Times New Roman" w:cs="Times New Roman"/>
          <w:b/>
          <w:bCs/>
          <w:i/>
          <w:iCs/>
          <w:color w:val="000000" w:themeColor="text1"/>
          <w:sz w:val="22"/>
          <w:szCs w:val="22"/>
        </w:rPr>
      </w:pPr>
    </w:p>
    <w:p w14:paraId="0AA55CDB" w14:textId="77777777" w:rsidR="00EE439A" w:rsidRPr="00EE439A" w:rsidRDefault="00EE439A" w:rsidP="00EE439A">
      <w:pPr>
        <w:rPr>
          <w:rFonts w:ascii="Times New Roman" w:hAnsi="Times New Roman" w:cs="Times New Roman"/>
          <w:b/>
          <w:bCs/>
          <w:color w:val="000000" w:themeColor="text1"/>
          <w:sz w:val="22"/>
          <w:szCs w:val="22"/>
        </w:rPr>
      </w:pPr>
      <w:r w:rsidRPr="00EE439A">
        <w:rPr>
          <w:rFonts w:ascii="Times New Roman" w:hAnsi="Times New Roman" w:cs="Times New Roman"/>
          <w:b/>
          <w:bCs/>
          <w:color w:val="000000" w:themeColor="text1"/>
          <w:sz w:val="22"/>
          <w:szCs w:val="22"/>
        </w:rPr>
        <w:t xml:space="preserve">Uldis Zemzars </w:t>
      </w:r>
    </w:p>
    <w:p w14:paraId="04E8027F" w14:textId="77777777" w:rsidR="00EE439A" w:rsidRPr="00EE439A" w:rsidRDefault="00EE439A" w:rsidP="00EE439A">
      <w:pPr>
        <w:rPr>
          <w:rFonts w:ascii="Times New Roman" w:hAnsi="Times New Roman" w:cs="Times New Roman"/>
          <w:color w:val="000000" w:themeColor="text1"/>
          <w:sz w:val="22"/>
          <w:szCs w:val="22"/>
        </w:rPr>
      </w:pPr>
      <w:r w:rsidRPr="00EE439A">
        <w:rPr>
          <w:rFonts w:ascii="Times New Roman" w:hAnsi="Times New Roman" w:cs="Times New Roman"/>
          <w:color w:val="000000" w:themeColor="text1"/>
          <w:sz w:val="22"/>
          <w:szCs w:val="22"/>
        </w:rPr>
        <w:t xml:space="preserve">Krimināltiesību departamenta direktora vietnieks </w:t>
      </w:r>
    </w:p>
    <w:p w14:paraId="2F1FC97F" w14:textId="53B479CF" w:rsidR="00EE439A" w:rsidRPr="00EE439A" w:rsidRDefault="00EE439A" w:rsidP="00EE439A">
      <w:pPr>
        <w:rPr>
          <w:rFonts w:ascii="Times New Roman" w:hAnsi="Times New Roman" w:cs="Times New Roman"/>
          <w:color w:val="000000" w:themeColor="text1"/>
          <w:sz w:val="22"/>
          <w:szCs w:val="22"/>
        </w:rPr>
      </w:pPr>
      <w:r w:rsidRPr="00EE439A">
        <w:rPr>
          <w:rFonts w:ascii="Times New Roman" w:hAnsi="Times New Roman" w:cs="Times New Roman"/>
          <w:color w:val="000000" w:themeColor="text1"/>
          <w:sz w:val="22"/>
          <w:szCs w:val="22"/>
        </w:rPr>
        <w:t xml:space="preserve">67036943, </w:t>
      </w:r>
      <w:hyperlink r:id="rId10" w:history="1">
        <w:r w:rsidRPr="00EE439A">
          <w:rPr>
            <w:rStyle w:val="Hyperlink"/>
            <w:rFonts w:ascii="Times New Roman" w:hAnsi="Times New Roman" w:cs="Times New Roman"/>
            <w:color w:val="000000" w:themeColor="text1"/>
            <w:sz w:val="22"/>
            <w:szCs w:val="22"/>
          </w:rPr>
          <w:t>Uldis.Zemzars@tm.gov.lv</w:t>
        </w:r>
      </w:hyperlink>
    </w:p>
    <w:p w14:paraId="1F085C2F" w14:textId="77777777" w:rsidR="00EE439A" w:rsidRPr="00227EB4" w:rsidRDefault="00EE439A" w:rsidP="00227EB4">
      <w:pPr>
        <w:rPr>
          <w:rFonts w:ascii="Times New Roman" w:hAnsi="Times New Roman" w:cs="Times New Roman"/>
          <w:b/>
          <w:bCs/>
          <w:i/>
          <w:iCs/>
          <w:color w:val="000000" w:themeColor="text1"/>
          <w:sz w:val="22"/>
          <w:szCs w:val="22"/>
        </w:rPr>
      </w:pPr>
    </w:p>
    <w:p w14:paraId="2721F9BC" w14:textId="77777777" w:rsidR="00227EB4" w:rsidRPr="00227EB4" w:rsidRDefault="00227EB4" w:rsidP="00227EB4">
      <w:pPr>
        <w:rPr>
          <w:rFonts w:ascii="Times New Roman" w:hAnsi="Times New Roman" w:cs="Times New Roman"/>
          <w:b/>
          <w:bCs/>
          <w:color w:val="000000" w:themeColor="text1"/>
          <w:sz w:val="22"/>
          <w:szCs w:val="22"/>
        </w:rPr>
      </w:pPr>
      <w:r w:rsidRPr="00227EB4">
        <w:rPr>
          <w:rFonts w:ascii="Times New Roman" w:hAnsi="Times New Roman" w:cs="Times New Roman"/>
          <w:b/>
          <w:bCs/>
          <w:color w:val="000000" w:themeColor="text1"/>
          <w:sz w:val="22"/>
          <w:szCs w:val="22"/>
        </w:rPr>
        <w:t xml:space="preserve">Juta </w:t>
      </w:r>
      <w:proofErr w:type="spellStart"/>
      <w:r w:rsidRPr="00227EB4">
        <w:rPr>
          <w:rFonts w:ascii="Times New Roman" w:hAnsi="Times New Roman" w:cs="Times New Roman"/>
          <w:b/>
          <w:bCs/>
          <w:color w:val="000000" w:themeColor="text1"/>
          <w:sz w:val="22"/>
          <w:szCs w:val="22"/>
        </w:rPr>
        <w:t>Ķupe</w:t>
      </w:r>
      <w:proofErr w:type="spellEnd"/>
    </w:p>
    <w:p w14:paraId="5D7672F8" w14:textId="09D8B569" w:rsidR="00227EB4" w:rsidRPr="00227EB4" w:rsidRDefault="00227EB4" w:rsidP="00227EB4">
      <w:pPr>
        <w:rPr>
          <w:rFonts w:ascii="Times New Roman" w:hAnsi="Times New Roman" w:cs="Times New Roman"/>
          <w:color w:val="000000" w:themeColor="text1"/>
          <w:sz w:val="22"/>
          <w:szCs w:val="22"/>
        </w:rPr>
      </w:pPr>
      <w:r w:rsidRPr="00227EB4">
        <w:rPr>
          <w:rFonts w:ascii="Times New Roman" w:hAnsi="Times New Roman" w:cs="Times New Roman"/>
          <w:color w:val="000000" w:themeColor="text1"/>
          <w:sz w:val="22"/>
          <w:szCs w:val="22"/>
        </w:rPr>
        <w:t>Tieslietu ministrijas</w:t>
      </w:r>
      <w:r w:rsidRPr="00DD33A9">
        <w:rPr>
          <w:rFonts w:ascii="Times New Roman" w:hAnsi="Times New Roman" w:cs="Times New Roman"/>
          <w:color w:val="000000" w:themeColor="text1"/>
          <w:sz w:val="22"/>
          <w:szCs w:val="22"/>
        </w:rPr>
        <w:t xml:space="preserve"> </w:t>
      </w:r>
      <w:r w:rsidRPr="00227EB4">
        <w:rPr>
          <w:rFonts w:ascii="Times New Roman" w:hAnsi="Times New Roman" w:cs="Times New Roman"/>
          <w:color w:val="000000" w:themeColor="text1"/>
          <w:sz w:val="22"/>
          <w:szCs w:val="22"/>
        </w:rPr>
        <w:t>Valststiesību departamenta</w:t>
      </w:r>
    </w:p>
    <w:p w14:paraId="24256D7C" w14:textId="77777777" w:rsidR="00227EB4" w:rsidRPr="00227EB4" w:rsidRDefault="00227EB4" w:rsidP="00227EB4">
      <w:pPr>
        <w:rPr>
          <w:rFonts w:ascii="Times New Roman" w:hAnsi="Times New Roman" w:cs="Times New Roman"/>
          <w:color w:val="000000" w:themeColor="text1"/>
          <w:sz w:val="22"/>
          <w:szCs w:val="22"/>
        </w:rPr>
      </w:pPr>
      <w:r w:rsidRPr="00227EB4">
        <w:rPr>
          <w:rFonts w:ascii="Times New Roman" w:hAnsi="Times New Roman" w:cs="Times New Roman"/>
          <w:color w:val="000000" w:themeColor="text1"/>
          <w:sz w:val="22"/>
          <w:szCs w:val="22"/>
        </w:rPr>
        <w:t>Administratīvo tiesību nodaļas juriste</w:t>
      </w:r>
    </w:p>
    <w:p w14:paraId="4AE5FC46" w14:textId="2772F493" w:rsidR="00227EB4" w:rsidRPr="00227EB4" w:rsidRDefault="00227EB4" w:rsidP="00227EB4">
      <w:pPr>
        <w:rPr>
          <w:rFonts w:ascii="Times New Roman" w:hAnsi="Times New Roman" w:cs="Times New Roman"/>
          <w:color w:val="000000" w:themeColor="text1"/>
          <w:sz w:val="22"/>
          <w:szCs w:val="22"/>
        </w:rPr>
      </w:pPr>
      <w:r w:rsidRPr="00227EB4">
        <w:rPr>
          <w:rFonts w:ascii="Times New Roman" w:hAnsi="Times New Roman" w:cs="Times New Roman"/>
          <w:color w:val="000000" w:themeColor="text1"/>
          <w:sz w:val="22"/>
          <w:szCs w:val="22"/>
        </w:rPr>
        <w:t>67036937</w:t>
      </w:r>
      <w:r w:rsidRPr="00DD33A9">
        <w:rPr>
          <w:rFonts w:ascii="Times New Roman" w:hAnsi="Times New Roman" w:cs="Times New Roman"/>
          <w:color w:val="000000" w:themeColor="text1"/>
          <w:sz w:val="22"/>
          <w:szCs w:val="22"/>
        </w:rPr>
        <w:t xml:space="preserve">, </w:t>
      </w:r>
      <w:hyperlink r:id="rId11" w:history="1">
        <w:r w:rsidRPr="00227EB4">
          <w:rPr>
            <w:rStyle w:val="Hyperlink"/>
            <w:rFonts w:ascii="Times New Roman" w:hAnsi="Times New Roman" w:cs="Times New Roman"/>
            <w:color w:val="000000" w:themeColor="text1"/>
            <w:sz w:val="22"/>
            <w:szCs w:val="22"/>
          </w:rPr>
          <w:t>Juta.Kupe@tm.gov.lv</w:t>
        </w:r>
      </w:hyperlink>
      <w:r w:rsidRPr="00DD33A9">
        <w:rPr>
          <w:rFonts w:ascii="Times New Roman" w:hAnsi="Times New Roman" w:cs="Times New Roman"/>
          <w:color w:val="000000" w:themeColor="text1"/>
          <w:sz w:val="22"/>
          <w:szCs w:val="22"/>
        </w:rPr>
        <w:t xml:space="preserve"> </w:t>
      </w:r>
    </w:p>
    <w:p w14:paraId="7E592656" w14:textId="77777777" w:rsidR="006D6965" w:rsidRDefault="006D6965" w:rsidP="00F55443">
      <w:pPr>
        <w:rPr>
          <w:rFonts w:ascii="Times New Roman" w:hAnsi="Times New Roman" w:cs="Times New Roman"/>
          <w:color w:val="000000" w:themeColor="text1"/>
          <w:sz w:val="22"/>
          <w:szCs w:val="22"/>
          <w:u w:val="single"/>
        </w:rPr>
      </w:pPr>
    </w:p>
    <w:p w14:paraId="58329ADA" w14:textId="77777777" w:rsidR="003C456D" w:rsidRPr="003C456D" w:rsidRDefault="003C456D" w:rsidP="003C456D">
      <w:pPr>
        <w:rPr>
          <w:rFonts w:ascii="Times New Roman" w:hAnsi="Times New Roman" w:cs="Times New Roman"/>
          <w:b/>
          <w:bCs/>
          <w:color w:val="000000" w:themeColor="text1"/>
          <w:sz w:val="22"/>
          <w:szCs w:val="22"/>
        </w:rPr>
      </w:pPr>
      <w:r w:rsidRPr="003C456D">
        <w:rPr>
          <w:rFonts w:ascii="Times New Roman" w:hAnsi="Times New Roman" w:cs="Times New Roman"/>
          <w:b/>
          <w:bCs/>
          <w:color w:val="000000" w:themeColor="text1"/>
          <w:sz w:val="22"/>
          <w:szCs w:val="22"/>
        </w:rPr>
        <w:t xml:space="preserve">Kristīne Paegle </w:t>
      </w:r>
    </w:p>
    <w:p w14:paraId="286B6FD8" w14:textId="77777777" w:rsidR="003C456D" w:rsidRPr="003C456D" w:rsidRDefault="003C456D" w:rsidP="003C456D">
      <w:pPr>
        <w:rPr>
          <w:rFonts w:ascii="Times New Roman" w:hAnsi="Times New Roman" w:cs="Times New Roman"/>
          <w:color w:val="000000" w:themeColor="text1"/>
          <w:sz w:val="22"/>
          <w:szCs w:val="22"/>
        </w:rPr>
      </w:pPr>
      <w:r w:rsidRPr="003C456D">
        <w:rPr>
          <w:rFonts w:ascii="Times New Roman" w:hAnsi="Times New Roman" w:cs="Times New Roman"/>
          <w:color w:val="000000" w:themeColor="text1"/>
          <w:sz w:val="22"/>
          <w:szCs w:val="22"/>
        </w:rPr>
        <w:t>Datu valsts inspekcijas juriste</w:t>
      </w:r>
    </w:p>
    <w:p w14:paraId="3CAE895C" w14:textId="69F74E4F" w:rsidR="003C456D" w:rsidRPr="003C456D" w:rsidRDefault="003C456D" w:rsidP="003C456D">
      <w:pPr>
        <w:rPr>
          <w:rFonts w:ascii="Times New Roman" w:hAnsi="Times New Roman" w:cs="Times New Roman"/>
          <w:color w:val="000000" w:themeColor="text1"/>
          <w:sz w:val="22"/>
          <w:szCs w:val="22"/>
        </w:rPr>
      </w:pPr>
      <w:r w:rsidRPr="003C456D">
        <w:rPr>
          <w:rFonts w:ascii="Times New Roman" w:hAnsi="Times New Roman" w:cs="Times New Roman"/>
          <w:color w:val="000000" w:themeColor="text1"/>
          <w:sz w:val="22"/>
          <w:szCs w:val="22"/>
        </w:rPr>
        <w:t xml:space="preserve">67686020, </w:t>
      </w:r>
      <w:hyperlink r:id="rId12" w:history="1">
        <w:r w:rsidRPr="003C456D">
          <w:rPr>
            <w:rStyle w:val="Hyperlink"/>
            <w:rFonts w:ascii="Times New Roman" w:hAnsi="Times New Roman" w:cs="Times New Roman"/>
            <w:color w:val="000000" w:themeColor="text1"/>
            <w:sz w:val="22"/>
            <w:szCs w:val="22"/>
          </w:rPr>
          <w:t>Kristine.Paegle@dvi.gov.lv</w:t>
        </w:r>
      </w:hyperlink>
      <w:r w:rsidRPr="003C456D">
        <w:rPr>
          <w:rFonts w:ascii="Times New Roman" w:hAnsi="Times New Roman" w:cs="Times New Roman"/>
          <w:color w:val="000000" w:themeColor="text1"/>
          <w:sz w:val="22"/>
          <w:szCs w:val="22"/>
        </w:rPr>
        <w:t xml:space="preserve">  </w:t>
      </w:r>
    </w:p>
    <w:p w14:paraId="0ED86ABD" w14:textId="77777777" w:rsidR="003C456D" w:rsidRPr="003C456D" w:rsidRDefault="003C456D" w:rsidP="003C456D">
      <w:pPr>
        <w:rPr>
          <w:rFonts w:ascii="Times New Roman" w:hAnsi="Times New Roman" w:cs="Times New Roman"/>
          <w:color w:val="000000" w:themeColor="text1"/>
          <w:sz w:val="22"/>
          <w:szCs w:val="22"/>
        </w:rPr>
      </w:pPr>
    </w:p>
    <w:p w14:paraId="1F837FBF" w14:textId="77777777" w:rsidR="003C456D" w:rsidRPr="003C456D" w:rsidRDefault="003C456D" w:rsidP="003C456D">
      <w:pPr>
        <w:rPr>
          <w:rFonts w:ascii="Times New Roman" w:hAnsi="Times New Roman" w:cs="Times New Roman"/>
          <w:b/>
          <w:bCs/>
          <w:color w:val="000000" w:themeColor="text1"/>
          <w:sz w:val="22"/>
          <w:szCs w:val="22"/>
        </w:rPr>
      </w:pPr>
      <w:proofErr w:type="spellStart"/>
      <w:r w:rsidRPr="003C456D">
        <w:rPr>
          <w:rFonts w:ascii="Times New Roman" w:hAnsi="Times New Roman" w:cs="Times New Roman"/>
          <w:b/>
          <w:bCs/>
          <w:color w:val="000000" w:themeColor="text1"/>
          <w:sz w:val="22"/>
          <w:szCs w:val="22"/>
        </w:rPr>
        <w:t>Sendija</w:t>
      </w:r>
      <w:proofErr w:type="spellEnd"/>
      <w:r w:rsidRPr="003C456D">
        <w:rPr>
          <w:rFonts w:ascii="Times New Roman" w:hAnsi="Times New Roman" w:cs="Times New Roman"/>
          <w:b/>
          <w:bCs/>
          <w:color w:val="000000" w:themeColor="text1"/>
          <w:sz w:val="22"/>
          <w:szCs w:val="22"/>
        </w:rPr>
        <w:t xml:space="preserve"> Kļaviņa </w:t>
      </w:r>
    </w:p>
    <w:p w14:paraId="12C886E0" w14:textId="77777777" w:rsidR="003C456D" w:rsidRPr="003C456D" w:rsidRDefault="003C456D" w:rsidP="003C456D">
      <w:pPr>
        <w:rPr>
          <w:rFonts w:ascii="Times New Roman" w:hAnsi="Times New Roman" w:cs="Times New Roman"/>
          <w:color w:val="000000" w:themeColor="text1"/>
          <w:sz w:val="22"/>
          <w:szCs w:val="22"/>
        </w:rPr>
      </w:pPr>
      <w:r w:rsidRPr="003C456D">
        <w:rPr>
          <w:rFonts w:ascii="Times New Roman" w:hAnsi="Times New Roman" w:cs="Times New Roman"/>
          <w:color w:val="000000" w:themeColor="text1"/>
          <w:sz w:val="22"/>
          <w:szCs w:val="22"/>
        </w:rPr>
        <w:t>Nozaru politikas departamenta juriste</w:t>
      </w:r>
    </w:p>
    <w:p w14:paraId="31EAF39A" w14:textId="4F842808" w:rsidR="003C456D" w:rsidRPr="003C456D" w:rsidRDefault="003C456D" w:rsidP="003C456D">
      <w:pPr>
        <w:rPr>
          <w:rFonts w:ascii="Times New Roman" w:hAnsi="Times New Roman" w:cs="Times New Roman"/>
          <w:color w:val="000000" w:themeColor="text1"/>
          <w:sz w:val="22"/>
          <w:szCs w:val="22"/>
        </w:rPr>
      </w:pPr>
      <w:r w:rsidRPr="003C456D">
        <w:rPr>
          <w:rFonts w:ascii="Times New Roman" w:hAnsi="Times New Roman" w:cs="Times New Roman"/>
          <w:color w:val="000000" w:themeColor="text1"/>
          <w:sz w:val="22"/>
          <w:szCs w:val="22"/>
        </w:rPr>
        <w:t xml:space="preserve">67036999, </w:t>
      </w:r>
      <w:hyperlink r:id="rId13" w:history="1">
        <w:r w:rsidRPr="003C456D">
          <w:rPr>
            <w:rStyle w:val="Hyperlink"/>
            <w:rFonts w:ascii="Times New Roman" w:hAnsi="Times New Roman" w:cs="Times New Roman"/>
            <w:color w:val="000000" w:themeColor="text1"/>
            <w:sz w:val="22"/>
            <w:szCs w:val="22"/>
          </w:rPr>
          <w:t>Sendija.Klavina@tm.gov.lv</w:t>
        </w:r>
      </w:hyperlink>
      <w:r w:rsidRPr="003C456D">
        <w:rPr>
          <w:rFonts w:ascii="Times New Roman" w:hAnsi="Times New Roman" w:cs="Times New Roman"/>
          <w:color w:val="000000" w:themeColor="text1"/>
          <w:sz w:val="22"/>
          <w:szCs w:val="22"/>
        </w:rPr>
        <w:t xml:space="preserve"> </w:t>
      </w:r>
    </w:p>
    <w:p w14:paraId="39367D20" w14:textId="77777777" w:rsidR="00EE439A" w:rsidRPr="003C456D" w:rsidRDefault="00EE439A" w:rsidP="00F55443">
      <w:pPr>
        <w:rPr>
          <w:rFonts w:ascii="Times New Roman" w:hAnsi="Times New Roman" w:cs="Times New Roman"/>
          <w:color w:val="000000" w:themeColor="text1"/>
          <w:sz w:val="22"/>
          <w:szCs w:val="22"/>
          <w:u w:val="single"/>
        </w:rPr>
      </w:pPr>
    </w:p>
    <w:p w14:paraId="002D2135" w14:textId="5E5F97D6" w:rsidR="00383DE5" w:rsidRDefault="00383DE5" w:rsidP="00F55443">
      <w:pPr>
        <w:rPr>
          <w:rFonts w:ascii="Times New Roman" w:hAnsi="Times New Roman" w:cs="Times New Roman"/>
          <w:color w:val="000000" w:themeColor="text1"/>
          <w:sz w:val="22"/>
          <w:szCs w:val="22"/>
          <w:u w:val="single"/>
        </w:rPr>
      </w:pPr>
    </w:p>
    <w:p w14:paraId="1450E5AE" w14:textId="77777777" w:rsidR="00383DE5" w:rsidRPr="0026362F" w:rsidRDefault="00383DE5" w:rsidP="00F55443">
      <w:pPr>
        <w:rPr>
          <w:rFonts w:ascii="Times New Roman" w:hAnsi="Times New Roman" w:cs="Times New Roman"/>
          <w:color w:val="000000" w:themeColor="text1"/>
          <w:sz w:val="22"/>
          <w:szCs w:val="22"/>
          <w:u w:val="single"/>
        </w:rPr>
      </w:pPr>
    </w:p>
    <w:p w14:paraId="4038A827" w14:textId="7AEA99EE" w:rsidR="003D740B" w:rsidRPr="00F55443" w:rsidRDefault="003D740B" w:rsidP="00FD6A65">
      <w:pPr>
        <w:jc w:val="both"/>
        <w:rPr>
          <w:rFonts w:ascii="Times New Roman" w:hAnsi="Times New Roman" w:cs="Times New Roman"/>
        </w:rPr>
      </w:pPr>
    </w:p>
    <w:sectPr w:rsidR="003D740B" w:rsidRPr="00F55443" w:rsidSect="00707D90">
      <w:headerReference w:type="even" r:id="rId14"/>
      <w:headerReference w:type="default" r:id="rId15"/>
      <w:footerReference w:type="default" r:id="rId16"/>
      <w:footerReference w:type="first" r:id="rId17"/>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8FFF3" w14:textId="77777777" w:rsidR="00F3651D" w:rsidRDefault="00F3651D" w:rsidP="00C37B4E">
      <w:r>
        <w:separator/>
      </w:r>
    </w:p>
  </w:endnote>
  <w:endnote w:type="continuationSeparator" w:id="0">
    <w:p w14:paraId="346DBB5A" w14:textId="77777777" w:rsidR="00F3651D" w:rsidRDefault="00F3651D" w:rsidP="00C3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1560" w14:textId="6C617D5E" w:rsidR="00E87A6B" w:rsidRPr="00707D90" w:rsidRDefault="00707D90">
    <w:pPr>
      <w:pStyle w:val="Footer"/>
      <w:rPr>
        <w:rFonts w:ascii="Times New Roman" w:hAnsi="Times New Roman" w:cs="Times New Roman"/>
        <w:sz w:val="20"/>
        <w:szCs w:val="20"/>
      </w:rPr>
    </w:pPr>
    <w:r>
      <w:rPr>
        <w:rFonts w:ascii="Times New Roman" w:hAnsi="Times New Roman" w:cs="Times New Roman"/>
        <w:sz w:val="20"/>
        <w:szCs w:val="20"/>
      </w:rPr>
      <w:t>TMatz_0</w:t>
    </w:r>
    <w:r w:rsidR="00C17814">
      <w:rPr>
        <w:rFonts w:ascii="Times New Roman" w:hAnsi="Times New Roman" w:cs="Times New Roman"/>
        <w:sz w:val="20"/>
        <w:szCs w:val="20"/>
      </w:rPr>
      <w:t>2</w:t>
    </w:r>
    <w:r>
      <w:rPr>
        <w:rFonts w:ascii="Times New Roman" w:hAnsi="Times New Roman" w:cs="Times New Roman"/>
        <w:sz w:val="20"/>
        <w:szCs w:val="20"/>
      </w:rPr>
      <w:t>0621_VSS-349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0A61B" w14:textId="5471B2CA" w:rsidR="00707D90" w:rsidRPr="00707D90" w:rsidRDefault="00707D90">
    <w:pPr>
      <w:pStyle w:val="Footer"/>
      <w:rPr>
        <w:rFonts w:ascii="Times New Roman" w:hAnsi="Times New Roman" w:cs="Times New Roman"/>
        <w:sz w:val="20"/>
        <w:szCs w:val="20"/>
      </w:rPr>
    </w:pPr>
    <w:r>
      <w:rPr>
        <w:rFonts w:ascii="Times New Roman" w:hAnsi="Times New Roman" w:cs="Times New Roman"/>
        <w:sz w:val="20"/>
        <w:szCs w:val="20"/>
      </w:rPr>
      <w:t>TMatz_0</w:t>
    </w:r>
    <w:r w:rsidR="00C17814">
      <w:rPr>
        <w:rFonts w:ascii="Times New Roman" w:hAnsi="Times New Roman" w:cs="Times New Roman"/>
        <w:sz w:val="20"/>
        <w:szCs w:val="20"/>
      </w:rPr>
      <w:t>2</w:t>
    </w:r>
    <w:r>
      <w:rPr>
        <w:rFonts w:ascii="Times New Roman" w:hAnsi="Times New Roman" w:cs="Times New Roman"/>
        <w:sz w:val="20"/>
        <w:szCs w:val="20"/>
      </w:rPr>
      <w:t>0621_VSS-349</w:t>
    </w:r>
  </w:p>
  <w:p w14:paraId="413D4432" w14:textId="77777777" w:rsidR="00E87A6B" w:rsidRDefault="00E87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1244C" w14:textId="77777777" w:rsidR="00F3651D" w:rsidRDefault="00F3651D" w:rsidP="00C37B4E">
      <w:r>
        <w:separator/>
      </w:r>
    </w:p>
  </w:footnote>
  <w:footnote w:type="continuationSeparator" w:id="0">
    <w:p w14:paraId="476182C8" w14:textId="77777777" w:rsidR="00F3651D" w:rsidRDefault="00F3651D" w:rsidP="00C37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0086368"/>
      <w:docPartObj>
        <w:docPartGallery w:val="Page Numbers (Top of Page)"/>
        <w:docPartUnique/>
      </w:docPartObj>
    </w:sdtPr>
    <w:sdtEndPr>
      <w:rPr>
        <w:rStyle w:val="PageNumber"/>
      </w:rPr>
    </w:sdtEndPr>
    <w:sdtContent>
      <w:p w14:paraId="63554AB4" w14:textId="1066A85B" w:rsidR="00C37B4E" w:rsidRDefault="00C37B4E" w:rsidP="002E3B4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9E05E7" w14:textId="77777777" w:rsidR="00C37B4E" w:rsidRDefault="00C37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701933542"/>
      <w:docPartObj>
        <w:docPartGallery w:val="Page Numbers (Top of Page)"/>
        <w:docPartUnique/>
      </w:docPartObj>
    </w:sdtPr>
    <w:sdtEndPr>
      <w:rPr>
        <w:rStyle w:val="PageNumber"/>
      </w:rPr>
    </w:sdtEndPr>
    <w:sdtContent>
      <w:p w14:paraId="63FA9352" w14:textId="59BD2A9D" w:rsidR="00C37B4E" w:rsidRPr="00E87A6B" w:rsidRDefault="00C37B4E" w:rsidP="002E3B46">
        <w:pPr>
          <w:pStyle w:val="Header"/>
          <w:framePr w:wrap="none" w:vAnchor="text" w:hAnchor="margin" w:xAlign="center" w:y="1"/>
          <w:rPr>
            <w:rStyle w:val="PageNumber"/>
            <w:rFonts w:ascii="Times New Roman" w:hAnsi="Times New Roman" w:cs="Times New Roman"/>
          </w:rPr>
        </w:pPr>
        <w:r w:rsidRPr="00E87A6B">
          <w:rPr>
            <w:rStyle w:val="PageNumber"/>
            <w:rFonts w:ascii="Times New Roman" w:hAnsi="Times New Roman" w:cs="Times New Roman"/>
          </w:rPr>
          <w:fldChar w:fldCharType="begin"/>
        </w:r>
        <w:r w:rsidRPr="00E87A6B">
          <w:rPr>
            <w:rStyle w:val="PageNumber"/>
            <w:rFonts w:ascii="Times New Roman" w:hAnsi="Times New Roman" w:cs="Times New Roman"/>
          </w:rPr>
          <w:instrText xml:space="preserve"> PAGE </w:instrText>
        </w:r>
        <w:r w:rsidRPr="00E87A6B">
          <w:rPr>
            <w:rStyle w:val="PageNumber"/>
            <w:rFonts w:ascii="Times New Roman" w:hAnsi="Times New Roman" w:cs="Times New Roman"/>
          </w:rPr>
          <w:fldChar w:fldCharType="separate"/>
        </w:r>
        <w:r w:rsidRPr="00E87A6B">
          <w:rPr>
            <w:rStyle w:val="PageNumber"/>
            <w:rFonts w:ascii="Times New Roman" w:hAnsi="Times New Roman" w:cs="Times New Roman"/>
            <w:noProof/>
          </w:rPr>
          <w:t>2</w:t>
        </w:r>
        <w:r w:rsidRPr="00E87A6B">
          <w:rPr>
            <w:rStyle w:val="PageNumber"/>
            <w:rFonts w:ascii="Times New Roman" w:hAnsi="Times New Roman" w:cs="Times New Roman"/>
          </w:rPr>
          <w:fldChar w:fldCharType="end"/>
        </w:r>
      </w:p>
    </w:sdtContent>
  </w:sdt>
  <w:p w14:paraId="0F2A4736" w14:textId="77777777" w:rsidR="00C37B4E" w:rsidRDefault="00C37B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51AD9"/>
    <w:multiLevelType w:val="multilevel"/>
    <w:tmpl w:val="52249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19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A65"/>
    <w:rsid w:val="000001A2"/>
    <w:rsid w:val="00000C99"/>
    <w:rsid w:val="0000134E"/>
    <w:rsid w:val="00010B53"/>
    <w:rsid w:val="000132EC"/>
    <w:rsid w:val="00014192"/>
    <w:rsid w:val="00014FF2"/>
    <w:rsid w:val="00027D67"/>
    <w:rsid w:val="00031558"/>
    <w:rsid w:val="00041378"/>
    <w:rsid w:val="00042EC1"/>
    <w:rsid w:val="00044E61"/>
    <w:rsid w:val="000509DF"/>
    <w:rsid w:val="00055CAF"/>
    <w:rsid w:val="00061207"/>
    <w:rsid w:val="000652A8"/>
    <w:rsid w:val="00081595"/>
    <w:rsid w:val="00085981"/>
    <w:rsid w:val="000876AD"/>
    <w:rsid w:val="0009401E"/>
    <w:rsid w:val="00097FF2"/>
    <w:rsid w:val="000A2715"/>
    <w:rsid w:val="000A35CE"/>
    <w:rsid w:val="000A37C0"/>
    <w:rsid w:val="000A5507"/>
    <w:rsid w:val="000C76A2"/>
    <w:rsid w:val="000C7EA2"/>
    <w:rsid w:val="000D17D1"/>
    <w:rsid w:val="000D1FC8"/>
    <w:rsid w:val="000D2365"/>
    <w:rsid w:val="000D38D4"/>
    <w:rsid w:val="000F2636"/>
    <w:rsid w:val="00105FC2"/>
    <w:rsid w:val="00125E75"/>
    <w:rsid w:val="0012704C"/>
    <w:rsid w:val="001278CF"/>
    <w:rsid w:val="001326F7"/>
    <w:rsid w:val="0013428C"/>
    <w:rsid w:val="001352A9"/>
    <w:rsid w:val="001362A2"/>
    <w:rsid w:val="00140654"/>
    <w:rsid w:val="0014355B"/>
    <w:rsid w:val="00160917"/>
    <w:rsid w:val="001653E4"/>
    <w:rsid w:val="0017186D"/>
    <w:rsid w:val="00171D96"/>
    <w:rsid w:val="00171FFE"/>
    <w:rsid w:val="001720AA"/>
    <w:rsid w:val="0017232C"/>
    <w:rsid w:val="00181B52"/>
    <w:rsid w:val="00183524"/>
    <w:rsid w:val="00183A9B"/>
    <w:rsid w:val="001852C8"/>
    <w:rsid w:val="0018534D"/>
    <w:rsid w:val="001856C3"/>
    <w:rsid w:val="001A5D0B"/>
    <w:rsid w:val="001A6DAA"/>
    <w:rsid w:val="001A7FC6"/>
    <w:rsid w:val="001B3644"/>
    <w:rsid w:val="001B394A"/>
    <w:rsid w:val="001B3DE0"/>
    <w:rsid w:val="001B64EB"/>
    <w:rsid w:val="001C1A03"/>
    <w:rsid w:val="001C3509"/>
    <w:rsid w:val="001C5649"/>
    <w:rsid w:val="001C665D"/>
    <w:rsid w:val="001D09A6"/>
    <w:rsid w:val="001D139D"/>
    <w:rsid w:val="001D1CAD"/>
    <w:rsid w:val="00210AF8"/>
    <w:rsid w:val="00221CF2"/>
    <w:rsid w:val="00224784"/>
    <w:rsid w:val="00225732"/>
    <w:rsid w:val="00227EB4"/>
    <w:rsid w:val="002341D2"/>
    <w:rsid w:val="00234497"/>
    <w:rsid w:val="00234BA7"/>
    <w:rsid w:val="00240414"/>
    <w:rsid w:val="00242EAD"/>
    <w:rsid w:val="002606EB"/>
    <w:rsid w:val="0026233F"/>
    <w:rsid w:val="0026362F"/>
    <w:rsid w:val="00264907"/>
    <w:rsid w:val="00265686"/>
    <w:rsid w:val="00276C80"/>
    <w:rsid w:val="00281770"/>
    <w:rsid w:val="002838A2"/>
    <w:rsid w:val="002839A2"/>
    <w:rsid w:val="00284F83"/>
    <w:rsid w:val="00295838"/>
    <w:rsid w:val="00296D0E"/>
    <w:rsid w:val="002A2CDF"/>
    <w:rsid w:val="002B4F0F"/>
    <w:rsid w:val="002B4F77"/>
    <w:rsid w:val="002B60DE"/>
    <w:rsid w:val="002B7CFD"/>
    <w:rsid w:val="002D1587"/>
    <w:rsid w:val="002D77A9"/>
    <w:rsid w:val="002E2B33"/>
    <w:rsid w:val="002E32E9"/>
    <w:rsid w:val="002E4A50"/>
    <w:rsid w:val="0030034A"/>
    <w:rsid w:val="00315CB3"/>
    <w:rsid w:val="003173C4"/>
    <w:rsid w:val="003221BD"/>
    <w:rsid w:val="003227D5"/>
    <w:rsid w:val="003264E8"/>
    <w:rsid w:val="00333E20"/>
    <w:rsid w:val="0033499D"/>
    <w:rsid w:val="00354CB4"/>
    <w:rsid w:val="00357E82"/>
    <w:rsid w:val="00367C40"/>
    <w:rsid w:val="00372F5D"/>
    <w:rsid w:val="00375D7A"/>
    <w:rsid w:val="003806CB"/>
    <w:rsid w:val="00381D24"/>
    <w:rsid w:val="00383DE5"/>
    <w:rsid w:val="00390C1B"/>
    <w:rsid w:val="00393EBA"/>
    <w:rsid w:val="00395B03"/>
    <w:rsid w:val="003962EE"/>
    <w:rsid w:val="00396835"/>
    <w:rsid w:val="003A61C3"/>
    <w:rsid w:val="003A76DF"/>
    <w:rsid w:val="003B334F"/>
    <w:rsid w:val="003B3406"/>
    <w:rsid w:val="003B5B14"/>
    <w:rsid w:val="003C1295"/>
    <w:rsid w:val="003C456D"/>
    <w:rsid w:val="003C79B7"/>
    <w:rsid w:val="003D3BDD"/>
    <w:rsid w:val="003D3D7D"/>
    <w:rsid w:val="003D3E6C"/>
    <w:rsid w:val="003D4FBA"/>
    <w:rsid w:val="003D740B"/>
    <w:rsid w:val="003E01C9"/>
    <w:rsid w:val="003E405C"/>
    <w:rsid w:val="003E52E7"/>
    <w:rsid w:val="003E6720"/>
    <w:rsid w:val="00403FC1"/>
    <w:rsid w:val="00411ECB"/>
    <w:rsid w:val="00413E7C"/>
    <w:rsid w:val="0041457F"/>
    <w:rsid w:val="0041707E"/>
    <w:rsid w:val="0042401C"/>
    <w:rsid w:val="00426D74"/>
    <w:rsid w:val="00430ABC"/>
    <w:rsid w:val="00434627"/>
    <w:rsid w:val="00440EDA"/>
    <w:rsid w:val="004467F0"/>
    <w:rsid w:val="004516BC"/>
    <w:rsid w:val="00453AB1"/>
    <w:rsid w:val="00463AEF"/>
    <w:rsid w:val="0046620C"/>
    <w:rsid w:val="00487D48"/>
    <w:rsid w:val="00490278"/>
    <w:rsid w:val="00496654"/>
    <w:rsid w:val="004A20D6"/>
    <w:rsid w:val="004A3E8F"/>
    <w:rsid w:val="004A4341"/>
    <w:rsid w:val="004A5E76"/>
    <w:rsid w:val="004B295F"/>
    <w:rsid w:val="004B3633"/>
    <w:rsid w:val="004D7AE6"/>
    <w:rsid w:val="004D7E7F"/>
    <w:rsid w:val="004F364D"/>
    <w:rsid w:val="004F3DF8"/>
    <w:rsid w:val="004F4720"/>
    <w:rsid w:val="004F5025"/>
    <w:rsid w:val="00505FB5"/>
    <w:rsid w:val="0050612C"/>
    <w:rsid w:val="00506208"/>
    <w:rsid w:val="00510054"/>
    <w:rsid w:val="005104A7"/>
    <w:rsid w:val="0051563C"/>
    <w:rsid w:val="00524A6A"/>
    <w:rsid w:val="00526C9D"/>
    <w:rsid w:val="0053072E"/>
    <w:rsid w:val="00534410"/>
    <w:rsid w:val="00563F0A"/>
    <w:rsid w:val="00565B13"/>
    <w:rsid w:val="00576171"/>
    <w:rsid w:val="00576613"/>
    <w:rsid w:val="00577B50"/>
    <w:rsid w:val="00582406"/>
    <w:rsid w:val="005830E7"/>
    <w:rsid w:val="00586787"/>
    <w:rsid w:val="00596049"/>
    <w:rsid w:val="0059621C"/>
    <w:rsid w:val="00596341"/>
    <w:rsid w:val="005A455D"/>
    <w:rsid w:val="005A47DD"/>
    <w:rsid w:val="005A6D39"/>
    <w:rsid w:val="005A77FC"/>
    <w:rsid w:val="005B1F23"/>
    <w:rsid w:val="005B239C"/>
    <w:rsid w:val="005B4D9E"/>
    <w:rsid w:val="005C61D0"/>
    <w:rsid w:val="005D79FA"/>
    <w:rsid w:val="005E08EF"/>
    <w:rsid w:val="005E17D3"/>
    <w:rsid w:val="005E4273"/>
    <w:rsid w:val="005F1682"/>
    <w:rsid w:val="006201C9"/>
    <w:rsid w:val="006221D0"/>
    <w:rsid w:val="00624D54"/>
    <w:rsid w:val="00632928"/>
    <w:rsid w:val="0063464D"/>
    <w:rsid w:val="00635CF4"/>
    <w:rsid w:val="0064023B"/>
    <w:rsid w:val="0064229E"/>
    <w:rsid w:val="00642E5C"/>
    <w:rsid w:val="0064442E"/>
    <w:rsid w:val="0064602A"/>
    <w:rsid w:val="006479BE"/>
    <w:rsid w:val="00656B22"/>
    <w:rsid w:val="00667716"/>
    <w:rsid w:val="0067047A"/>
    <w:rsid w:val="00672222"/>
    <w:rsid w:val="006732C0"/>
    <w:rsid w:val="0067385D"/>
    <w:rsid w:val="006746C3"/>
    <w:rsid w:val="00676A52"/>
    <w:rsid w:val="006778A5"/>
    <w:rsid w:val="00681E98"/>
    <w:rsid w:val="00687DCA"/>
    <w:rsid w:val="00693252"/>
    <w:rsid w:val="0069605F"/>
    <w:rsid w:val="006A24C5"/>
    <w:rsid w:val="006B0F90"/>
    <w:rsid w:val="006B51E5"/>
    <w:rsid w:val="006B61AB"/>
    <w:rsid w:val="006C03AB"/>
    <w:rsid w:val="006C2E77"/>
    <w:rsid w:val="006D142F"/>
    <w:rsid w:val="006D6965"/>
    <w:rsid w:val="006E2720"/>
    <w:rsid w:val="006E38F9"/>
    <w:rsid w:val="006E45DA"/>
    <w:rsid w:val="006E6424"/>
    <w:rsid w:val="006F0B28"/>
    <w:rsid w:val="006F150D"/>
    <w:rsid w:val="006F41E4"/>
    <w:rsid w:val="006F4370"/>
    <w:rsid w:val="006F6C69"/>
    <w:rsid w:val="006F6D8E"/>
    <w:rsid w:val="00700B88"/>
    <w:rsid w:val="00707D90"/>
    <w:rsid w:val="007102DE"/>
    <w:rsid w:val="00711EC9"/>
    <w:rsid w:val="0072705C"/>
    <w:rsid w:val="0073048A"/>
    <w:rsid w:val="0073269C"/>
    <w:rsid w:val="007357A9"/>
    <w:rsid w:val="007439C4"/>
    <w:rsid w:val="00744713"/>
    <w:rsid w:val="00745212"/>
    <w:rsid w:val="00762697"/>
    <w:rsid w:val="00762C9E"/>
    <w:rsid w:val="007706F5"/>
    <w:rsid w:val="0077250A"/>
    <w:rsid w:val="0078541F"/>
    <w:rsid w:val="00793AB9"/>
    <w:rsid w:val="0079588C"/>
    <w:rsid w:val="007A2044"/>
    <w:rsid w:val="007A2892"/>
    <w:rsid w:val="007A3390"/>
    <w:rsid w:val="007B385F"/>
    <w:rsid w:val="007B4975"/>
    <w:rsid w:val="007B5F32"/>
    <w:rsid w:val="007C4C3D"/>
    <w:rsid w:val="007E419C"/>
    <w:rsid w:val="007E53E7"/>
    <w:rsid w:val="007F13B7"/>
    <w:rsid w:val="007F216C"/>
    <w:rsid w:val="007F2FC3"/>
    <w:rsid w:val="007F78C5"/>
    <w:rsid w:val="00800DF5"/>
    <w:rsid w:val="00801564"/>
    <w:rsid w:val="00830540"/>
    <w:rsid w:val="008347A7"/>
    <w:rsid w:val="008355B4"/>
    <w:rsid w:val="00852487"/>
    <w:rsid w:val="00855EC3"/>
    <w:rsid w:val="00865D2D"/>
    <w:rsid w:val="00874B46"/>
    <w:rsid w:val="008754E3"/>
    <w:rsid w:val="008768FA"/>
    <w:rsid w:val="00877586"/>
    <w:rsid w:val="00880E8B"/>
    <w:rsid w:val="00882A16"/>
    <w:rsid w:val="00884C2B"/>
    <w:rsid w:val="00890031"/>
    <w:rsid w:val="008966CA"/>
    <w:rsid w:val="008A4381"/>
    <w:rsid w:val="008B0379"/>
    <w:rsid w:val="008B4FE9"/>
    <w:rsid w:val="008B568C"/>
    <w:rsid w:val="008C0238"/>
    <w:rsid w:val="008D0127"/>
    <w:rsid w:val="008E34CC"/>
    <w:rsid w:val="008E5544"/>
    <w:rsid w:val="008E6CC0"/>
    <w:rsid w:val="008F04CB"/>
    <w:rsid w:val="008F1985"/>
    <w:rsid w:val="008F7321"/>
    <w:rsid w:val="008F774B"/>
    <w:rsid w:val="009012C9"/>
    <w:rsid w:val="00906B3E"/>
    <w:rsid w:val="00907457"/>
    <w:rsid w:val="00910C2C"/>
    <w:rsid w:val="00911630"/>
    <w:rsid w:val="009154BE"/>
    <w:rsid w:val="00926B4B"/>
    <w:rsid w:val="009337C3"/>
    <w:rsid w:val="00934B60"/>
    <w:rsid w:val="009443FF"/>
    <w:rsid w:val="00945D87"/>
    <w:rsid w:val="0095032B"/>
    <w:rsid w:val="00952F31"/>
    <w:rsid w:val="00960AD9"/>
    <w:rsid w:val="00961ECF"/>
    <w:rsid w:val="009770E6"/>
    <w:rsid w:val="00980430"/>
    <w:rsid w:val="00982590"/>
    <w:rsid w:val="009951DA"/>
    <w:rsid w:val="009A3460"/>
    <w:rsid w:val="009A688C"/>
    <w:rsid w:val="009B3739"/>
    <w:rsid w:val="009B3BF9"/>
    <w:rsid w:val="009B63CA"/>
    <w:rsid w:val="009C1AEF"/>
    <w:rsid w:val="009C20FF"/>
    <w:rsid w:val="009C4231"/>
    <w:rsid w:val="009D0EB7"/>
    <w:rsid w:val="009E3317"/>
    <w:rsid w:val="009E69BF"/>
    <w:rsid w:val="009E6F17"/>
    <w:rsid w:val="009E7ABD"/>
    <w:rsid w:val="009F6995"/>
    <w:rsid w:val="009F7CE1"/>
    <w:rsid w:val="00A02F6A"/>
    <w:rsid w:val="00A04792"/>
    <w:rsid w:val="00A06E97"/>
    <w:rsid w:val="00A11792"/>
    <w:rsid w:val="00A1420A"/>
    <w:rsid w:val="00A1476F"/>
    <w:rsid w:val="00A17C36"/>
    <w:rsid w:val="00A21A4B"/>
    <w:rsid w:val="00A23C49"/>
    <w:rsid w:val="00A24797"/>
    <w:rsid w:val="00A24ACC"/>
    <w:rsid w:val="00A251CB"/>
    <w:rsid w:val="00A26D19"/>
    <w:rsid w:val="00A270B3"/>
    <w:rsid w:val="00A3343E"/>
    <w:rsid w:val="00A42AA6"/>
    <w:rsid w:val="00A439DD"/>
    <w:rsid w:val="00A508C8"/>
    <w:rsid w:val="00A55274"/>
    <w:rsid w:val="00A5622E"/>
    <w:rsid w:val="00A56ACA"/>
    <w:rsid w:val="00A603CE"/>
    <w:rsid w:val="00A65DE4"/>
    <w:rsid w:val="00A749EB"/>
    <w:rsid w:val="00A74B60"/>
    <w:rsid w:val="00A81D6F"/>
    <w:rsid w:val="00A82C61"/>
    <w:rsid w:val="00A85E4E"/>
    <w:rsid w:val="00A86960"/>
    <w:rsid w:val="00A87F70"/>
    <w:rsid w:val="00AA1432"/>
    <w:rsid w:val="00AA2886"/>
    <w:rsid w:val="00AA2B7F"/>
    <w:rsid w:val="00AA6087"/>
    <w:rsid w:val="00AB3F24"/>
    <w:rsid w:val="00AC1ECC"/>
    <w:rsid w:val="00AD016F"/>
    <w:rsid w:val="00AD3855"/>
    <w:rsid w:val="00AD3C4B"/>
    <w:rsid w:val="00AD3DA7"/>
    <w:rsid w:val="00AD7585"/>
    <w:rsid w:val="00AE6D1E"/>
    <w:rsid w:val="00AF26AD"/>
    <w:rsid w:val="00B0384A"/>
    <w:rsid w:val="00B05160"/>
    <w:rsid w:val="00B132FD"/>
    <w:rsid w:val="00B15A5E"/>
    <w:rsid w:val="00B178C8"/>
    <w:rsid w:val="00B21820"/>
    <w:rsid w:val="00B23866"/>
    <w:rsid w:val="00B34BEA"/>
    <w:rsid w:val="00B421B8"/>
    <w:rsid w:val="00B42B6C"/>
    <w:rsid w:val="00B614D2"/>
    <w:rsid w:val="00B64625"/>
    <w:rsid w:val="00B65C39"/>
    <w:rsid w:val="00B756E1"/>
    <w:rsid w:val="00B8154E"/>
    <w:rsid w:val="00B918D2"/>
    <w:rsid w:val="00B92F07"/>
    <w:rsid w:val="00B9364E"/>
    <w:rsid w:val="00B9445E"/>
    <w:rsid w:val="00BA0ED4"/>
    <w:rsid w:val="00BA4977"/>
    <w:rsid w:val="00BA50AD"/>
    <w:rsid w:val="00BB4FCF"/>
    <w:rsid w:val="00BC1A36"/>
    <w:rsid w:val="00BC4626"/>
    <w:rsid w:val="00BC5180"/>
    <w:rsid w:val="00BC5FCB"/>
    <w:rsid w:val="00BD1621"/>
    <w:rsid w:val="00BE039E"/>
    <w:rsid w:val="00BF05C2"/>
    <w:rsid w:val="00C000E2"/>
    <w:rsid w:val="00C0021C"/>
    <w:rsid w:val="00C147D9"/>
    <w:rsid w:val="00C1776D"/>
    <w:rsid w:val="00C17814"/>
    <w:rsid w:val="00C30B8D"/>
    <w:rsid w:val="00C37B4E"/>
    <w:rsid w:val="00C50534"/>
    <w:rsid w:val="00C50E01"/>
    <w:rsid w:val="00C5166B"/>
    <w:rsid w:val="00C55184"/>
    <w:rsid w:val="00C663D8"/>
    <w:rsid w:val="00C70BC5"/>
    <w:rsid w:val="00C761A0"/>
    <w:rsid w:val="00C82547"/>
    <w:rsid w:val="00C8671A"/>
    <w:rsid w:val="00C90807"/>
    <w:rsid w:val="00C94C68"/>
    <w:rsid w:val="00C96825"/>
    <w:rsid w:val="00C974FD"/>
    <w:rsid w:val="00CA1F85"/>
    <w:rsid w:val="00CA7988"/>
    <w:rsid w:val="00CB02DF"/>
    <w:rsid w:val="00CB0C94"/>
    <w:rsid w:val="00CB4511"/>
    <w:rsid w:val="00CC7A7D"/>
    <w:rsid w:val="00CD1605"/>
    <w:rsid w:val="00CD4E03"/>
    <w:rsid w:val="00CE00F5"/>
    <w:rsid w:val="00CE0822"/>
    <w:rsid w:val="00CF11CA"/>
    <w:rsid w:val="00CF1F0C"/>
    <w:rsid w:val="00D00307"/>
    <w:rsid w:val="00D0130A"/>
    <w:rsid w:val="00D02646"/>
    <w:rsid w:val="00D04BD1"/>
    <w:rsid w:val="00D13EE9"/>
    <w:rsid w:val="00D15186"/>
    <w:rsid w:val="00D1577E"/>
    <w:rsid w:val="00D23AFD"/>
    <w:rsid w:val="00D23CE1"/>
    <w:rsid w:val="00D24A00"/>
    <w:rsid w:val="00D34410"/>
    <w:rsid w:val="00D36B0A"/>
    <w:rsid w:val="00D36D2D"/>
    <w:rsid w:val="00D40165"/>
    <w:rsid w:val="00D4181C"/>
    <w:rsid w:val="00D444CB"/>
    <w:rsid w:val="00D53F4E"/>
    <w:rsid w:val="00D61B7B"/>
    <w:rsid w:val="00D638A3"/>
    <w:rsid w:val="00D65589"/>
    <w:rsid w:val="00D748B6"/>
    <w:rsid w:val="00D76FC9"/>
    <w:rsid w:val="00D8455D"/>
    <w:rsid w:val="00D85779"/>
    <w:rsid w:val="00D9057A"/>
    <w:rsid w:val="00D9137C"/>
    <w:rsid w:val="00D94258"/>
    <w:rsid w:val="00D94A5F"/>
    <w:rsid w:val="00DA1553"/>
    <w:rsid w:val="00DA5475"/>
    <w:rsid w:val="00DB0823"/>
    <w:rsid w:val="00DB683A"/>
    <w:rsid w:val="00DC6F1B"/>
    <w:rsid w:val="00DD2D0F"/>
    <w:rsid w:val="00DD33A9"/>
    <w:rsid w:val="00DE1720"/>
    <w:rsid w:val="00DF744E"/>
    <w:rsid w:val="00DF7543"/>
    <w:rsid w:val="00DF7670"/>
    <w:rsid w:val="00E00EEE"/>
    <w:rsid w:val="00E10A73"/>
    <w:rsid w:val="00E21A8B"/>
    <w:rsid w:val="00E30636"/>
    <w:rsid w:val="00E32FF7"/>
    <w:rsid w:val="00E3373B"/>
    <w:rsid w:val="00E33971"/>
    <w:rsid w:val="00E40CDD"/>
    <w:rsid w:val="00E447AD"/>
    <w:rsid w:val="00E728E7"/>
    <w:rsid w:val="00E808CD"/>
    <w:rsid w:val="00E82AD0"/>
    <w:rsid w:val="00E87A6B"/>
    <w:rsid w:val="00E909DA"/>
    <w:rsid w:val="00E92528"/>
    <w:rsid w:val="00EA212B"/>
    <w:rsid w:val="00EA6EBB"/>
    <w:rsid w:val="00EC3963"/>
    <w:rsid w:val="00ED452F"/>
    <w:rsid w:val="00EE03F7"/>
    <w:rsid w:val="00EE439A"/>
    <w:rsid w:val="00EE5B9C"/>
    <w:rsid w:val="00EE7C77"/>
    <w:rsid w:val="00EF0042"/>
    <w:rsid w:val="00EF197A"/>
    <w:rsid w:val="00F00345"/>
    <w:rsid w:val="00F07299"/>
    <w:rsid w:val="00F12538"/>
    <w:rsid w:val="00F24599"/>
    <w:rsid w:val="00F35ADF"/>
    <w:rsid w:val="00F3645C"/>
    <w:rsid w:val="00F3651D"/>
    <w:rsid w:val="00F37909"/>
    <w:rsid w:val="00F40159"/>
    <w:rsid w:val="00F423DD"/>
    <w:rsid w:val="00F426C1"/>
    <w:rsid w:val="00F46B4A"/>
    <w:rsid w:val="00F46B53"/>
    <w:rsid w:val="00F55443"/>
    <w:rsid w:val="00F56E8A"/>
    <w:rsid w:val="00F65D56"/>
    <w:rsid w:val="00F775D3"/>
    <w:rsid w:val="00F82E1A"/>
    <w:rsid w:val="00F846D5"/>
    <w:rsid w:val="00F9355F"/>
    <w:rsid w:val="00F96E14"/>
    <w:rsid w:val="00FA0697"/>
    <w:rsid w:val="00FB05A9"/>
    <w:rsid w:val="00FB2164"/>
    <w:rsid w:val="00FB6553"/>
    <w:rsid w:val="00FB7B48"/>
    <w:rsid w:val="00FC49E4"/>
    <w:rsid w:val="00FC6C65"/>
    <w:rsid w:val="00FD4526"/>
    <w:rsid w:val="00FD6A65"/>
    <w:rsid w:val="00FE1E71"/>
    <w:rsid w:val="00FE27E5"/>
    <w:rsid w:val="00FE2E91"/>
    <w:rsid w:val="00FE3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7112E"/>
  <w15:chartTrackingRefBased/>
  <w15:docId w15:val="{52D0B526-50F9-E145-88B1-5B9305F5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6A65"/>
    <w:rPr>
      <w:color w:val="0563C1" w:themeColor="hyperlink"/>
      <w:u w:val="single"/>
    </w:rPr>
  </w:style>
  <w:style w:type="character" w:styleId="UnresolvedMention">
    <w:name w:val="Unresolved Mention"/>
    <w:basedOn w:val="DefaultParagraphFont"/>
    <w:uiPriority w:val="99"/>
    <w:semiHidden/>
    <w:unhideWhenUsed/>
    <w:rsid w:val="00FD6A65"/>
    <w:rPr>
      <w:color w:val="605E5C"/>
      <w:shd w:val="clear" w:color="auto" w:fill="E1DFDD"/>
    </w:rPr>
  </w:style>
  <w:style w:type="paragraph" w:styleId="ListParagraph">
    <w:name w:val="List Paragraph"/>
    <w:basedOn w:val="Normal"/>
    <w:uiPriority w:val="34"/>
    <w:qFormat/>
    <w:rsid w:val="00A81D6F"/>
    <w:pPr>
      <w:ind w:left="720"/>
      <w:contextualSpacing/>
    </w:pPr>
  </w:style>
  <w:style w:type="character" w:customStyle="1" w:styleId="normaltextrun">
    <w:name w:val="normaltextrun"/>
    <w:basedOn w:val="DefaultParagraphFont"/>
    <w:rsid w:val="00E21A8B"/>
  </w:style>
  <w:style w:type="character" w:styleId="FollowedHyperlink">
    <w:name w:val="FollowedHyperlink"/>
    <w:basedOn w:val="DefaultParagraphFont"/>
    <w:uiPriority w:val="99"/>
    <w:semiHidden/>
    <w:unhideWhenUsed/>
    <w:rsid w:val="00A1476F"/>
    <w:rPr>
      <w:color w:val="954F72" w:themeColor="followedHyperlink"/>
      <w:u w:val="single"/>
    </w:rPr>
  </w:style>
  <w:style w:type="paragraph" w:styleId="Header">
    <w:name w:val="header"/>
    <w:basedOn w:val="Normal"/>
    <w:link w:val="HeaderChar"/>
    <w:uiPriority w:val="99"/>
    <w:unhideWhenUsed/>
    <w:rsid w:val="00C37B4E"/>
    <w:pPr>
      <w:tabs>
        <w:tab w:val="center" w:pos="4513"/>
        <w:tab w:val="right" w:pos="9026"/>
      </w:tabs>
    </w:pPr>
  </w:style>
  <w:style w:type="character" w:customStyle="1" w:styleId="HeaderChar">
    <w:name w:val="Header Char"/>
    <w:basedOn w:val="DefaultParagraphFont"/>
    <w:link w:val="Header"/>
    <w:uiPriority w:val="99"/>
    <w:rsid w:val="00C37B4E"/>
  </w:style>
  <w:style w:type="character" w:styleId="PageNumber">
    <w:name w:val="page number"/>
    <w:basedOn w:val="DefaultParagraphFont"/>
    <w:uiPriority w:val="99"/>
    <w:semiHidden/>
    <w:unhideWhenUsed/>
    <w:rsid w:val="00C37B4E"/>
  </w:style>
  <w:style w:type="paragraph" w:styleId="Footer">
    <w:name w:val="footer"/>
    <w:basedOn w:val="Normal"/>
    <w:link w:val="FooterChar"/>
    <w:uiPriority w:val="99"/>
    <w:unhideWhenUsed/>
    <w:rsid w:val="00E87A6B"/>
    <w:pPr>
      <w:tabs>
        <w:tab w:val="center" w:pos="4513"/>
        <w:tab w:val="right" w:pos="9026"/>
      </w:tabs>
    </w:pPr>
  </w:style>
  <w:style w:type="character" w:customStyle="1" w:styleId="FooterChar">
    <w:name w:val="Footer Char"/>
    <w:basedOn w:val="DefaultParagraphFont"/>
    <w:link w:val="Footer"/>
    <w:uiPriority w:val="99"/>
    <w:rsid w:val="00E87A6B"/>
  </w:style>
  <w:style w:type="paragraph" w:styleId="NoSpacing">
    <w:name w:val="No Spacing"/>
    <w:uiPriority w:val="1"/>
    <w:qFormat/>
    <w:rsid w:val="000A37C0"/>
    <w:pPr>
      <w:widowControl w:val="0"/>
    </w:pPr>
    <w:rPr>
      <w:rFonts w:ascii="Times New Roman" w:eastAsia="Calibri" w:hAnsi="Times New Roman" w:cs="Times New Roman"/>
      <w:szCs w:val="22"/>
      <w:lang w:val="en-US"/>
    </w:rPr>
  </w:style>
  <w:style w:type="paragraph" w:styleId="BalloonText">
    <w:name w:val="Balloon Text"/>
    <w:basedOn w:val="Normal"/>
    <w:link w:val="BalloonTextChar"/>
    <w:uiPriority w:val="99"/>
    <w:semiHidden/>
    <w:unhideWhenUsed/>
    <w:rsid w:val="006746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46C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0261">
      <w:bodyDiv w:val="1"/>
      <w:marLeft w:val="0"/>
      <w:marRight w:val="0"/>
      <w:marTop w:val="0"/>
      <w:marBottom w:val="0"/>
      <w:divBdr>
        <w:top w:val="none" w:sz="0" w:space="0" w:color="auto"/>
        <w:left w:val="none" w:sz="0" w:space="0" w:color="auto"/>
        <w:bottom w:val="none" w:sz="0" w:space="0" w:color="auto"/>
        <w:right w:val="none" w:sz="0" w:space="0" w:color="auto"/>
      </w:divBdr>
      <w:divsChild>
        <w:div w:id="1397894192">
          <w:marLeft w:val="0"/>
          <w:marRight w:val="0"/>
          <w:marTop w:val="0"/>
          <w:marBottom w:val="0"/>
          <w:divBdr>
            <w:top w:val="none" w:sz="0" w:space="0" w:color="auto"/>
            <w:left w:val="none" w:sz="0" w:space="0" w:color="auto"/>
            <w:bottom w:val="none" w:sz="0" w:space="0" w:color="auto"/>
            <w:right w:val="none" w:sz="0" w:space="0" w:color="auto"/>
          </w:divBdr>
        </w:div>
        <w:div w:id="1336497201">
          <w:marLeft w:val="0"/>
          <w:marRight w:val="0"/>
          <w:marTop w:val="0"/>
          <w:marBottom w:val="0"/>
          <w:divBdr>
            <w:top w:val="none" w:sz="0" w:space="0" w:color="auto"/>
            <w:left w:val="none" w:sz="0" w:space="0" w:color="auto"/>
            <w:bottom w:val="none" w:sz="0" w:space="0" w:color="auto"/>
            <w:right w:val="none" w:sz="0" w:space="0" w:color="auto"/>
          </w:divBdr>
        </w:div>
        <w:div w:id="2011525256">
          <w:marLeft w:val="0"/>
          <w:marRight w:val="0"/>
          <w:marTop w:val="0"/>
          <w:marBottom w:val="0"/>
          <w:divBdr>
            <w:top w:val="none" w:sz="0" w:space="0" w:color="auto"/>
            <w:left w:val="none" w:sz="0" w:space="0" w:color="auto"/>
            <w:bottom w:val="none" w:sz="0" w:space="0" w:color="auto"/>
            <w:right w:val="none" w:sz="0" w:space="0" w:color="auto"/>
          </w:divBdr>
        </w:div>
        <w:div w:id="1292638930">
          <w:marLeft w:val="0"/>
          <w:marRight w:val="0"/>
          <w:marTop w:val="0"/>
          <w:marBottom w:val="0"/>
          <w:divBdr>
            <w:top w:val="none" w:sz="0" w:space="0" w:color="auto"/>
            <w:left w:val="none" w:sz="0" w:space="0" w:color="auto"/>
            <w:bottom w:val="none" w:sz="0" w:space="0" w:color="auto"/>
            <w:right w:val="none" w:sz="0" w:space="0" w:color="auto"/>
          </w:divBdr>
        </w:div>
      </w:divsChild>
    </w:div>
    <w:div w:id="401368445">
      <w:bodyDiv w:val="1"/>
      <w:marLeft w:val="0"/>
      <w:marRight w:val="0"/>
      <w:marTop w:val="0"/>
      <w:marBottom w:val="0"/>
      <w:divBdr>
        <w:top w:val="none" w:sz="0" w:space="0" w:color="auto"/>
        <w:left w:val="none" w:sz="0" w:space="0" w:color="auto"/>
        <w:bottom w:val="none" w:sz="0" w:space="0" w:color="auto"/>
        <w:right w:val="none" w:sz="0" w:space="0" w:color="auto"/>
      </w:divBdr>
    </w:div>
    <w:div w:id="575438826">
      <w:bodyDiv w:val="1"/>
      <w:marLeft w:val="0"/>
      <w:marRight w:val="0"/>
      <w:marTop w:val="0"/>
      <w:marBottom w:val="0"/>
      <w:divBdr>
        <w:top w:val="none" w:sz="0" w:space="0" w:color="auto"/>
        <w:left w:val="none" w:sz="0" w:space="0" w:color="auto"/>
        <w:bottom w:val="none" w:sz="0" w:space="0" w:color="auto"/>
        <w:right w:val="none" w:sz="0" w:space="0" w:color="auto"/>
      </w:divBdr>
      <w:divsChild>
        <w:div w:id="1976637134">
          <w:marLeft w:val="0"/>
          <w:marRight w:val="0"/>
          <w:marTop w:val="0"/>
          <w:marBottom w:val="0"/>
          <w:divBdr>
            <w:top w:val="none" w:sz="0" w:space="0" w:color="auto"/>
            <w:left w:val="none" w:sz="0" w:space="0" w:color="auto"/>
            <w:bottom w:val="none" w:sz="0" w:space="0" w:color="auto"/>
            <w:right w:val="none" w:sz="0" w:space="0" w:color="auto"/>
          </w:divBdr>
          <w:divsChild>
            <w:div w:id="151145320">
              <w:marLeft w:val="0"/>
              <w:marRight w:val="0"/>
              <w:marTop w:val="0"/>
              <w:marBottom w:val="0"/>
              <w:divBdr>
                <w:top w:val="none" w:sz="0" w:space="0" w:color="auto"/>
                <w:left w:val="none" w:sz="0" w:space="0" w:color="auto"/>
                <w:bottom w:val="none" w:sz="0" w:space="0" w:color="auto"/>
                <w:right w:val="none" w:sz="0" w:space="0" w:color="auto"/>
              </w:divBdr>
            </w:div>
          </w:divsChild>
        </w:div>
        <w:div w:id="1642036383">
          <w:marLeft w:val="0"/>
          <w:marRight w:val="0"/>
          <w:marTop w:val="0"/>
          <w:marBottom w:val="0"/>
          <w:divBdr>
            <w:top w:val="none" w:sz="0" w:space="0" w:color="auto"/>
            <w:left w:val="none" w:sz="0" w:space="0" w:color="auto"/>
            <w:bottom w:val="none" w:sz="0" w:space="0" w:color="auto"/>
            <w:right w:val="none" w:sz="0" w:space="0" w:color="auto"/>
          </w:divBdr>
        </w:div>
        <w:div w:id="62802323">
          <w:marLeft w:val="0"/>
          <w:marRight w:val="0"/>
          <w:marTop w:val="0"/>
          <w:marBottom w:val="0"/>
          <w:divBdr>
            <w:top w:val="none" w:sz="0" w:space="0" w:color="auto"/>
            <w:left w:val="none" w:sz="0" w:space="0" w:color="auto"/>
            <w:bottom w:val="none" w:sz="0" w:space="0" w:color="auto"/>
            <w:right w:val="none" w:sz="0" w:space="0" w:color="auto"/>
          </w:divBdr>
        </w:div>
      </w:divsChild>
    </w:div>
    <w:div w:id="581108774">
      <w:bodyDiv w:val="1"/>
      <w:marLeft w:val="0"/>
      <w:marRight w:val="0"/>
      <w:marTop w:val="0"/>
      <w:marBottom w:val="0"/>
      <w:divBdr>
        <w:top w:val="none" w:sz="0" w:space="0" w:color="auto"/>
        <w:left w:val="none" w:sz="0" w:space="0" w:color="auto"/>
        <w:bottom w:val="none" w:sz="0" w:space="0" w:color="auto"/>
        <w:right w:val="none" w:sz="0" w:space="0" w:color="auto"/>
      </w:divBdr>
    </w:div>
    <w:div w:id="604264997">
      <w:bodyDiv w:val="1"/>
      <w:marLeft w:val="0"/>
      <w:marRight w:val="0"/>
      <w:marTop w:val="0"/>
      <w:marBottom w:val="0"/>
      <w:divBdr>
        <w:top w:val="none" w:sz="0" w:space="0" w:color="auto"/>
        <w:left w:val="none" w:sz="0" w:space="0" w:color="auto"/>
        <w:bottom w:val="none" w:sz="0" w:space="0" w:color="auto"/>
        <w:right w:val="none" w:sz="0" w:space="0" w:color="auto"/>
      </w:divBdr>
    </w:div>
    <w:div w:id="1006638539">
      <w:bodyDiv w:val="1"/>
      <w:marLeft w:val="0"/>
      <w:marRight w:val="0"/>
      <w:marTop w:val="0"/>
      <w:marBottom w:val="0"/>
      <w:divBdr>
        <w:top w:val="none" w:sz="0" w:space="0" w:color="auto"/>
        <w:left w:val="none" w:sz="0" w:space="0" w:color="auto"/>
        <w:bottom w:val="none" w:sz="0" w:space="0" w:color="auto"/>
        <w:right w:val="none" w:sz="0" w:space="0" w:color="auto"/>
      </w:divBdr>
      <w:divsChild>
        <w:div w:id="1204634996">
          <w:marLeft w:val="0"/>
          <w:marRight w:val="0"/>
          <w:marTop w:val="0"/>
          <w:marBottom w:val="0"/>
          <w:divBdr>
            <w:top w:val="none" w:sz="0" w:space="0" w:color="auto"/>
            <w:left w:val="none" w:sz="0" w:space="0" w:color="auto"/>
            <w:bottom w:val="none" w:sz="0" w:space="0" w:color="auto"/>
            <w:right w:val="none" w:sz="0" w:space="0" w:color="auto"/>
          </w:divBdr>
        </w:div>
        <w:div w:id="438991866">
          <w:marLeft w:val="0"/>
          <w:marRight w:val="0"/>
          <w:marTop w:val="0"/>
          <w:marBottom w:val="0"/>
          <w:divBdr>
            <w:top w:val="none" w:sz="0" w:space="0" w:color="auto"/>
            <w:left w:val="none" w:sz="0" w:space="0" w:color="auto"/>
            <w:bottom w:val="none" w:sz="0" w:space="0" w:color="auto"/>
            <w:right w:val="none" w:sz="0" w:space="0" w:color="auto"/>
          </w:divBdr>
        </w:div>
        <w:div w:id="1141388070">
          <w:marLeft w:val="0"/>
          <w:marRight w:val="0"/>
          <w:marTop w:val="0"/>
          <w:marBottom w:val="0"/>
          <w:divBdr>
            <w:top w:val="none" w:sz="0" w:space="0" w:color="auto"/>
            <w:left w:val="none" w:sz="0" w:space="0" w:color="auto"/>
            <w:bottom w:val="none" w:sz="0" w:space="0" w:color="auto"/>
            <w:right w:val="none" w:sz="0" w:space="0" w:color="auto"/>
          </w:divBdr>
        </w:div>
        <w:div w:id="1451708139">
          <w:marLeft w:val="0"/>
          <w:marRight w:val="0"/>
          <w:marTop w:val="0"/>
          <w:marBottom w:val="0"/>
          <w:divBdr>
            <w:top w:val="none" w:sz="0" w:space="0" w:color="auto"/>
            <w:left w:val="none" w:sz="0" w:space="0" w:color="auto"/>
            <w:bottom w:val="none" w:sz="0" w:space="0" w:color="auto"/>
            <w:right w:val="none" w:sz="0" w:space="0" w:color="auto"/>
          </w:divBdr>
        </w:div>
      </w:divsChild>
    </w:div>
    <w:div w:id="1046639521">
      <w:bodyDiv w:val="1"/>
      <w:marLeft w:val="0"/>
      <w:marRight w:val="0"/>
      <w:marTop w:val="0"/>
      <w:marBottom w:val="0"/>
      <w:divBdr>
        <w:top w:val="none" w:sz="0" w:space="0" w:color="auto"/>
        <w:left w:val="none" w:sz="0" w:space="0" w:color="auto"/>
        <w:bottom w:val="none" w:sz="0" w:space="0" w:color="auto"/>
        <w:right w:val="none" w:sz="0" w:space="0" w:color="auto"/>
      </w:divBdr>
      <w:divsChild>
        <w:div w:id="1557626244">
          <w:marLeft w:val="0"/>
          <w:marRight w:val="0"/>
          <w:marTop w:val="0"/>
          <w:marBottom w:val="0"/>
          <w:divBdr>
            <w:top w:val="none" w:sz="0" w:space="0" w:color="auto"/>
            <w:left w:val="none" w:sz="0" w:space="0" w:color="auto"/>
            <w:bottom w:val="none" w:sz="0" w:space="0" w:color="auto"/>
            <w:right w:val="none" w:sz="0" w:space="0" w:color="auto"/>
          </w:divBdr>
          <w:divsChild>
            <w:div w:id="1431318851">
              <w:marLeft w:val="0"/>
              <w:marRight w:val="0"/>
              <w:marTop w:val="0"/>
              <w:marBottom w:val="0"/>
              <w:divBdr>
                <w:top w:val="none" w:sz="0" w:space="0" w:color="auto"/>
                <w:left w:val="none" w:sz="0" w:space="0" w:color="auto"/>
                <w:bottom w:val="none" w:sz="0" w:space="0" w:color="auto"/>
                <w:right w:val="none" w:sz="0" w:space="0" w:color="auto"/>
              </w:divBdr>
            </w:div>
          </w:divsChild>
        </w:div>
        <w:div w:id="1434940978">
          <w:marLeft w:val="0"/>
          <w:marRight w:val="0"/>
          <w:marTop w:val="0"/>
          <w:marBottom w:val="0"/>
          <w:divBdr>
            <w:top w:val="none" w:sz="0" w:space="0" w:color="auto"/>
            <w:left w:val="none" w:sz="0" w:space="0" w:color="auto"/>
            <w:bottom w:val="none" w:sz="0" w:space="0" w:color="auto"/>
            <w:right w:val="none" w:sz="0" w:space="0" w:color="auto"/>
          </w:divBdr>
        </w:div>
        <w:div w:id="285238230">
          <w:marLeft w:val="0"/>
          <w:marRight w:val="0"/>
          <w:marTop w:val="0"/>
          <w:marBottom w:val="0"/>
          <w:divBdr>
            <w:top w:val="none" w:sz="0" w:space="0" w:color="auto"/>
            <w:left w:val="none" w:sz="0" w:space="0" w:color="auto"/>
            <w:bottom w:val="none" w:sz="0" w:space="0" w:color="auto"/>
            <w:right w:val="none" w:sz="0" w:space="0" w:color="auto"/>
          </w:divBdr>
        </w:div>
      </w:divsChild>
    </w:div>
    <w:div w:id="1058867923">
      <w:bodyDiv w:val="1"/>
      <w:marLeft w:val="0"/>
      <w:marRight w:val="0"/>
      <w:marTop w:val="0"/>
      <w:marBottom w:val="0"/>
      <w:divBdr>
        <w:top w:val="none" w:sz="0" w:space="0" w:color="auto"/>
        <w:left w:val="none" w:sz="0" w:space="0" w:color="auto"/>
        <w:bottom w:val="none" w:sz="0" w:space="0" w:color="auto"/>
        <w:right w:val="none" w:sz="0" w:space="0" w:color="auto"/>
      </w:divBdr>
      <w:divsChild>
        <w:div w:id="366948676">
          <w:marLeft w:val="0"/>
          <w:marRight w:val="0"/>
          <w:marTop w:val="0"/>
          <w:marBottom w:val="0"/>
          <w:divBdr>
            <w:top w:val="none" w:sz="0" w:space="0" w:color="auto"/>
            <w:left w:val="none" w:sz="0" w:space="0" w:color="auto"/>
            <w:bottom w:val="none" w:sz="0" w:space="0" w:color="auto"/>
            <w:right w:val="none" w:sz="0" w:space="0" w:color="auto"/>
          </w:divBdr>
        </w:div>
        <w:div w:id="252276972">
          <w:marLeft w:val="0"/>
          <w:marRight w:val="0"/>
          <w:marTop w:val="0"/>
          <w:marBottom w:val="0"/>
          <w:divBdr>
            <w:top w:val="none" w:sz="0" w:space="0" w:color="auto"/>
            <w:left w:val="none" w:sz="0" w:space="0" w:color="auto"/>
            <w:bottom w:val="none" w:sz="0" w:space="0" w:color="auto"/>
            <w:right w:val="none" w:sz="0" w:space="0" w:color="auto"/>
          </w:divBdr>
        </w:div>
      </w:divsChild>
    </w:div>
    <w:div w:id="1359772092">
      <w:bodyDiv w:val="1"/>
      <w:marLeft w:val="0"/>
      <w:marRight w:val="0"/>
      <w:marTop w:val="0"/>
      <w:marBottom w:val="0"/>
      <w:divBdr>
        <w:top w:val="none" w:sz="0" w:space="0" w:color="auto"/>
        <w:left w:val="none" w:sz="0" w:space="0" w:color="auto"/>
        <w:bottom w:val="none" w:sz="0" w:space="0" w:color="auto"/>
        <w:right w:val="none" w:sz="0" w:space="0" w:color="auto"/>
      </w:divBdr>
    </w:div>
    <w:div w:id="1625891105">
      <w:bodyDiv w:val="1"/>
      <w:marLeft w:val="0"/>
      <w:marRight w:val="0"/>
      <w:marTop w:val="0"/>
      <w:marBottom w:val="0"/>
      <w:divBdr>
        <w:top w:val="none" w:sz="0" w:space="0" w:color="auto"/>
        <w:left w:val="none" w:sz="0" w:space="0" w:color="auto"/>
        <w:bottom w:val="none" w:sz="0" w:space="0" w:color="auto"/>
        <w:right w:val="none" w:sz="0" w:space="0" w:color="auto"/>
      </w:divBdr>
    </w:div>
    <w:div w:id="1818495139">
      <w:bodyDiv w:val="1"/>
      <w:marLeft w:val="0"/>
      <w:marRight w:val="0"/>
      <w:marTop w:val="0"/>
      <w:marBottom w:val="0"/>
      <w:divBdr>
        <w:top w:val="none" w:sz="0" w:space="0" w:color="auto"/>
        <w:left w:val="none" w:sz="0" w:space="0" w:color="auto"/>
        <w:bottom w:val="none" w:sz="0" w:space="0" w:color="auto"/>
        <w:right w:val="none" w:sz="0" w:space="0" w:color="auto"/>
      </w:divBdr>
    </w:div>
    <w:div w:id="1853296230">
      <w:bodyDiv w:val="1"/>
      <w:marLeft w:val="0"/>
      <w:marRight w:val="0"/>
      <w:marTop w:val="0"/>
      <w:marBottom w:val="0"/>
      <w:divBdr>
        <w:top w:val="none" w:sz="0" w:space="0" w:color="auto"/>
        <w:left w:val="none" w:sz="0" w:space="0" w:color="auto"/>
        <w:bottom w:val="none" w:sz="0" w:space="0" w:color="auto"/>
        <w:right w:val="none" w:sz="0" w:space="0" w:color="auto"/>
      </w:divBdr>
    </w:div>
    <w:div w:id="1879198578">
      <w:bodyDiv w:val="1"/>
      <w:marLeft w:val="0"/>
      <w:marRight w:val="0"/>
      <w:marTop w:val="0"/>
      <w:marBottom w:val="0"/>
      <w:divBdr>
        <w:top w:val="none" w:sz="0" w:space="0" w:color="auto"/>
        <w:left w:val="none" w:sz="0" w:space="0" w:color="auto"/>
        <w:bottom w:val="none" w:sz="0" w:space="0" w:color="auto"/>
        <w:right w:val="none" w:sz="0" w:space="0" w:color="auto"/>
      </w:divBdr>
    </w:div>
    <w:div w:id="1968394622">
      <w:bodyDiv w:val="1"/>
      <w:marLeft w:val="0"/>
      <w:marRight w:val="0"/>
      <w:marTop w:val="0"/>
      <w:marBottom w:val="0"/>
      <w:divBdr>
        <w:top w:val="none" w:sz="0" w:space="0" w:color="auto"/>
        <w:left w:val="none" w:sz="0" w:space="0" w:color="auto"/>
        <w:bottom w:val="none" w:sz="0" w:space="0" w:color="auto"/>
        <w:right w:val="none" w:sz="0" w:space="0" w:color="auto"/>
      </w:divBdr>
    </w:div>
    <w:div w:id="2029453532">
      <w:bodyDiv w:val="1"/>
      <w:marLeft w:val="0"/>
      <w:marRight w:val="0"/>
      <w:marTop w:val="0"/>
      <w:marBottom w:val="0"/>
      <w:divBdr>
        <w:top w:val="none" w:sz="0" w:space="0" w:color="auto"/>
        <w:left w:val="none" w:sz="0" w:space="0" w:color="auto"/>
        <w:bottom w:val="none" w:sz="0" w:space="0" w:color="auto"/>
        <w:right w:val="none" w:sz="0" w:space="0" w:color="auto"/>
      </w:divBdr>
      <w:divsChild>
        <w:div w:id="684014650">
          <w:marLeft w:val="0"/>
          <w:marRight w:val="0"/>
          <w:marTop w:val="0"/>
          <w:marBottom w:val="0"/>
          <w:divBdr>
            <w:top w:val="none" w:sz="0" w:space="0" w:color="auto"/>
            <w:left w:val="none" w:sz="0" w:space="0" w:color="auto"/>
            <w:bottom w:val="none" w:sz="0" w:space="0" w:color="auto"/>
            <w:right w:val="none" w:sz="0" w:space="0" w:color="auto"/>
          </w:divBdr>
        </w:div>
        <w:div w:id="686831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Murniece@tm.gov.lv" TargetMode="External"/><Relationship Id="rId13" Type="http://schemas.openxmlformats.org/officeDocument/2006/relationships/hyperlink" Target="mailto:Sendija.Klavina@tm.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e.Paegle@dvi.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ta.Kupe@tm.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Uldis.Zemzars@t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ndis.Vilcans@tm.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F90DB-A815-854C-851F-4782E356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9691</Words>
  <Characters>5525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Linde</dc:creator>
  <cp:keywords/>
  <dc:description/>
  <cp:lastModifiedBy>Irita Tomiņa</cp:lastModifiedBy>
  <cp:revision>4</cp:revision>
  <dcterms:created xsi:type="dcterms:W3CDTF">2022-04-12T06:43:00Z</dcterms:created>
  <dcterms:modified xsi:type="dcterms:W3CDTF">2022-04-22T06:55:00Z</dcterms:modified>
</cp:coreProperties>
</file>