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22-TA-2394: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precizēto noteikumu projektu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 (ID 22-TA-2394)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savus iepriekš paustos priekšlikumus, proti, ka ir nepieciešams papildināt atbalstāmo sadarbības tīkla tūrisma veidus, paredzot atbalstu tūrisma veidam – gastronomiskais tūrisms, veidojot atsevišķu sadarbības tīklu gastronomiskā tūrisma jomā. Tāpat ir nepieciešams papildināt darījumu tūrisma definīciju, kā arī atbalstāmās darbības, lai tiktu iekļauta piedalīšanās izstādēs un to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tūrisma sadarbības tīklu pieeja, biedrībai vai nodibinājumam apvienojot sadarbības tīklā dalībniekus un sadarbības partnerus, ir atbalstāma, vienlaikus LTRK lūdz Ekonomikas ministriju meklēt risinājumus un tos iekļaut šajā noteikumu projektā, kas atbalsta individuālus saimnieciskās darbības veicējus, Latvijas sīkos, mazos un vidējos komersantus, lai šiem komersantiem būtu iespēja pretendēt uz finansējumu, neveidojot biedrības vai nodibinājumus.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Papildināts termins par darījumu tūrismu.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tiek atbalstīti politikas plānošanas dokumentos (Par Nacionālās industriālās politikas pamatnostādnēm 2021.-2027. gadam) noteiktie prioritārie tūrisma veidi. Pasākuma mērķis ir inovatīvu, kompleksu produktu izveidošana, sekmējot ārvalstu viesu uzturēšanos Latvijā ilgāk un tērējot vairāk. EM aicina gastronomijas sektora pārstāvjiem sadarboties ar darījumu tūrisma un citiem sadarbības tīkliem, kuru pievilcīgums un konkurētspēja lielā mērā ir atkarīga tieši no sadarbības ar gastronomijas sektoru.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gastronomiskais tūrisms iekļausas zem kultūras un radošo industriju tūrisma.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MK noteikumu projektu ar pasākuma mērķa grupu.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kādu iemelsu dēļ izvēlētais pasākuma ieviešanas modelis neparedz, ka pasākuma ietvaros ir vienīgais projekta iesniedzējs, proti LIAA, līdzīgi kā 2014.-2020. gada plānošanas perioda 3.2.1.2. pasākumā "Starptautiskās konkurētspējas veicināšana". Šobrīd trūkst pamatojuma attiecībā otrās kārtas ieviešanas ieguvumiem, kad atbalstu paralēli saņem gan LIAA, gan komersanti. Papildus informējam, ka šāda veida ieviešanas shēma nenodrošina nozarisku ieviešanas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šīs atbalsta programmas mērķis nav tikai sniegt finansiālu atbalstu tūrisma nozarei. Sadarbības tīklu programmas mērķis ir veicināt tūrisma nozarē iesaistīto komersantu sadarbību, izveidojot sadarbības platformu (sadarbības tīklu/klasteri), kas varētu pastāvēt arī pēc projekta īstenošanas. Projekta īstenošana divās kārtās veicināta šo biedrību (sadarbības platformu) attīstību, kas nebūtu iespējama, ja pasākuma ietvaros finansējums tiktu piešķirts tikai LIAA.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struktūrfondu un Kohēzijas fonda 2021. - 2027. gada plānošanas perioda darbības programmas 1.2. prioritārā virziena “Atbalsts uzņēmējdarbībai” 1.2.3. specifikā atbalsta mērķa “Veicināt ilgtspējīgu izaugsmi, konkurētspēju un darba vietu radīšanu MVU, tostarp ar produktīvām investīcijām” 1.2.3.2. pasākuma “Atbalsts tūrisma produktu attīstībai”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Eiropas Komisijas komentāriem, kas, cita starpā, paredz pasākumu "Atbalsts tūrisma produktu attīstībai" pārcelt no 1.2.3. specifikā atbalsta mērķa (turpmāk - SAM) “Veicināt ilgtspējīgu izaugsmi, konkurētspēju un darba vietu radīšanu MVU, tostarp ar produktīvām investīcijām” uz 1.2.1. SAM "“Pētniecības un inovāciju kapacitātes stiprināšana un progresīvu tehnoloģiju ieviešana uzņēmumiem”, lūdzam precizēt MK noteikumu nosaukumu, kā arī turpmāk visos dokumentos lietot pareizo pasākuma nosaukumu un numerāciju.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 EK pēdējiem saņemtajiem komentāriem atbalsta programma tiek atstāta 1.2.3. specifikā atbalsta mērķī “Veicināt ilgtspējīgu izaugsmi, konkurētspēju un darba vietu radīšanu MVU, tostarp ar produktīvām investīcijām”. Izmaiņu procesā mainījusies MKN projekta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1.2.3.6. pasākuma 1.kārtu, mūsuprāt, ekosistēmu un RIS3 koordinēšana īstenojama maksimāli viena pasākuma ietvaros, lai nodrošinātu resursu koncentrāciju un kvalitatīvu izlietojumu un izvairītos no funkciju un darbību dublēšanas.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programmas 2021.-2027. gadam 80.paragrāfā ietverto atbalstu ekosistēmu attīstīšanai, t.sk. atbalstu ekosistēmu stratēģiju izstrādei plānots nodrošināt 1.2.1.1.pasākuma "Atbalsts jaunu produktu attīstībai un internacionalizācijai”” 1.kārtas ietvaros (ES fondu finansējums 8 000 000 eur), kur finansējuma saņēmējs būs Ekonomikas ministrija un Latvijas attīstības un investīciju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1.2.3.6.pasākuma 1.kārtas ietvaros plānotā tūrisma sadarbības tīklu koordinācijas darbības, t.sk. konsultatīva atbalsta sniegšanai potenciālajiem projektu iesniedzējiem par stratēģijas un darbības plāna izstrādi, atbilst 1.2.1.1.pasākuma ietvaros plānotajām darbībām, līdz ar to šādu darbību īstenošana integrējama 1211.pasākuma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Darbības programmas izstrādes procesā 2022.gada rudenī Finanšu ministrija aicināja Ekonomikas ministriju šo atbalsa programmu pārcelt un iekļaut SAM 1.2.3. Kā 28.02.2023. sanāksmes ar Finanšu ministrijas kolēģiem tika skaidrots, 1.2.3.6.pasākums pēc būtības atšķiras no 1.2.1. SAM pasākumiem un nav integrējams RIS3 tiešajā pārvādībā, lai arī ir saistīts ar NIP 2021-2027 mērķa sasniegšanu. Līdz ar to Ekonomikas ministrija aicina Finanšu ministriju atbalstīt programmas ieviešanu piedāvātajā redakcijā un nekavēt pasākuma apstiprināšanu Ministru kabinetā ar papildus konceptuāliem uzstādījumiem (šajā gadījumā pārnese uz 1.2.1.SAM nozīmē Darbības programmas grozījumus), ņemot vērā kopējo uzstādījumu nozares ministrijām līdz 2023.gada beigām apgūt noteikta apjoma finansējumu no ES Kohēzijas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un augstu vērtē Ekonomikas ministrijas sagatavoto MK noteikumu projektu “Eiropas Savienības struktūrfondu un Kohēzijas fonda 2021. - 2027. gada plānošanas perioda darbības programmas 1.2. prioritārā virziena “Atbalsts uzņēmējdarbībai” 1.2.3. specifikā atbalsta mērķa “Veicināt ilgtspējīgu izaugsmi, konkurētspēju un darba vietu radīšanu MVU, tostarp ar produktīvām investīcijām” 1.2.3.2. pasākuma “Atbalsts tūrisma produktu attīstībai” īstenošanas noteikumi” (22-TA-2394).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lai sasniegtu programmas izvirzītos mērķus, kā arī stimulētu tūrisma nozares attīstību un eksporta pieaugumu, LDDK izsaka šādus komentārus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izvērtēt iespēju organizēt projektu iesniegumu atlasi 3 kārtās. Lai mazinātu slogu projektu pieteicējiem, aicinām sadarbības tīklu projektu vērtēšanu veikt vairākās kārtās, sākotnēji veicot sadarbības tīkla radīto tūrisma produktu komercializācijas potenciāla, novitātes un eksportspējas, kā arī sadarbības tīkla potenciālās darbības ilgtspējas izvērtējumu, ko varētu veiktu LIAA, un tikai tie projekti, kas saņēmuši pozitīvu vērtējumu sākotnējā atlasē, sagatavotu iesniegšanai pilnu projekta iesniegumu CFLA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pamatojoties uz iepriekš minēto, LDDK iebilst pret 8.punkta redakciju, kas nosaka, ka CFLA organizē atklātu otrās kārtas projektu iesniegumu atlasi. LDDK aicina paredzēt iespēju LIAA veidot sākotnējo atlasi un sniegt pozitīvu atzinumu vai rekomendāciju potenciālajiem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Iekļaut tiesību aktos regulējumu (vismaz papildinot anotāciju), kas atļautu saņemt finansējumu gan Eiropas Savienības struktūrfondu un Kohēzijas fonda 2021. - 2027. gada plānošanas perioda darbības programmas 1.2. prioritārā virziena “Atbalsts uzņēmējdarbībai” 1.2.3.2. pasākuma “Atbalsts tūrisma produktu attīstībai”, gan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sadarbības tīklu programmas ietvaros, projektu pieteicējam nodrošinot, ka finansējums par aktivitātēm netiek saņemts dubultā.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tūrisma sadarbības tīkli nevarēs saņemts atbalstu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īstenošanas noteikumi  (turpmāk - 5.1.1.2.i. investīcija) atbalsta programmas ietvaros, jo atbalsta programmas ir ļoti līdzīgas un Ekonomikas ministrijas ieskatā izmaksu pārklāšanās ir pārāk cieša.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noteikumu projekta izstrādes laikā ņēma vērā sniegto iebildumu, samazinot prasības projekta iesniegumam (samazinot iesniedzamo dokumentu skaitu), bet saglabājot divas projektu iesniegumu atlases 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I sadaļu papildināt ar punktu, nosakot, kas pasākuma pirmās un otrās kārtas ietvaros ir  finansējuma saņēmēji, atbilstoši MK noteikumu projekta ietvaros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8.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 punktu papildināt ar apakšpunktu, ka Noteikumi nosaka arī vienkāršoto izmaksu piemērošanas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un norādīto informāciju par plānoto, pieejamo finansējumu, sasniedzamajiem rādītājiem, prasībām projektu iesniedzējiem, atbalstāmajām darbībām, projektu īstenošanas u.c. nosacījumiem norādīt sadalījumā pa atlases kārtām, lai noteikumu projekts būtu pārskatāmāks, vieglāk uztverams un neradītu interpretācijas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pasākuma mērķa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dienesta darījumu kārtošana, komercdarbības jautājumu risināšana, piedalīšanās konferencēs, sanāksmēs un izstādēs, konferenču, kongresu, semināru, samitu, izstāžu organizēšana un uzņemšana, kā arī citu korporatīvo pasākumu rīkošana un koordinēšana, tai skaitā motivācijas, lojalitātes, apbalvojuma, komandas saliedēšanas, korporatīvie atpūtas un izklaides pasākumi klientiem;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informējam, ka motivācijas, lojalitātes, apbalvojuma, komandas saliedēšanas, korporatīvie atpūtas un izklaides pasākumi darbiniekiem, sadarbības partneriem, klientiem nav nekādas saistības ar Eiropas Savienības kohēzijas politikas programmas 2021.–2027.gadam 1.2.3. specifisko atbalsta mērķi "Veicināt ilgtspējīgu izaugsmi, konkurētspēju un darba vietu radīšanu MVU, tostarp ar produktīvām investīcijām" (turpmāk - 1.2.3.SAM), proti, motivēt uzsākt uzņēmējdarbību un motivēt pievērsties inovatīvu risinājumu izstrādei un lietošanai, tādējādi sekmējot inovatīvo uzņēmumu īpatsvaru ekonomikā. Lūdzam atbilstoši precizēt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precizējoši skaidro, ka darījuma tūrisma definīcija tiek iekļauta  MK noteikumos, jo arī darījuma tūrisma ietvaros var tiekt radīti jauni produkti, kas cita starpā var iekļaut arī tādas korporatīvās aktivitātes, kā motivācijas, lojalitātes, apbalvojuma, komandas saliedēšanas, korporatīvie atpūtas un izklaides pasākumi darbiniekiem, sadarbības partneriem un klientiem. Skaidrojam, ka sadarbības tīkla aktivitātes neparedz attiecināmās izmaksas tādu korporatīvo pasākumu rīkošanai kā motivācijas, lojalitātes, apbalvojuma, komandas saliedēšanas, korporatīvie atpūtas un izklaides pasākumi klientiem, kas ir jauna produkta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dienesta darījumu kārtošana, komercdarbības jautājumu risināšana, piedalīšanās konferencēs, sanāksmēs un izstādēs, konferenču, kongresu, semināru, samitu, izstāžu organizēšana un uzņemšana, kā arī citu korporatīvo pasākumu rīkošana un koordinēšana, tai skaitā motivācijas, lojalitātes, apbalvojuma, komandas saliedēšanas, korporatīvie atpūtas un izklaides pasākumi klientiem;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dienesta darījumu kārtošana, komercdarbības jautājumu risināšana, piedalīšanās konferencēs, sanāksmēs un izstādēs, konferenču, kongresu, semināru, samitu, izstāžu organizēšana un uzņemšana, kā arī citu korporatīvo pasākumu rīkošana un koordinēšana, tai skaitā motivācijas, lojalitātes, apbalvojuma, komandas saliedēšanas, korporatīvie atpūtas un izklaides pasākumi darbiniekiem, sadarbības partneriem, klientiem;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motivācijas, lojalitātes, apbalvojuma, komandas saliedēšanas, korporatīvie atpūtas un izklaides pasākumi darbiniekiem, sadarbības partneriem, klientiem nav nekādas saistības ar Eiropas Savienības kohēzijas politikas programmas 2021.–2027.gadam 1.2.3. specifisko atbalsta mērķi "Veicināt ilgtspējīgu izaugsmi, konkurētspēju un darba vietu radīšanu MVU, tostarp ar produktīvām investīcijām" (turpmāk - 1.2.3.SAM), proti, motivēt uzsākt uzņēmējdarbību un motivēt pievērsties inovatīvu risinājumu izstrādei un lietošanai, tādējādi sekmējot inovatīvo uzņēmumu īpatsvaru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atbilstoši precizēt šo apakšpunktu. Papildus lūdzam svītrot vārdus "kā arī citu korporatīvo pasākumu rīkošana un koordinēšana", tā kā tas izraisa nekorektas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"darījumu tūrisms" ir tūrisma veids, nevis pasākumā atbalstāmās darbības. Pasākuma ietvaros sadarbības tīkli veidos jaunus tūrisma produktus - dažādos tūrisma veidos, darījumu tūrisms ir viens no tūrima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darījumu tūrisma definīcija precizēta, dzēšot maldinošo vārdu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dienesta darījumu kārtošana, komercdarbības jautājumu risināšana, piedalīšanās konferencēs, sanāksmēs un izstādēs, konferenču, kongresu, semināru, samitu, izstāžu organizēšana un uzņemšana, kā arī citu korporatīvo pasākumu rīkošana un koordinēšana, tai skaitā motivācijas, lojalitātes, apbalvojuma, komandas saliedēšanas, korporatīvie atpūtas un izklaides pasākumi klientiem;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dienesta darījumu kārtošana, komercdarbības jautājumu risināšana, piedalīšanās konferencēs, sanāksmēs un izstādēs, konferenču, kongresu, semināru, samitu organizēšana un uzņemšana, kā arī dažādu citu korporatīvo pasākumu rīkošana un koordinēšana;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MK noteikumu projekta kontekstā ir saprotams ar "dažādu citu korporatīvo pasākumu rīkošanu". Vai, piemēram, tādi varētu komandas saliedēšanas pasākumi vai organizācijas atpūtas pasākumu rīkošana (korporatīvi)? Lūdzam šādu skaidrojumu iekļaut arī MK noteikumu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apakšpunkts papildināts ar korporatīvo pasākumu uzskaitījumu - motivācijas, lojalitātes, apbalvojuma, komandas saliedēšanas, korporatīvie atpūtas un izklaides pasākumi darbiniekiem, sadarbības partneriem, klientiem.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dienesta darījumu kārtošana, komercdarbības jautājumu risināšana, piedalīšanās konferencēs, sanāksmēs un izstādēs, konferenču, kongresu, semināru, samitu, izstāžu organizēšana un uzņemšana, kā arī citu korporatīvo pasākumu rīkošana un koordinēšana, tai skaitā motivācijas, lojalitātes, apbalvojuma, komandas saliedēšanas, korporatīvie atpūtas un izklaides pasākumi klientiem;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dienesta darījumu kārtošana, komercdarbības jautājumu risināšana, piedalīšanās konferencēs un sanāksmēs, izstāžu apmeklēšana, konferenču, kongresu, semināru un samitu organizēšana un uzņemšana, kā arī dažādu citu korporatīvo pasākumu rīkošana un koordinēšana;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2.2 punkta redakciju un aicina papildināt darījumu tūrisma skaidrojumu, iekļaujot tajā izstāžu organizēšanu, uzņemšanu  un apmeklēšanu.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2.2. punktu šādā redakcijā “2.2 darījumu tūrisms – tūrisma veids, kura mērķis ir darījumu kārtošana, komercdarbības jautājumu risināšana, piedalīšanās konferencēs, sanāksmēs un izstādēs, izstāžu apmeklēšana, konferenču, kongresu, semināru, samitu un izstāžu organizēšana un uzņemšana, kā arī dažādu citu korporatīvo pasākumu rīkošana un koordinēšana;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izvērtējusi izstāžu organizēšanas un uzņemšanas iekļaušanu darījuma tūrisma definīcijā, EM skaidro, ka šīs atbalsta programmas ietvaros izstāžu organizēšana netiek paredzēta. Izstāžu organizēšana tiek atbalstīta: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partneris – pētniecības un zināšanu izplatīšanas organizācijas, komersanti, valsts un pašvaldību kapitālsabiedrības, plānošanas reģioni, pašvaldības un to iestādes, biedrības, nodibinājumi, publiskie un akreditētie privātie muzeji un citas institūcijas, kas iesaistās sadarbības tīkla mērķa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iesaistes juridisku pamatojumu – vai jābūt biedram, vai noslēdz sadarbības līgumus, vai sniedz ārpakalpojumu.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apakšpunkts redakcionāli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sadarbības tīkla dalībnieki – sīkie (mikro), mazie un vidējie komersanti, kas sniedz pakalpojumus vienā reģionā atbilstoši šo noteikumu 16.1. apakšpunktam vai vienā tūrisma pakalpojuma grupā, vai tūrisma nozares nišā, vai vienā vērtības ķēdē, atbilstoši šo noteikumu 16.2. apakšpunktam kas ir iesaistījušies biedrībā kā biedri vai ir nodibinājuma dibinātāji;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8. punktā ietverto iebildumu lūdzam izziņā sniegto skaidrojumu par vērtības ķēdēm ietvert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salikums viena vērtības ķēde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sadarbības tīkla dalībnieki – sīkie (mikro), mazie un vidējie komersanti, kas sniedz pakalpojumus vienā reģionā atbilstoši šo noteikumu </w:t>
            </w:r>
            <w:r w:rsidR="00000000" w:rsidRPr="00000000" w:rsidDel="00000000">
              <w:rPr>
                <w:rtl w:val="0"/>
              </w:rPr>
              <w:t xml:space="preserve">28.1.</w:t>
            </w:r>
            <w:r w:rsidR="00000000" w:rsidRPr="00000000" w:rsidDel="00000000">
              <w:rPr>
                <w:rtl w:val="0"/>
              </w:rPr>
              <w:t xml:space="preserve"> apakšpunktam vai vienā tūrisma pakalpojuma grupā, vai tūrisma nozares nišā atbilstoši šo noteikumu 27.2. apakšpunktam, kas ir iesaistījušies biedrībā kā biedri vai ir nodibinājuma dibinātāji;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sadarbības tīkla dalībnieki – sīkie (mikro), mazie un vidējie komersanti, kas darbojas vienā reģionā vai vienā tūrisma pakalpojuma grupā, vai tūrisma nozares nišā, vai vienā vērtības ķēdē, kas ir iesaistījušies sadarbības tīklā kā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definīciju, ka sadarbības tīkla dalībnieki var būt arī pašvaldību kapitālsabiedrības, kuru darbība tiešajā veidā saistīta ar kultūrvēsturisko, mākslas vai tradīciju saglabāšanas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Papildinājuma pamatojums: Tieši lieli pašvaldības tūrisma objekti kalpo kā magnēti/enkura objekti ārvalstu tūristiem, jo īpaši izteikti reģionos (Rundāles pils, Marka Rotko mākslas centrs, Lūznavas muiža, Latgales vēstniecība GORS u.c.). Tieši šīs vietas veicina tūrisma eksportu un piesaista reģioniem lielāku ārvalstu tūristu plūsmu, no kā vistiešākajā veidā iegūst mazie un vidējie uzņēmēji, kuru pakalpojumi tiek izmantoti ceļojuma laikā. Ja šie pašvaldības tūrisma objekti netiks uzskatīti par sadarbības tīkla dalībniekiem, reģioniem nebūs iespējas apgūt 1,5 milj. ieņēmumus no ārvalstu tūristiem gadā, kā arī kopējo sadarbības tīkla gada apgrozījumu 5 milj.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lielie pašvaldību tūrisma objekti nevar būt sadarbības tīkla dalībnieki, kuri saņem finansiālu atbalstu, bet lielie pašvaldību tūrisma objekti var būt sadarbības tīkla sadarbības partneri, tas nozīmē, ka lielie pašvaldību tūrisma objekti vari var tik iekļauti tūrisma produktā, tie var tikt iekļauti publicitātes un mārketinga aktivitātēs, bet nedrīkst saņemt finansiālu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noteikumu projekta esošajā redakcijā ir samazinātas neto apgrozījuma prasības uz 2,5 miljoni euro un ieņēmumi no ārvalstu ceļotājiem sadarbības uz 1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sadarbības tīkla dalībnieki – sīkie (mikro), mazie un vidējie komersanti, kas darbojas vienā reģionā vai vienā tūrisma pakalpojuma grupā, vai tūrisma nozares nišā, vai vienā vērtības ķēdē, kas ir iesaistījušies sadarbības tīklā kā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Kohēzijas politikas programmas 2021.-20207.gadam (turpmāk - DP)  projekta 79 paragrāfs 1.2.1. SAM “Pētniecības un inovāciju kapacitātes stiprināšana un progresīvu tehnoloģiju ieviešana uzņēmumiem” ietvaros cita starpā paredz atbalstu jaunu produktu, tehnoloģiju vai pakalpojumu attīstīšana un komercializācijai,</w:t>
            </w:r>
            <w:r w:rsidR="00000000" w:rsidRPr="00000000" w:rsidDel="00000000">
              <w:rPr>
                <w:u w:val="single"/>
                <w:rtl w:val="0"/>
              </w:rPr>
              <w:t xml:space="preserve"> t.sk. veidot jaunus tūrisma produktus, veidojot saikni starp lielajiem komersantiem*, MVU un publiskajām pētniecības institūcijām</w:t>
            </w:r>
            <w:r w:rsidR="00000000" w:rsidRPr="00000000" w:rsidDel="00000000">
              <w:rPr>
                <w:rtl w:val="0"/>
              </w:rPr>
              <w:t xml:space="preserve">, tādējādi sekmējot tūrisma nozares eksporta pieaugumu, bet MK noteikumu projekta 2.5.apakšpunkts paredz tikai MVU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lielajiem uzņēmumiem pieļaujams tikai ievērojot DP 2021-2027 85. paragrāfā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 EK pēdējiem komentāriem atbalsta programma tiek atstāta 1.2.3. specifikā atbalsta mērķa (turpmāk - SAM) “Veicināt ilgtspējīgu izaugsmi, konkurētspēju un darba vietu radīšanu MVU, tostarp ar produktīvām investīcijām”. Šajā SAM mērķī atbalsts lielajiem komersantiem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sadarbības tīkls kā sadarbības partneri var piesaistīt pētniecības un zināšanu izplatīšanas organizācijas, komersantus, valsts un pašvaldību kapitālsabiedrības, iesaistot tās sadarbības tīkla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sadarbības tīkla dalībnieki – sīkie (mikro), mazie un vidējie komersanti, kas darbojas vienā reģionā vai vienā tūrisma pakalpojuma grupā, vai tūrisma nozares nišā, vai vienā vērtības ķēdē, kas ir iesaistījušies sadarbības tīklā kā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2.5. apakšpunktā minēts jēdziens ”viena vērtības ķēde” ir ļoti subjektīvs un šī jēdziena interpretācijai ir tieša ietekme uz finansējuma saņēmēju. Lai nodrošinātu minētā apakšpunkta nepārprotamu izpratni un vienveidīgu piemērošanu praksē, lūdzam precizēt minēto apakšpunktu, izsmeļoši norādot, kādi sīkie (mikro), mazie un vidējie komersanti ir uzskatāmi par esosšiem vienā vienības ķēdē.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vēlas skaidrot, ka termins vērtību ķēde ekonomikā tiek plaši lietots un ekonomiskajiem subjektiem ir saprotams.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Skaidrojuma nolūkos pievienojam  "Eiropas Interaktīvā terminoloģijas datubāzes definīciju: vērtības ķēde - virkne darbību, ko uzņēmums veic ar mērķi radīt produkta vai pakalpojuma pievienoto vērtību, tostarp ar dažādiem piegādes ķēdes posmiem saistītas darbības un tādas papildu darbības kā tirgvedība, pārdošana un pēcpārdošanas pakalpojumi.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sadarbības tīkls - biedrība vai nodibinājums, kas apvieno sadarbības tīkla dalībniekus un sadarbības partnerus, kas iesaistās sadarbības tīkla mērķa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atkārtoti lūdzam precizēt termina "sadarbības tīkls" skaidrojumu, šī termina skaidrojumā nenorādot uz sadarbības tīklu, un tādējādi izvairoties no cirkulārās definīcijas (t.i., ar vienu skaidrojot to pašu).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sadarbības tīkls - biedrība vai nodibinājums, kas apvieno sadarbības tīkla dalībniekus - sīkos (mikro), mazos un vidējos komersantus, kas iesaistījušies biedrībā kā biedri vai ir nodibinājuma dibinātāji un iesaistās biedrības vai nodibinājuma mērķa sasniegšanā, un sadarbības partnerus - pētniecības un zināšanu izplatīšanas organizācijas, komersantus, valsts un pašvaldību kapitālsabiedrības, plānošanas reģionus, pašvaldības un to iestādes, biedrības, nodibinājumus, publiskos un akreditētos privātos muzejus un citas institūcijas, kas ar biedrību vai nodibinājumu ir noslēgušas sadarbības līgumu un iesaistās biedrības vai nodibinājuma mērķa sasniegšanā;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sadarbības tīkls - biedrība vai nodibinājums, kas apvieno sadarbības tīkla dalībniekus un sadarbības tīkla sadarbības partnerus, kas iesaistās sadarbības tīkla mērķa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"sadarbības tīkls" termina skaidrojumu, jo šobrīd "sadarbības tīkls" termina skaidrojumā vairākkārt tiek izmantots termins "sadarbības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 apakšpunkts redakcionāli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saistītās personas – personas, kuras atbilst regulas Nr. 651/2014, 1. pielikumā noteiktajai saistīto uzņēmumu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un 2.8.apakšpunktā redakcionāli lietot korektu atsauci uz regulas Nr.651/2014 </w:t>
            </w:r>
            <w:r w:rsidR="00000000" w:rsidRPr="00000000" w:rsidDel="00000000">
              <w:rPr>
                <w:b w:val="1"/>
                <w:rtl w:val="0"/>
              </w:rPr>
              <w:t xml:space="preserve">I pielikumu</w:t>
            </w:r>
            <w:r w:rsidR="00000000" w:rsidRPr="00000000" w:rsidDel="00000000">
              <w:rPr>
                <w:rtl w:val="0"/>
              </w:rPr>
              <w:t xml:space="preserve"> atbilstoši regulā Nr.651/2014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sīkie (mikro), mazie un vidējie komersanti – komersanti, kas atbilst Komisijas regulas Nr. 651/2014 1. pielikumā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2.8. apakšpunktā ietverto atsauci uz Komisijas 2014. gada 17. jūnija Regulu (ES) Nr. 651/2014, ar ko noteiktas atbalsta kategorijas atzīst par saderīgām ar iekšējo tirgu, piemērojot Līguma 107. un 108. pantu (turpmāk – Regula Nr. 651/2014), norādot precīzu Regulas Nr. 651/2014 I pielikuma vienību, kurā tiek noteikta sīko (mikro), mazo un vidējo uzņēmumu kategorija. Vienlaikus nepieciešamības gadījumā lūdzam precizēt arī noteikumu projekta anotācijas V 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atbalstu Latvijas sīkajiem, mazajiem un vidējiem komersantiem, lai izstrādātu jaunus tūrisma produktus vai pakalpojumus ar augstāku pievienoto vērtību, tādējādi veicinot tūrisma nozares eksportspējas pieaugumu un paaugstinot to konkurētspēju starptautiskā mērogā.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2009. gada 3. februāra noteikumu Nr. 108 „Normatīvo aktu projektu sagatavošanas noteikumi” 2.3. apakšpunktam normatīvā akta projekta tekstu raksta normatīvajiem aktiem atbilstošā vienotā stilistikā, izmantojot vienveidīgas un standartizētas vārdiskās izteiksmes. Ievērojot minēto, lūdzam saskaņot termina “sīkais komersants” lietojumu noteikumu projektā. Šobrīd noteikumu projektā tiek lietoti termini “sīkais komersants”, “sīkais (mikro) komersants” un “mikrouzņēmums”.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pārskatīts un precizēts, lietojot vienādu terminu - sīkais (mikro) komersants.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atbalstu Latvijas sīkajiem (mikro), mazajiem un vidējiem komersantiem, lai izstrādātu jaunus tūrisma produktus vai pakalpojumus ar augstāku pievienoto vērtību, tādējādi veicinot tūrisma nozares eksportspējas pieaugumu un paaugstinot to konkurētspēju starptautiskā mērogā.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inovatīvu tūrisma produktu - jauns (komplekss) tūrisma pakalpojums, kas atbilst noteiktam tūrisma veidam, kam nav vietēja mēroga analoga, saskaņā ar prioritārajiem tūrisma veidiem Latvijā (kultūra un radošās industrijas, daba, veselība, darījumi), vai pilnveidots esošais tūrisma pakalpojums, atbilstoši ceļošanas motivācijai noteiktam tūrisma tirgus segmentam (ģeogrāfiskam, demogrāfiskam, sociāli ekonomiskam, dzīvesstila u.c.);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attiecībā uz to, kādā veidā, un kurš vērtēts, ka noteiktam tūrisma veidam nav vietējā mēroga analoga.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inovatīvo tūrisma produktu – pilnīgi jauna vai būtiski uzlabota prece vai pakalpojums, kuru sadarbības tīkls izveido un plāno ieviest tirgū. Inovācija tūrisma produktam var būt gan tehnoloģijā, gan pašā produkta būtībā un idejā, gan arī pakalpojuma izpildījumā vai veidā, kādā produkts tiek pasniegts,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 tūrisma produkta inovācijas līmenis tiks skatīts arī ģeogrāfiskā mērogojumā. Vai tas ir, viena sadarbības tīkla (ģeogrāfiskā tīklojuma gadījumā) vidū neesošas inovācijas pārnese uz citu? Nacionāla līmeņa inovācija? Vai būs kāds precīzāks inovāciju nosacījumu apraksts/vadlīnijas, jo pēc pašvaldību  pieredzes ar līdzvērtīgiem fonda finansējuma izvērtējumiem ir lielas neskaidrības.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apakšpunkts precizēts. Anotācija papildināta ar plašāku skaidrojumu. Vēlamies informēt, ka inovāciju nosacījumu aprakstu/vadlīniju izstrāde nav paredzēta.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inovatīvo tūrisma produktu – pilnīgi jauna vai būtiski uzlabota prece vai pakalpojums, kuru sadarbības tīkls izveido un plāno ieviest tirgū. Inovācija tūrisma produktam var būt gan tehnoloģijā, gan pašā produkta būtībā un idejā, gan arī pakalpojuma izpildījumā vai veidā, kādā produkts tiek pasniegts,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3.2. apakšpunktā minēts jēdziens ”būtiski uzlabota prece” ir ļoti subjektīvs un šī jēdziena interpretācijai ir tieša ietekme uz finansējuma saņēmēju. Lai nodrošinātu minētā apakšpunkta nepārprotamu izpratni un vienveidīgu piemērošanu praksē, lūdzam precizēt minēto apakšpunktu, izsmeļoši norādot, kāda inovācija ir uzskatāma par būtiski uzlabotu/mainītu.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plašāku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inovatīvo tūrisma produktu – pilnīgi jauna vai būtiski uzlabota prece vai pakalpojums, kuru sadarbības tīkls izveido un plāno ieviest tirgū. Inovācija tūrisma produktam var būt gan tehnoloģijā, gan pašā produkta būtībā un idejā, gan arī pakalpojuma izpildījumā vai veidā, kādā produkts tiek pasniegts,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kādā veidā tiks noteikts, vai produkts/pakalpojums ir būtiski uzlabots? Iespēju robežās lūdzu papildināt ar konkrētiem piemēriem.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plašāku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sekmēt tūrisma nozares eksporta pieaugumu, veicinot saimnieciskās darbības veicēju, Latvijas sīko, mazo un vidējo komersantu spēju piedāvāt tūrisma produktus ar augstāku pievienoto vērtību, paaugstinot to konkurētspēju starptautiskā mērogā.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pasākuma mērķis ir nepilnīgs, jo neaptver pasākuma 1.kārtā plānotās atbalstāmās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vēršam uzmanību uz DP projekta (2021-2027) 79. paragrāfā  noteikto attiecībā tūrisma produktu attīstības pasākumu, kurā noteikti citi pasākuma īstenošanas akcenti- veidot jaunus tūrisma produktu, veidojot saikni starp lielajiem komersantiem, MVU un publiskajām pētniecības institūcijām, tādējādi sekmējot tūrisma nozares eksporta pieaugumu. Līdz ar to lūdzam pārskatīt pasākuma mērķa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Vēlamies skaidrot, ka pirmās kārtas plānotas darbības iekļaujas teikuma daļā: sekmēt tūrisma nozares eksporta pieaugumu.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Skaidrojam, ka pēc EK pēdējiem komentāriem atbalsta programma tiek atstāta 1.2.3. specifikā atbalsta mērķa (turpmāk - SAM) “Veicināt ilgtspējīgu izaugsmi, konkurētspēju un darba vietu radīšanu MVU, tostarp ar produktīvām investīcijām”. Šajā SAM mērķī atbalsts lielajiem komersantiem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sadarbības tīkls kā sadarbības partneri var piesaistīt pētniecības un zināšanu izplatīšanas organizācijas, komersantus, valsts un pašvaldību kapitālsabiedrības, iesaistot tās sadarbības tīkla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sekmēt tūrisma nozares eksporta pieaugumu, veicinot saimnieciskās darbības veicēju, Latvijas sīko, mazo un vidējo komersantu spēju piedāvāt tūrisma produktus ar augstāku pievienoto vērtību, paaugstinot to konkurētspēju starptautiskā mērogā.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arī mērķa grupu vai labuma guvējus.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Pasākums tiek īstenots, izmantojot tūrisma sadarbības tīklu pieeju, biedrībai vai nodibinājumam apvienojot sadarbības tīkla dalībniekus un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 var pieteikties arī esošas biedrības un nodibinājumi, un attiecīgi precizēt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skaidrojums, nosakot, ka projekta iesnieguma iesniedzējiem netiek uzlikts pienākums dibināt jaunu biedrību vai nodibinājumu. Projekta iesniegumu drīkst iesniegt jau pastāvošas biedrības vai nodibinājumi.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Sadarbības iestāde veic projektu iesniegumu atlasi šādos veidos: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nosakot, ka atlasi izsludina tikai pieejamā finansējuma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Sadarbības iestāde veic projektu iesniegumu atlasi pieejamā finansējuma apmērā šādos veidos: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īstenošanu nodrošina Centrālā finanšu un līgumu aģentūra kā  sadarbības iestāde (turpmāk – sadarbības iestāde), Ekonomikas ministrija kā atbildīgā iestāde (turpmāk – atbildīgā iestāde) un Latvijas investīciju un attīstības aģentūra (turpmāk –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punktā norādīto, ka: </w:t>
            </w:r>
            <w:r w:rsidR="00000000" w:rsidRPr="00000000" w:rsidDel="00000000">
              <w:rPr>
                <w:i w:val="1"/>
                <w:rtl w:val="0"/>
              </w:rPr>
              <w:t xml:space="preserve">"Pasākuma īstenošanu nodrošina Centrālā finanšu un līgumu aģentūra kā  sadarbības iestāde [..]"</w:t>
            </w:r>
            <w:r w:rsidR="00000000" w:rsidRPr="00000000" w:rsidDel="00000000">
              <w:rPr>
                <w:rtl w:val="0"/>
              </w:rPr>
              <w:t xml:space="preserve">, jo Centrālā finanšu un līgumu aģentūra nenodrošina pasākuma īstenošanu. Atbilstoši lūdzam veikt precizējumus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un 6.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pirmo projektu iesniegumu atlases kārtu – ierobežotas projektu iesniegumu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36.punktā paredzēts, ka šo noteikumu  34.1.apakšpunktā noteiktās izmaksas ir attiecināmas atbilstoši atbildīgās iestādes izstrdātajai vienkāršoto izmaksu metodikai, lūdzam protokllēmumā pie projektu iesniegumu atlases izsludināšanas termiņa noteikt, ka atlase izstudināma pēc minētās metodikas saskaņošanas ar vadošo iestādi, vai MK noteikumos noteikt, ka līdz vienkāršoto izmaksu metodikas spēkā stāšanās brīdim izmaksas ir attiecināmas atbilstoši faktisko izmaksu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protokollēmums precizēts, nosakot: "[..] pēc projekta vērtēšanas kritēriju apstiprināšanas Uzraudzības komitejā un pēc vienkāršoto izmaksu metodikas saskaņošanas ar Vadošo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pirmo projektu iesniegumu atlases kārtu – ierobežotas projektu iesniegumu atlases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otro projektu iesniegumu atlases kārtu - atklātas projektu iesniegumu atlases veidā 2 mēnešus pēc šo noteikumu spēkā stāšanās, bet ne agrāk kā pirms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dzēst šobrīd ietverto norādi par termiņu MK noteikumu projekta 6.2. apakšpunktā. Vienlaikus norādām, ka sekmīgai otrās projektu iesniegumu atlases kārtas norisei ir nepieciešama pirmās kārtas projekta īstenošanas uzsākšana. Pretējā gadījumā ir risks, ka otrās kārtas projektu iesniedzēji nevarēs saņemt aģentūras konsultācijas, kas saskaņā ar šo MK noteikumu projektu ir pirmās kārtas projekta atbalstāmās darbības un kuru izmantošana ietekmē otrās kārtas projektu iesniegumu vērtējumu kvalitātes kritērijos. Aicinām otrās kārtas izsludināšanu paredzēt, piemēram, pēc vienošanās par pirmās kārtas projekta īstenošanu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atsauce uz 2 mēnešu termiņu no MKN projekta punktā dzēsta, anotācija papildināta ar šādu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plānots, ka vispirms tiek izsludināta pirmās kārtas projektu iesniegumu atlase jeb tiek atlasīta aģentūra. Šo noteikumu projektā noteikto pienākumu veikšanai un secīgi, ne vēlāk kā 4 mēnešu laikā pēc šo noteikumu spēkā stāšanās (bet ne agrāk kā pirms vērtēšanas kritēriju apstiprināšanas Uzraudzības komitejā) tiek uzsākta otrās kārtas projektu iesniegumu atlase. Informācija par projektu iesniegumu iesniegšanas uzsākšanu tiks publicēta sadarbības iestādes tīmekļa vietnē. Veicot secīgu pirmās un otrās kārtas projektu iensiegumu atlasi tiek nodrošināts, ka visiem potenciālajiem projekta iesniedzējiem ir pietiekams laiks, lai sagatavotu projekta pieteikumus un saņemtu atzinumu no aģentūras. Vienlaikus jāņem vērā, ka aģentūra jau šobrīd (no 2023.gada 1.janvāra) nodrošina konsultācijas un sniedz informāciju potenciālajiem otrās kārtas atbalsta pretendentiem, kas nepieciešama to stratēģiju un darbības plānu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otro projektu iesniegumu atlases kārtu – atklātas projektu iesniegumu atlases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otro projektu iesniegumu atlases kārtu - atklātas projektu iesniegumu atlases veidā 2 mēnešus pēc šo noteikumu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norādi par termiņu noteikumu projekta 6.2. apakšpunktā, ņemot vērā, ka atlases izsludināšanas termiņš noteikts protokollēmuma projekta 4. punktā. Ievērojot konsekvenci ar 6.1. apakšpunktu, 6.2. apakšpunktā būtu nosakāms tikai atlases veids (atklāta projektu iesniegumu atlase).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protokollēmums papildināts. Skaidrojam, ka norma saglabājama arī MKN projektā, lai nodrošinātu skaidrus pasākuma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otro projektu iesniegumu atlases kārtu – atklātas projektu iesniegumu atlases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6 836 842 euro (t.sk. elastības finansējuma apjoms 1 029 157 euro), tai skaitā Eiropas Reģionālā attīstības fonda (turpmāk - ERAF) finansējums 5 546 250 euro (t.sk. elastības finansējuma apjoms 874 784 euro), valsts budžeta 978 750 euro (t.sk. elastības finansējuma apjoms 154 373 euro) un minimālais privātais finansējums 311 842  euro (t.sk. elastības finansējuma apjoms 49 185 euro), kas sadalās kārtās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brīža 8. punktā norādītais kopējais finansējums pārsniedz pasākumam piešķirto finansējumu. Gadījumā, ja Ekonomikas ministrija plāno jau paredzētajam finansējumam piešķirt papildus 311 842 euro privātā  finansējumā ietvaros, informējam, ka šajā gadījumā elastības finansējums sadalījumā pa finansējuma avotiem pārsniedz kopējo norādīto elastības finansējumu. Tomēr, ja gadījumā papildu finansējums netiek plānots, lūdzam izlabot pasākuma plānoto nacionālo finansējumu (valsts budžets un privātais finansējums), lai tā summa būti 978 750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6 439 834 euro (t.sk. elastības finansējuma apjoms 1 015 725 euro), tai skaitā Eiropas Reģionālā attīstības fonda (turpmāk - ERAF) finansējums 5 473 858 euro (t.sk. elastības finansējuma apjoms 863 366 euro) un valsts budžeta finansējums 673 593 euro (t.sk. elastības finansējums 106 243 euro) un minimālais privātais līdzfinansējums 292 383 euro (t.sk. elastības finansējums 46 116 euro), kas sadalās kārtās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6 525 000 euro (t.sk. elastības finansējuma apjoms 1 029 157 euro), tai skaitā Eiropas Reģionālā attīstības fonda (turpmāk - ERAF) finansējums 5 546 250 euro (t.sk. elastības finansējuma apjoms 874 784 euro), valsts budžeta 978 750 euro (t.sk. elastības finansējuma apjoms 154 373 euro) un minimālais privātais finansējums 311 842  euro (t.sk. elastības finansējuma apjoms 49 185 euro), kas sadalās kārtās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apakšpunktā iekļautais finansējums pārsniedz pasākumam paredzēto kopējo finansējumu, proti, fondu finansējuma 5 546 250 euro, valsts budžeta finansējuma 978 750 euro un privātā finansējuma 311 842 euro summa pārsniedz 6 525 000 euro (piedāvātais pasākuma finansējums sastāda 6 836 842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311 842 euro atbilst pasākuma rezultātā rādītāja vērtībai. Iespējams 978 750 euro nacionālo finansējumu veido 311 842 euro privātais finansējums un 666 908 euro valsts budžeta finansējums. Lūdzam vēlreiz caurskatīt ar finansējumu saistīto MK noteikumu punkta redakciju, lai tas atbilstu Kohēzijas programmas ietvertai informācijai. Lūdzam precizēt arī anotācijā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6 439 834 euro (t.sk. elastības finansējuma apjoms 1 015 725 euro), tai skaitā Eiropas Reģionālā attīstības fonda (turpmāk - ERAF) finansējums 5 473 858 euro (t.sk. elastības finansējuma apjoms 863 366 euro) un valsts budžeta finansējums 673 593 euro (t.sk. elastības finansējums 106 243 euro) un minimālais privātais līdzfinansējums 292 383 euro (t.sk. elastības finansējums 46 116 euro), kas sadalās kārtās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pirmās kārtas ietvaros finansējuma saņēmējs ir Latvijas Investīciju un attīstības aģentūru (turpmāk – aģentūra), otrās kārtas ietvaros sadarbības tīkls.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Savienības fondu 2021.–2027. gada plānošanas perioda vadības likuma 1. pantā noteikto finansējuma saņēmēja definīciju, finansējuma saņēmējs atbilstoši šī SAM īstenošanas veidam ir persona, kuras projekta iesniegums ir ticis apstiprināts. Ņemot vērā, ka saskaņā ar šī MK noteikumu projekta 21. punktā noteikto projekta iesniedzējs var būt arī juridiska persona, kas pārstāv plānoto sadarbības tīklu, pamatojoties uz juridisko personu vienošanos, lūdzam ar tam atbilstošu finansējuma saņēmēja veidu papildināt 8. punktu vai dzēst šādu projekta iesniedzēju no 21.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projektu iesniegumu 2. kārtas ietvaros drīkst iesniegt juridiska persona, kas pārstāv plānoto sadarbības tīklu, pamatojoties uz juridisko personu vienošanos, bet līgumu par projekta īstenošanu slēgs biedrība vai nodibinājums. MKN projekta 33. punkts nosaka: "</w:t>
            </w:r>
            <w:r w:rsidR="00000000" w:rsidRPr="00000000" w:rsidDel="00000000">
              <w:rPr>
                <w:i w:val="1"/>
                <w:rtl w:val="0"/>
              </w:rPr>
              <w:t xml:space="preserve">Ja projekta iesniedzējs ir juridiska persona, kas pārstāv plānoto sadarbības tīklu, tad plānotie sadarbības tīkla dalībnieki divu mēnešu laikā pēc projekta iesnieguma apstiprināšanas nodibina sadarbības tīklu, sadarbības tīklā iekļaujot tikai tās juridiskās personas, kas parakstījušas šo noteikumu 24.5. apakšpunktā minēto vienošanos. Ja divu mēnešu laikā pēc projektu iesnieguma apstiprināšanas sadarbības tīkls netiek nodibināts, tad sadarbības iestāde noraida projekta iesniegumu.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ietvaros finansējuma saņēmējs būs LIAA.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kopējais pieejamais finansējums ir 5 495 843 euro, tai skaitā ERAF finansējums 4 671 466 euro, valsts budžeta finansējums 824 377 euro un minimālais privātais finansējums 262 657 euro, kas sadalās: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jo šobrīd saskaitot kopā ERAF, valsts budžeta un privāto finansējumu, tas pārsniedz norādīto kopējo pieejamo finansējumu 5 495 843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kopējais pieejamais finansējums ir 5 424 109 euro, tai skaitā ERAF finansējums 4 610 492 euro, valsts budžeta finansējums 567 350 euro un minimālais privātais finansējums 246 267 euro, kas sadalās: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kopējais pieejamais finansējums ir 5 495 843 euro, tai skaitā ERAF finansējums 4 670 617 euro, valsts budžeta finansējums 824 376 euro un minimālais privātais finansējums 262 657 euro, kas sadalās: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kopējais pieejamais ERAF finansējums ir 4 671 466 euro. Savukārt kopējais pieejamais valsts budžeta finansējums ir 824 377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MKN projekta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kopējais pieejamais finansējums ir 5 424 109 euro, tai skaitā ERAF finansējums 4 610 492 euro, valsts budžeta finansējums 567 350 euro un minimālais privātais finansējums 246 267 euro, kas sadalās: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plānotais kopējais attiecināmais finansējums ir 6 525 000 euro, tai skaitā  Eiropas Reģionālās attīstības fonda (turpmāk – ERAF) finansējums 5 546 250 euro (elastības finansējuma apjoms 874 784 euro) un valsts budžeta finansējums – 978 750 euro (elastības finansējuma apjoms 154 373 euro), kas sadalās: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atsevišķi norādot arī kopējo pieejamo finansējumu bez elastības finansējuma sadalījumā pa kārtām. Vēršam uzmanību, ka atlase būs izsludināma tikai pieejamā finansējuma apjomā. Lūdzam atbilstoši precizēt visus MK noteikumu projekta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6 439 834 euro (t.sk. elastības finansējuma apjoms 1 015 725 euro), tai skaitā Eiropas Reģionālā attīstības fonda (turpmāk - ERAF) finansējums 5 473 858 euro (t.sk. elastības finansējuma apjoms 863 366 euro) un valsts budžeta finansējums 673 593 euro (t.sk. elastības finansējums 106 243 euro) un minimālais privātais līdzfinansējums 292 383 euro (t.sk. elastības finansējums 46 116 euro), kas sadalās kārtās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plānotais kopējais attiecināmais finansējums ir 6 525 000 euro, tai skaitā  Eiropas Reģionālās attīstības fonda (turpmāk – ERAF) finansējums 5 546 250 euro (elastības finansējuma apjoms 874 784 euro) un valsts budžeta finansējums – 978 750 euro (elastības finansējuma apjoms 154 373 euro), kas sadalās: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šādu punktu: </w:t>
            </w:r>
            <w:r w:rsidR="00000000" w:rsidRPr="00000000" w:rsidDel="00000000">
              <w:rPr>
                <w:i w:val="1"/>
                <w:rtl w:val="0"/>
              </w:rPr>
              <w:t xml:space="preserve">"Atbildīgā iestāde pēc Eiropas Komisijas lēmuma par vidusposma pārskatu var ierosināt palielināt pasākumam pieejamo kopējo attiecināmo finansējumu līdz šo noteikumu 10. punktā minētajam plānotajam maksimālajam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6 439 834 euro (t.sk. elastības finansējuma apjoms 1 015 725 euro), tai skaitā Eiropas Reģionālā attīstības fonda (turpmāk - ERAF) finansējums 5 473 858 euro (t.sk. elastības finansējuma apjoms 863 366 euro) un valsts budžeta finansējums 673 593 euro (t.sk. elastības finansējums 106 243 euro) un minimālais privātais līdzfinansējums 292 383 euro (t.sk. elastības finansējums 46 116 euro), kas sadalās kārtās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kopējais Eiropas Reģionālās attīstības fonda (turpmāk – ERAF) finansējums ir 6 525 000  </w:t>
            </w:r>
            <w:r w:rsidR="00000000" w:rsidRPr="00000000" w:rsidDel="00000000">
              <w:rPr>
                <w:i w:val="1"/>
                <w:rtl w:val="0"/>
              </w:rPr>
              <w:t xml:space="preserve">euro</w:t>
            </w:r>
            <w:r w:rsidR="00000000" w:rsidRPr="00000000" w:rsidDel="00000000">
              <w:rPr>
                <w:rtl w:val="0"/>
              </w:rPr>
              <w:t xml:space="preserve">. Pasākuma ietvaros minimālais plānotais privātais līdzfinansējums ir  311 842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apvienot 10. un 11. punktu, vienlaikus pieejamo finansējumu norādot atbilstoši katrai atlases kārtai, tostarp norādot informāciju par piesaistāmo privāto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Normas skaidrībai tiek punkts izdalīts 2 daļās.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Pirmās kārtas ietvaros noteikti šādi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lūdzam papildināt MK noteikumu projektu ar 1.2.3.SAM rezultāta rādītajiem, kā arī norādīt anotācijā, ka pasākuma ieviešana veicinās šo rezultāta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augstākminēto, vēršam uzmanību, ka no MK noteikumu projekta definētajiem uzraudzības nacionālajiem rādītājiem neizriet, ka LIAA jebkādā veidā būtu pastarpināti atbildīga par otrās kārtas rezultātiem un/vai tūrisma tīklu rezultātu ikgadējās uzlabošanos, t.sk. tādejādi sniedzot ieguldījumu NIP 21-27 viena no pamatmērķiem par eksporta apjoma palielināšanu sasniegšanu, kas pamatotu nepieciešamību pēc šādiem atbalsta un tūrismu nozares attīstību stimulējošiem pakalpojumiem 600 000 eur apmērā. Līdz ar to, lūdzam EM pārskatīt 1.kārtas ietvaros noteiktos nacionālos rādītājus, nodrošinot to sasaisti ar pasākuma mērķi par tūrisma nozares eksporta pieauguma sekmēšanu.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nacionālie rādītāji precizēti.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LIAA ir tikai pastarpināta ietekme uz tūrisma nozares komersantiem (LIAA - sadarbības tīkls - komersanti (sadarbības tīkla dalībnieki), Ekonomikas ministrijas ieskatā LIAA darba rezultātu sasaistīšana ar tūrisma nozares eksporta apjoma pieaugumu nav atbalstāma.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Pirmās kārtas ietvaros sasniedzami šādi nacionālie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Pirmās kārtas ietvaros noteikti šādi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paredzot nacionālajiem rādītājiem sasniedzamās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sasniedzmie rādītāji precizēti.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Pirmās kārtas ietvaros sasniedzami šādi nacionālie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plānotais kopējais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jānorāda pieejamais finansējums (bez elastības finansējuma), kā arī plānotais finansējums (kopā ar elastības finansējumu). Lūdzam papildināt MK noteikumus ar informāciju attiecībā uz nacionālo finansējumu (valsts budžeta finansējums un privātais finansējums), attiecīgi precizējot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 ES fonda līdzfinansējuma likme ir ne lielāka kā 85%.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maksimālā publiskā finansējuma intensitāte no projekta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norādot pieļaujamo ERAF, valsts budžeta intensitāti, minimālo privātā līdzfinansējuma likmi projektā atbilstoši projektu iesniegumu atlases kārtai.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maksimālā publiskā finansējuma intensitāte no projekta kopējā attiecināmā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Kopā pasākuma ietvaros sasniedzami šādi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ieviešanai ir plānots īstenot vismaz divas kārtas, informējam, ka atbilstoši ES struktūrfondu ieviešanas principiem katrai atlases kārtai ir jāpiemēro uzraudzības rādītāji. Ja konkrētai kārtai nav iespējams piemērot SAM rādītāju (t.i. kārta nenes pienesumu Kohēzijas programmā noteiktajiem SAM rādītājiem), tad ir jānosaka nacionāla līmeņa rādītājs, kurš neparādītos Kohēzijas programmā, bet tikai MK noteikumos. Tādējādi lūdzam papildināt MK noteikumu projektu ar šāda veida rādītāju (rādītājiem) attiecībā uz pirmās atlases kārtu, kurai šobrīd nekādu uzraudzības rādītāju nav.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11. punktu, kurā noteikti pirmās kārtas nacionālie rādītāji, noteikumu projekta 12.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Kopā pasākuma ietvaros sasniedzami šādi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noteikumos sniegto informāciju attiecībā uz uzraudzības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Rādītāju nosaukumi jāizsaka pareizajā redakcijā (lūdzu sk. rādītāju aprakstus);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Nepieciešamības gadījumā precizēt rādītāja "komersanti, kas saņem atbalstu" būtību, proti, vai ir domāti komersanti, kas saņem grantus, vai komersanti, kas saņem nefinansiālu atbalstu, vai abi rādītāji vienlaicīgi. Lūdzam noformēt šo punktu līdzīgi spēkā esošajiem 2014.-2020. gada plānošanas perioda 3.2.1.1. pasākuma "Klasteru programma" MK noteikumiem, kur ir norādīti visi trīs augtāk minētie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MK noteikumu projekts ir jāpapildina ar SAM/pasākuma rezultāta rādītajiem.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 noteikumu projekts paredz ieviešanu vairākās atlases kārtās, noteikumu projektā ir jānosaka sasniedzamie rādītāji pa atlases kārtām, ja tas ir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11. punktu, kurā noteikti pirmās kārtas nacionālie rādītāji, noteikumu projekta 12.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Kopā pasākuma ietvaros sasniedzami šādi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plānotā rādītāju vērtība ir kumulatīva.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Rādītāju vērtība ir kumulatīva,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pirmās kārtas ietvaros ir 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kopējai 1.2.3. SAM ERAF intensitātei nedrīkst pārsniegt 85%.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Ņetms vērā, precizējot apakšpunkta redakciju.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pirmās kārtas ietvaros ir 100% (ko veido 85% ERAF finansējums, 15% valsts budžeta finansējums);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otrās kārtas ietvaros ir 95 % (85% ERAF finansējums, 15% valsts budžeta finansējums), minimālā privātā līdzfinansējuma intensitāte ir 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6. aprīļa apakškomitejas ietvaros lūdzām Ekonomikas ministriju izvērtēt un noteikt tādus rādītājus Latvijas investīciju un attīstības aģentūrai, kuri atspoguļotu tā ieguldījumu sasaisti ar pasākuma mērķi. Vēršam uzmanību, ka ieplanotās 10 konsultācijas par stratēģiju izstrādi un 50 apmācīto tīklu dalībnieki ir nepietiekams sniegums pasākuma mērķa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rādītāji nav identificējami konkrēti ar LIAA pienākumu veikšanu programmā, līdz ar to nacionālie rādītāji sniedz ieguldījumu MK noteikumu projekta mērķa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līdz 2024. gada 31. decembrim sniegts atzinums vismaz 10 potenciālajiem projekta iesniedzējiem par sadarbības tīkla stratēģijas un darbības plāna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līdz 2029. gada 31. decembrim aģentūras organizētajās apmācībās iesaistīto cilvēku skaits ir ne mazāks kā 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minētie rādītāji nav identificējami konkrēti ar LIAA pienākumu veikšanu programmā, bet nacionālie rādītāji sniedz ieguldījumu atbalsta pasākuma ietvaros un kvantitatīvā izteiksmē ir definējami kā apmācībās iesaistīto cilvēku skaits. Tāpat MK Noteikumu projekts tiek papildināts ar divām jaunām normām, ka LIAA ir jāaorganizē vismaz 5 tīklošanās pasākumi, 1 noslēguma konference par programmā sasniegtajiem rādītājiem un prasību, ka LIAA jāiekļauj vismaz 8 jauni tūrisma produkti LIAA investīciju piesaistes stratēģijā un aktivitātēs.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 sēdē skaidrotajam, Ekonomikas ministrija anotācijā ir ievietojusi papildu skaidrojumu, ka pasākuma ietvaros plānots, ka tiks izveidoti 20 jauni tūrisma produkti. Balstoties uz atbildīgās iestādes aplēsēm, īstenojot pasākumu, ārvalstnieku karšu maksājumu apjoms Latvijā palielināsies par 1,36% salīdzinot pret 2022. gadu (jeb palielināsies par 14 miljoniem euro). Tūristu izdevumi par izstrādātajiem tūrisma produktiem pieaugs līdz 5,6 miljoniem euro, sagaidāmais sadarbības tīklu dalībnieku apgrozījuma palielinājums par 10%, un papildu plānots, ka ārvalstu tūristu izdevumi ārpus tūrisma produktiem palielināsies līdz 8,4 miljoniem euro. Pasākuma ietvaros tiek prognozēts, ka darba spēka nodokļos (nodarbinot aptuveni 2000 darbiniekus) nodokļos ik gadu tiks nomaksāti 15 miljoni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otrās kārtas ietvaros ir 95 % (ko veido 85% ERAF finansējums un 10% valsts budžeta finansējums). Minimālā privātā līdzfinansējuma intensitāte ir 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minētie rādītāji neizriet no ES fondu programmas 2021- 2027.gadam, aicinām dzēst šo apakšpunktu. Gadījumā, ja Ekonomikas ministrijai tomēr ir nepieciešams minētos rādītājus uzkrāt, lūdzam noteikumu projektā skaidri norādīt to, ka Atbildīgā iestāde būs atbildīga par šo rādītāju uzraudzību, kā arī paredzēt veidu, kārtību, kā tiks veikta šo rādītāju uzskaite.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 saglabās nacionālos rādītājus, lai uzraudzītu eksporta pieaugumu, kas ir šīs atbalsta progammas mērķis. Papildus vēlamies skaidrot, ka sadarbības tīkli aprakstīs metodiku kā sadarbības tīkls pēc projekta iesnieguma apstiprināšanas uzskaitīs eksporta datus. Šī informācija ir nozīmiga ekonomikas politkas un atbalstu programmu plānošanā.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uzraudzīs un sniegs atzinumu CFLA par nacionālo rādītāju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nacionālie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līdz 2026. gada 31. decembrim atbalstu saņēmušo komersantu skaits –  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apakšpunktu, jo atbilstoši specifiskā atbalsta mērķa rādītāju metodoloģijas aprakstam, rādītājam ir starpposma vērtība uz 31.12.2024. un sasniedzamā vērtība uz 31.12.2029.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12.2. apakšpunkts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šo noteikumu 12. punktā minētajiem rādītājiem sadarbības tīkls aģentūrai pēc pieprasījuma iesniedz šādus papildus iznākuma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punkta būtību, proti noteikt pienākumu sadarbības tīklam uzkrāt šādus datus un sniegt aģentūrai, nevis definēt rādītājus un sasniedzamo vērtību, aicinām šo punktu pārfrāzēt un iekļaut noteikumu projekta sadaļā "Projekta īstenošanas un finansējuma saņemšanas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redakcionāli precizēts un pārvietots (esošajā MK noteikumu projekta redakcijā 52.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līdz 2024. gada 31. decembrim konsultēti vismaz 10 potenciālie projekta iesnieguma iesniedzēji par sadarbības tīkla stratēģijas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iekļauto informāciju, var secināt, ka pasākuma 2.kārtas atlase būs divu mēnešu laikā pēc MK noteikumu apstiprināšanas, tādējādi nav skaidrs, kurā brīdī LIAA plāno konsultēt sadarbības tīklus par sadarbības tīkla stratēģijas izstrādi.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projektā ir noteikts, ka Aģentūras izmaksas ir attiecināmas no 2023. gada 1. janvāra. Informējam, ka Aģentūra jau šobrīd sniedz konsultācijas Sadarbības tīkliem par pasākuma nosacījumiem un stratēģiju un darbības plānu sagatavošanu.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līdz 2024. gada 31. decembrim sniegti vismaz 10 atzinumi par potenciālo projekta iesniedzēju sadarbības tīklu stratēģijām;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Pirmās kārtas ietvaros projekta iesniedzējs slēdz vienošanos ar sadarbības iestādi par projekta īstenošanu, otrās kārtas ietvaros projekta iesniedzējs slēdz līgumu par projekta īstenošanu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precizēt noteikumu projekta 14. punktu kā Eiropas Savienības fondu 2021.—2027. gada plānošanas perioda vadības likumā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līdz 2024. gada 31. decembrim ar grantiem atbalstītie uzņēmumi – 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visu noteikumu projektu,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Attiecīgi informējam, ka projekta rādītāju pasē ir minēts vārds "uzņēmums". Noteikumu projektā, kur atbilst, samainīts vārds "uzņēmums" pret "komersants". Regulu noteiktajās definīcijās palika vārds "uzņēmums".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 līdz 2024. gada 31. decembrim ar grantiem atbalstītie komersanti – 12 (bez elastības finansējuma 10);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līdz 2024. gada 31. decembrim atbalstīto komersantu skaits, kas saņem grantu – 12;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rādītāja nosaukumu atbilstoši Kohēzijas programmā 2021.-2027.gadam iekļautai informācijai, proti, "Ar grantiem atbalstītie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papildināt MK noteikumu projektu ar rādītāju "Atbalstītie uzņēmumi (tai skaitā: mikrouzņēmumi, mazi, vidēji un lieli uzņēmumi)" un 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arī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noteikumu projekts papildināts ar jaunu apakšpunktu: atbalstītie uzņēmumi (tai skaitā: mikrouzņēmumi, mazi un vidēji uzņēmumi) - 120.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 līdz 2024. gada 31. decembrim ar grantiem atbalstītie komersanti – 12 (bez elastības finansējuma 10);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rezultāta rādītājs - līdz 2029. gada 31. decembrim publisko finansējumu papildinošās privātās investīcijas ir ne mazākas kā 311 842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rezultāta rādītāja nosaukumu atbilstoši Kohēzijas programmā iekļautai informācijai, proti, "Publisko atbalstu papildinošās privātās investīcijas (tai skaitā: granti, finanšu instrumenti)". Lūdzam precizēt arī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rezultāta rādītājs - līdz 2029. gada 31. decembrim publisko atbalstu papildinošās privātās investīcijas (tai skaitā: granti, finanšu instrumenti) ir ne mazākas kā 311 842 euro (bez elastības finansējuma 265 065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nacionālie rādītāji, ko sadarbības tīkls iesniedz aģentūrai pēc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šos rādītājus noteikt, kā prasību (nosacījumus) finansējuma saņēmējam, iekļaujot arī vērtēšanas kritērijos pie vienoto kritēriju 8. vai 9. kritērija piemērošanas skaidrojuma (saskaņā ar atlases metodiku, šo vērtēšanas kritēriju piemērošanas skaidrojumu var papildināt) nevis noteikt MK noteikumos kā nacionālos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kritērija "Projekta mērķis atbilst MK noteikumos par SAM īstenošanu noteiktajam mērķim, definētie uzraudzības rādītāji nodrošina un apliecina mērķa sasniegšanu,  uzraudzības rādītāji ir precīzi definēti, pamatoti un izmērāmi" piemērošanas skaidrojums precizēts: "projekta iesniegumā norādītie nacionālie rādītāji ir izmērāmi, atbilst MK noteikumos par SAM īstenošanu noteiktajiem rādītājiem, un sniedz ieguldījumu mērķa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tiesiskās intepretācijas nodrošināšanai, prasība tiek saglabāta MKN līmenī.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nacionālie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14.3.1. līdz 2029. gada 31. decembrim īstenotas 75% darbību no visos darbības plānos iekļautajām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rādītājs nav saprotams. Lūdzam rādītāju dzēst vai precizēt, jo, mūsuprāt, projekta īstenošanas beigās būtu jāīsteno 100% no darbības plānos iekļautajām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īstenotu stratēģijā noteikto mērķi, tiek sagatavots darbības plāns ar noteiktu darbību sarakstu. ņemot vērā mainīgos tirgus apstākļus, pasākuma ietvaros tiek pieļauts, ka no darbības plāna tiek izpildīti vismaz 75% no kopējām aktivitātēm, bet tas neparedz ietekmi uz stratēģijā sasniedzamo mērķi un rezultātiem. Attiecīgi tiek pieļauts ka darbībās var būt izmaiņas līdz 25% un atsevišķas darbības var būt neaktuālas, izstrādājot un piedāvājot tirgū jaunus tūrisma produktus vai pakalpojumus. Neatkarīgi, no sadarbības tīkla tiek sagaidīts, ka izmaiņas tiek saskaņotas ar LIAA un LIAA vērtē šo darbību atbilstību sākotnējam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14.3.1. līdz 2029. gada 31. decembrim īstenotas darbības no visos darbības plānos iekļautajām darbībām - 75 %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14.3.2. projekta īstenošanas pēdējā pilnajā finanšu gadā savstarpēji nesaistītu sadarbības tīklu dalībnieku kopējais neto apgrozījums palielinājies par 20 procentiem, salīdzinot ar šo noteikumu </w:t>
            </w:r>
            <w:r w:rsidR="00000000" w:rsidRPr="00000000" w:rsidDel="00000000">
              <w:rPr>
                <w:rtl w:val="0"/>
              </w:rPr>
              <w:t xml:space="preserve">20.3.</w:t>
            </w:r>
            <w:r w:rsidR="00000000" w:rsidRPr="00000000" w:rsidDel="00000000">
              <w:rPr>
                <w:rtl w:val="0"/>
              </w:rPr>
              <w:t xml:space="preserve"> iesniegto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atbalsta programmas mērķis ir kopīgi nozarē radīt jaunus un inovatīvus tūrisma produktus atbilstoši tūrisma veidam vai reģionam, nevis veikt tiešus ieguldījumus sadarbības tīklu komersantu saimnieciskajā darbībā, lai palielinātu pakalpojumu vai produktu tirdzniecības apjomus.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Kopīgi nozarē radītu jaunu un inovatīvu tūrisma produkti atbilstoši tūrisma veidam vai reģionam nodrošina multiplikatīva ekonomiska efekta radīšanu arī citām tausaimniecības nozarēm (piemēram, transports, mājražotāji, vietējie apkalpojošās nozares uzņēmēji, pašvaldība,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Ekonomikas ministrijas īstenotājā atbalsta programmā “Klasteru programma” (kurā minimālais apgrozījuma pieaugums tika prasīts 6% apmērā)  tika identificēta no komersantiem neatkarīgu ģeopolitisku apstākļu (Covid-19 pandēmija, karadarbība Ukrainā u.c.) ietekme uz apgrozījuma un eksporta rādītājiem, kas izgaismoja šādu finanšu rādītāju ieviešanu kā nesamērīgu pret programmas mērķi. Nav pieļaujama situācija, kad projekta ietvaros tiek sasniegti mērķi, izstrādāti jauni un inovatīvi produkti, taču sadarbības tīklu komersantu apgrozījums nesasniedz tiek lielu pieaugumu, turklāt no komersantiem neatkarīgu iemeslu dēļ.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iebilst anotācijā un projekta 14.3.2. punktā norādītajam kritērijam par 20 % apgrozījuma palielinājumu</w:t>
            </w:r>
            <w:r w:rsidR="00000000" w:rsidRPr="00000000" w:rsidDel="00000000">
              <w:rPr>
                <w:rtl w:val="0"/>
              </w:rPr>
              <w:t xml:space="preserve">, jo neuzskatām, ka pret projektā ietverto finansējuma apmēru ir samērīgi pieprasīt tik lielu apgrozījuma palielinājumu. Aicinām Ekonomikas ministriju nepieļaut iepriekšējās programmās pieļauto kļūdu un nepieprasīt neadekvāti augstu nacionālo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ierosina izskatīt citas iespējas par papildus pievienotās vērtības kritēriju, vai arī noteikt apgrozījuma pieauguma rādītāju ne vairāk kā 10%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14.3.2. projekta īstenošanas pēdējā pilnajā finanšu gadā savstarpēji nesaistītu sadarbības tīklu dalībnieku, skaitot tikai projekta iesniegumā norādītos dalībniekus, kopējais neto apgrozījums palielinājums, salīdzinot ar šo noteikumu </w:t>
            </w:r>
            <w:r w:rsidR="00000000" w:rsidRPr="00000000" w:rsidDel="00000000">
              <w:rPr>
                <w:rtl w:val="0"/>
              </w:rPr>
              <w:t xml:space="preserve">21.3.</w:t>
            </w:r>
            <w:r w:rsidR="00000000" w:rsidRPr="00000000" w:rsidDel="00000000">
              <w:rPr>
                <w:rtl w:val="0"/>
              </w:rPr>
              <w:t xml:space="preserve"> iesniegto rādītāju, - par 10 procentiem.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Otrās un pirmās kārtas ietvaros finansējuma saņēmējs slēdz līgumu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skaidrībai, lūdzam noteikumu projektā ietvert termina "finansējuma saņēmējs"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skaidrības nolūkos, noteikumu projekts precizēts, lietojot vārdus aģentūra un sadarbības tīkls, nevis finansējuma saņēmējs.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Otrās un pirmās kārtas ietvaros finansējuma saņēmējs slēdz līgumu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noformējamā dokumenta nosaukumu norādot atbilstoši katras kārtas projekta iensiedzēja (finansējuma saņēmēja)  juridiskajai formai, proti, pirmajā kārtā slēdzama vienošanās par projekta īstenošanu un otrajā kārtā - līgums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pirmās kārtas ietvaros pēc šo noteikumu 11.1.1. un 11.1.2. apakšpunktos noteikto nacionālo rādītāju sasniegšanas;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11.1.1. un 11.1.2. apakšpunktos norādītajiem rādītājiem nav sasniedzamo vērtību, nav skaidrs, kādā gadījumā pirmās kārtas ietvaros būs iespējams saņemt elastības finansējumu. Lūdzu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Otrās kārtas ietvaros šo noteikumu 16.1. apakšpunktā minēto ģeogrāfisko (reģionālo) sadarbības tīklu projektu iesniegumos norādītās teritorijas savā starpā nedrīkst pārklāties.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projektu iesniedzēji - sadarbības tīkli - veiks savstarpēju  informācijas apmaiņu, lai nodrošinātu šīs prasības izpildi (proti, šobrīd nav pārliecības, ka sadarbības tīkli būs savstarpēji informēti par teritorijām, kuras cits sadarbības tīkls plānotu iekļaut  savā projekta iesniegumā).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LIAA pirms otrās kārtas projektu iesniegumu atlases sniegs konsultācijas sadarbības tīkliem par sadarbības tīklu stratēģiju, kurā informēs (sniegs priekšlikumu) sadarbibas tīklus, ka attiecīgo sadarbības tīkla tūrisma produkta vietas pārklājas ar citu sadabības tīklu. Ja sadarbības tīkli neapvienosies vai neprecizēs savus tūrisma produktu atrasanās vietu - sadarbibas tīkli joprojām pārklāsies, tad projektu iesniegumu atlases procesā tiks atbalstīts tas sadarbības tīkls, kurš projektu iesniegumu atlases procesā ieguvis augstāko punktu skaitu.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Otrās kārtas ietvaros šo noteikumu </w:t>
            </w:r>
            <w:r w:rsidR="00000000" w:rsidRPr="00000000" w:rsidDel="00000000">
              <w:rPr>
                <w:rtl w:val="0"/>
              </w:rPr>
              <w:t xml:space="preserve">28.1.</w:t>
            </w:r>
            <w:r w:rsidR="00000000" w:rsidRPr="00000000" w:rsidDel="00000000">
              <w:rPr>
                <w:rtl w:val="0"/>
              </w:rPr>
              <w:t xml:space="preserve"> apakšpunktā minēto ģeogrāfisko (reģionālo) sadarbības tīklu projektu iesniegumos norādītās teritorijas, pēc projektu iesniegumu atlases, savā starpā nedrīkst pārklāties.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projekta iesniegumam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sadaļā “Prasības projekta iesniedzējam un pasākuma īstenošanas nosacījumi” būtu jānosaka arī pamatprasība projekta iesniedzējam, proti, jānodefinē projekta iesniedzējs. Līdz ar to lūdzam papildināt sadaļu ar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Pirmajā projektu iesniegumu atlases kārtā ir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Otrajā projektu iesniegumu atlases kārtā ir biedrības un nodibinājumi – sadarbības tīkli" (turpinājumā papildinot ar 20. punktā norādītajām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20. punktu, noteikumu projekta 21. punkts redakcionāli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Pieļaujamie izveidojamo sadarbības tīklu 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šī punkta atbilstību - sadarbības tīklu izveidošanas nosacījumi pēc būtības nav prasība projekta iesniedzējam (iespējams, 17.1. un 17.2. apakšpunkti noformējami kā 20. punkta apakšpunkti)).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punkts pārvietots uz sadaļu I. Vispārīgie jautājumi (jaunajā noteikumu projekta redakcijā 16. punkts) un redakcionāli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Otrās kārtas ietvaros projektu iesniegumu iesniedzējs ir sadarbības tīkls vai juridiska persona, kas pārstāv plānoto sadarbības tīklu, pamatojoties uz juridisko personu vienošanos, kas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8. un 21. punktu. Paužam arī bažas, ka nav viennozīmīgi skaidrs, kas ir saprotams ar juridisko personu, kas pārstāv plānoto sadarbības tīklu, pamatojoties uz juridisko personu vienošanos, kādēļ nepieciešams precizēt 21. punktu (nepieciešamības gadījumā arī citas noteikumu projekta vienības),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projekta iesniegumu drīkst iesniegt juridiska persona, kas pārstāv plānoto sadarbības tīklu, pamatojoties uz juridisko personu vienošanos, bet līgumu par projekta īstenošanu drīkst slēgt tikai sadarbības tīkls (biedrība vai nodibinājums).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Otrās kārtas ietvaros projekta iesniedzējs ir sadarbības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Otrās kārtas ietvaros projekta iesniedzējs ir sadarbības tīkls vai juridiska persona, kas pārstāv plānoto sadarbības tīklu, pamatojoties uz juridisko personu vienošanos, kas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iebildumu, ka saskaņā ar Eiropas Savienības fondu 2021.–2027. gada plānošanas perioda vadības likuma 1. pantā noteikto finansējuma saņēmēja definīciju, finansējuma saņēmējs atbilstoši šī SAM īstenošanas veidam ir persona, kuras projekta iesniegums ir ticis apstiprināts. Tādējādi, ja projekta iesniegumu iesniegs viens no potenciālā sadarbības tīkla dalībniekiem, tieši šī persona, nevis nākotnē izveidojams sadarbības tīkls, būs uzskatāms par finansējuma saņēmēju, t. sk. līgums par projekta īstenošanu būs slēdzams ar šo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iesniegusi Uzraudzības komitejā vēstuli, kurā lūdz atļaut pieeju sniegt atbalstu vēl nedibinātām 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sniedz skaidrojumu, ka saskaņā ar Eiropas Savienības fondu 2021.–2027. gada plānošanas perioda vadības likuma 1. pantā noteikto projekta iesniedzēja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 tiešās vai pastarpinātās pārvaldes iestāde, atvasināta publiska persona, cita valsts iestāde, fiziskā persona, kā arī juridiskā persona, kura iesniedz projekta iesniegumu, projekta iesniedzējs ir juridiskajai formai un tiesiskajam statusam  reģistrēta juridiskā persona vai personu apvienība (turpmāk — juridiskā persona), kuras projekta iesniegums ir apstiprināts šajā likumā noteiktajā kārtībā. Saskaņā ar šā likuma noteikto kārtību (20.panta 5.sadaļa), projekta iesniedzējs sagatavo un iesniedz projekta iesniegumu saskaņā ar projektu iesniegumu atlases nolikuma prasībām. Attiecīgi iesniegumu atlases nolikumā ir definējama prasība par projekta iesniedzēja pienākumu noteiktā termiņā dibināt noteiktu juridisko personu, ja tā jau nav jau dibināta, kā arī noteikt nosacījumu, ka pienākuma neizpildes gadījumā, nedz projeka iesniedzējs, nedz plānotā personu apvienība nekvalificējas atbalstam.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Otrās kārtas ietvaros projekta iesniedzējs ir sadarbības tīkls: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reģistrēts Latvijas Republikas Uzņēmumu reģistra biedrību un nodibinājumu reģistrā vai komercreģistrā. Projekta iesniegumu var iesniegt viens no sadarbības tīkla dalībniekiem, ja sadarbības tīkls uz iesnieguma iesniegšanas brīdi sadarbības iestādē nav reģistrēts Latvijas Republikas Uzņēmumu reģistra biedrību un nodibinājumu reģistrā vai komercreģistrā, iesniedzot juridiski apliecinātu (parakstītu) dokumentu, ka projekta iesniegumā norādītie sadarbības tīkla dalībnieki apņemas nodibināt juridisku personu viena mēneša laikā, ja projekta iesniegums tiek apstiprināts sadarbības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Eiropas Savienības fondu 2021.–2027. gada plānošanas perioda vadības likuma 1. pantā noteikto finansējuma saņēmēja definīciju, finansējuma saņēmējs atbilstoši šī SAM īstenošanas veidam ir persona, kuras projekta iesniegums ir ticis apstiprināts. Tādējādi, ja projekta iesniegumu iesniegs viens no potenciālā sadarbības tīkla dalībniekiem, tieši šī persona, nevis nākotnē izveidojams sadarbības tīkls, būs uzskatāms par finansējuma saņēmēju, t. sk. līgums par projekta īstenošanu būs slēdzams ar šo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saskaņā ar Eiropas Savienības fondu 2021.–2027. gada plānošanas perioda vadības likuma 1.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Latvijas Republikā atbilstoši personas juridiskajai formai un tiesiskajam statusam reģistrēta juridiskā persona vai personu apvienība (turpmāk — juridiskā persona), kuras projekta iesniegums ir apstiprināts šajā likumā noteiktajā kārtībā. Saskaņā ar šā likuma noteikto kārtību (20.panta 5.sadaļa), projekta iesniedzējs sagatavo un iesniedz projekta iesniegumu saskaņā ar projektu iesniegumu atlases nolikuma prasībām. Attiecīgi iesniegumu atlases nolikumā ir definējama prasība par projekta iesniedzēja pienākumu noteiktā termiņā dibināt noteiktu juridisko personu, ja tā jau nav jau dibināta, kā arī noteikt nosacījumu, ka pienākuma neizpildes gadījumā, nedz projeka iesniedzējs nedz plānotā personu apvienība nekvalificējas atbalstam - minētā norma šobrīd ir iestrādāta MK Noteikumu projekta 25.punkā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reģistrēts Latvijas Republikas Uzņēmumu reģistra biedrību un nodibinājumu reģistrā vai komercreģistrā;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Otrās kārtas ietvaros sadarbības iestāde projektu iesniegumu vērtēšanas komisijas sastāvā iekļauj pārstāvjus no atbildīgās iestādes un aģentūras. Atbildīgās iestādes un aģentūras pārstāvji projektu iesniegumu vērtēšanas procesā vērtē iesniegtās sadarbības tīklu stratēģijas.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atbildīgā iestāde kā balsstiesīgs vērtēšanas komisijas loceklis ir iekļaujams arī citu vērtēšanas kritēriju vērtēšanā, lūdzam punktu izteikt šādā redakcijā. Vienlaikus lūdzam jaunā punktā noteikt, ka vērtēšanas komisijā nevar piedalīties aģentūras pārstāvis, kurš iesaistījies konsultāciju sniegšanā par stratēģijas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sadarbības iestāde projektu iesniegumu vērtēšanas komisijas sastāvā iekļauj pārstāvjus no atbildīgās iestādes un aģentūras. Sadarbības tīklu stratēģijas iesniegtās stratēģijas projektu iesniegumu vērtēšanas ietvaros vērtē atbildīgās iestādes un aģentūras pārstāvji.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kā ari papildināts ar jaunu punktu "Projektu iesniegumu vērtēšanas komisijā nevar piedalīties aģentūras pārstāvis, kurš iesaistījies konsultāciju sniegšanā par stratēģijas izstrādi".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Otrās kārtas ietvaros sadarbības iestāde projektu iesniegumu vērtēšanas komisijas sastāvā iekļauj pārstāvjus no atbildīgās iestādes un aģentūras. Iesniegtās sadarbības tīklu stratēģijas projektu iesniegumu vērtēšanas ietvaros vērtē atbildīgās iestādes un aģentūras pārstāvji.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uz pieteikuma iesniegšanas dienu  projekta  iesniedzējs projekta ietvaros pārstāv ne mazāk kā 25 savstarpēji nesaistītus  sadarbības tīkla dalībniekus, no kuriem ne mazāk kā 15 dalībnieki pārstāv tūrisma un tūrisma saistītās nozares (saskaņā ar NACE 2. redakcijas I sadaļu “Izmitināšana un ēdināšanas pakalpojumi”; N sadaļas “Administratīvo un apkalpojošo dienestu darbība” 79. kodu “Ceļojumu biroju, tūrisma operatoru rezervēšanas pakalpojumi un ar tiem saistīti pasākumi”; R sadaļas “Māksla, izklaide un atpūta”, 91. kodu “Bibliotēku, arhīvu, muzeju un citu kultūras iestāžu darbība”, 90. kodu “Radošas, mākslinieciskas un izklaides darbības” un 93. kodu “Sporta nodarbības, izklaides un atpūtas darbība”,  Q sadaļas “Veselība un sociāla aprūpe” 86. kodu  “Veselības aizsardzība”, H sadaļas “Transports un uzglabāšana” 50.1. apakškodu “Pasažieru jūras un piekrastes ūdens transports”, 50.2. apakškodu “Pasažieru pārvadājumi piekrastes ūdeņos”, 51.1. apakškodu “Pasažieru aviopārvadājumi”, 49.1.apakškodu “Pasažieru dzelzceļa transports”, 49.3. “Pārējais pasažieru sauszemes transports”);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"pieteikuma" aizstāt ar vārdiem "projekta iesnieguma".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uz projekta iesnieguma iesniegšanas dienu projekta iesniedzējs projekta ietvaros pārstāv ne mazāk kā 25 savstarpēji nesaistītus sadarbības tīkla dalībniekus, no kuriem ne mazāk kā 15 dalībnieki pārstāv tūrisma un tūrisma saistītās nozares (saskaņā ar NACE 2. redakcijas I sadaļu “Izmitināšana un ēdināšanas pakalpojumi”; N sadaļas “Administratīvo un apkalpojošo dienestu darbība” 79. kodu “Ceļojumu biroju, tūrisma operatoru rezervēšanas pakalpojumi un ar tiem saistīti pasākumi”; R sadaļas “Māksla, izklaide un atpūta”, 91. kodu “Bibliotēku, arhīvu, muzeju un citu kultūras iestāžu darbība”, 90. kodu “Radošas, mākslinieciskas un izklaides darbības” un 93. kodu “Sporta nodarbības, izklaides un atpūtas darbība”,  Q sadaļas “Veselība un sociāla aprūpe” 86. kodu  “Veselības aizsardzība”, H sadaļas “Transports un uzglabāšana” 50.1. apakškodu “Pasažieru jūras un piekrastes ūdens transports”, 50.2. apakškodu “Pasažieru pārvadājumi piekrastes ūdeņos”, 51.1. apakškodu “Pasažieru aviopārvadājumi”, 49.1.apakškodu “Pasažieru dzelzceļa transports”, 49.3. “Pārējais pasažieru sauszemes transports”);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sadarbības partneris piesaistīta vismaz viena pētniecības un zināšanu izplatīšanas organizācija, kura tiks iesaistīta tūrisma produktu un pakalpojumu izstrādē.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paredzēts arī sadarbības partneris, norāda finansējuma saņēmēja un sadarbības partnera sadarbības pamatprincipus, pienākumus un tiesības, mērķu un rādītāju savstarpējo sasniegšanas dalījumu (ja attiecināms). Nepieciešams skaidri norādīt sadarbības partnera veicamās darbības un resursus, ar kādiem tas iesaistās projektā. Ja tiek slēgts sadarbības līgums, MK noteikumos ir jāatrunā tā galvenie aspekti (atbildība, funkcijas, utt.), taču MK noteikumos nedublē MK noteikumu “Kārtība, kādā Eiropas Savienības fondu vadībā iesaistītās institūcijas nodrošina šo fondu ieviešanu 2021.–2027.gada plānošanas periodā” (projekts) 6. punktā ietvertos nosacījumos, kādam regulējumam ir jābūt noteiktam sadarbības līgumā (kā piemēram, piešķirto finanšu līdzekļu izmaksas apturēšanas, izmaksas turpināšanas un atgūšanas kārtība). Vienlaikus aicinām izvērtēt sadarbības partnera nepieciešamību projektā (vēršam uzmanību, ka noteikumu projekts neparedz atbalstu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Antoācija papildināta ar šādu tekstu: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sadarbības partneri tiek iesaistīti, lai nodrošinātu veiksmīgāku tūrisma produktu izstrādi un nodrošinātu sinerģiju ar citām tūrisma nozarē iesaistītajām pusēm, piemēram, plānošanas reģioni var iesaistīties tūrisma produktu ideju ģenerēšanā vai konsultatīva atbalsta nodrošināšanā; populārie apskates objekti, piemēram, Daugavpils pilsētas pašvaldības iestāde DAUGAVPILS MARKA ROTKO MĀKSLAS CENTRS var tikt iekļauts sadarbības tīkla reklāmas bukletos vai video rullīšos, kā enkurobjekts; pašvaldības var līdzdarboties tūrisma produktu popularizēšanā, iekļaujot sadarbības tīkla tūrisma produktus savās mārketinga aktivitātēs; pētniecības un zināšanu izplatīšanas organizācija iesaistās tūrisma produktu izstrādē; kā arī visi sadarbības partneri var līdzdarboties sadarbības tīkla organizētājās apmācībās sadarbības tīkla dalībniekiem. Sadarbības partneriem pasākuma ietvaros nav atbalstāmo darbību un attiecināmo izmaksu. Par sadarbības partnera tiesībām un pienākumiem sadarbības tīkls un sadarbības partneris vienojas sadarbības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kā sadarbības partneris piesaistīta vismaz viena pētniecības un zināšanu izplatīšanas organizācija, kura tiks iesaistīta tūrisma produktu un pakalpojumu izstrādē.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var iesniegt vienu projektu iesniegumu kādā no šo noteikumu 17. punktā minētajiem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pārpratumu, ka 17. punktā ir noteikts veids, kā iesniegt projekta iesniegumu, lūdzam redakcionāli precizēt 19. punktu, izsakot to, piemēram,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var iesniegt vienu projektu iesniegumu par kādu no šo noteikumu 17. punktā minētajiem tūrisma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punkts redakcionāli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Otrās kārtas ietvaros sadarbības tīkla dalībnieks var iesaistīties vairākos sadarbības tīklos ciktāl tas nav pretrunā ar šo noteikumu 17.punktu.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iespējams nodrošināt, ka dalībnieks iesaistās vairākos sadarbības tīklos, bet vienlaikus nepārklājas tīklu teritorijas. Saskaņā ar anotācijā skaidroto, sadarbības tīkls var aptvert, piemēram, trīs novadus un vienu valstspilsētu vai divas valstspilsētas un divus novadus, tādējādi saprotams, ka tās ir 4 administratīvās vienības. Ja dalībnieks atrodas vienā administratīvajā vienībā, bet iesaistās divos dažādos tīklos, tad likumsakarīgi, ka šī dalībnieka pārstāvētā teritorija pārklāsies starp sadarbības tīkliem. Lūdzam paplašināt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Papildus vēlamies skaidrot, ka sadarbības tīkla teritorija tiek noteikta pēc to tūrisma produktu atrašanās vietas, neskatot komersantu juridiskās adreses.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Otrās kārtas ietvaros sadarbības tīkla dalībnieks var iesaistīties vairākos sadarbības tīklos.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Sadarbības tīkla projekta  iesniedzējs ir biedrība vai nodibinājums, kurš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konsekventu terminoloģiju, lūdzam izteikt 20.punktu šādā redakcijā: "20. Otrajā projektu iesniegumu atlases kārtā projekta iesniedzējs ir biedrība vai nodibinājums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redakcionāli projekta normās.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sadarbības tīkla dalībnieku – savstarpēji nesaistītu sīko (mikro), mazo un vidējo komersantu – kopējais neto apgrozījums tūrismā vai saistītajās nozarēs vidēji pēdējo triju gadu laikā ir ne mazāks kā 5 miljoni </w:t>
            </w:r>
            <w:r w:rsidR="00000000" w:rsidRPr="00000000" w:rsidDel="00000000">
              <w:rPr>
                <w:i w:val="1"/>
                <w:rtl w:val="0"/>
              </w:rPr>
              <w:t xml:space="preserve">euro</w:t>
            </w:r>
            <w:r w:rsidR="00000000" w:rsidRPr="00000000" w:rsidDel="00000000">
              <w:rPr>
                <w:rtl w:val="0"/>
              </w:rPr>
              <w:t xml:space="preserve"> gadā vai 5 miljoni 2019.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20.3.apakšpunktu un aicina izvērtēt iespēju noteikt, ka dabas tūrisma, kultūras tūrisma, kā arī reģionālo sadarbības tīkla dalībnieku kopējais neto apgrozījums tūrismā vai saistītajās nozarēs vidēji pēdējo trīs gadu laikā ir ne mazāks kā 2,5 miljoni euro gadā vai 2,5 miljoni euro 2019.gadā.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Apgrozījuma prasība samazināta uz 2,5 milj. euro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sadarbības tīkla dalībnieku – savstarpēji nesaistītu sīko (mikro), mazo un vidējo komersantu – kopējais neto apgrozījums tūrismā vai saistītajās nozarēs vidēji pēdējo triju gadu laikā ir ne mazāks kā 5 miljoni </w:t>
            </w:r>
            <w:r w:rsidR="00000000" w:rsidRPr="00000000" w:rsidDel="00000000">
              <w:rPr>
                <w:i w:val="1"/>
                <w:rtl w:val="0"/>
              </w:rPr>
              <w:t xml:space="preserve">euro</w:t>
            </w:r>
            <w:r w:rsidR="00000000" w:rsidRPr="00000000" w:rsidDel="00000000">
              <w:rPr>
                <w:rtl w:val="0"/>
              </w:rPr>
              <w:t xml:space="preserve"> gadā vai 5 miljoni 2019.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Pārsvarā novados tūrisma nozarē strādā mazie uzņēmēji, un 5miljoni ir pārāk liela summa. Aicinām papildināt ar pārejas periodu.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Apgrozījuma prasība samazināta uz 2,5 milj. euro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kopējie sadarbības tīkla dalībnieku ieņēmumi no ārvalstu ceļotājiem sadarbības tīkla ietvaros nav mazāki par  1,5 miljoni </w:t>
            </w:r>
            <w:r w:rsidR="00000000" w:rsidRPr="00000000" w:rsidDel="00000000">
              <w:rPr>
                <w:i w:val="1"/>
                <w:rtl w:val="0"/>
              </w:rPr>
              <w:t xml:space="preserve">euro</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20.4.apakšpunktu, kas nosaka kopējā sadarbības tīkla ieņēmumus no ārvalstu ceļotājiem, jo tie nav pierādāmi un netiek uzskaitīti, un aicina noteikt, ka ienākumi no ārvalstu ceļotājiem sadarbības tīkla ietvaros tiek uzskaitīti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vērtēšanas kritēriju esošajā redakcijā eksporta apjoms netiek vērtēts ar punktiem, bet projekta iesniedzējam būs jāiesniedz ieņēmumu apjoms no ārvalstu ceļotājiem, balsoties uz aplēsēm. Projekta īstenošanas laikā sadarbības tīkls un tā dalībnieki uzskaitīs ieņēmumus no ārvalstu ceļotājiem, balstoties uz pašu izstrādāto metodiku.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kā sadarbības partneris piesaistīta pētniecības un zināšanu izplatīšanas organizācija, ar kuru sadarbībā paredzētas aktivitātes jauna tūrisma produkta inovāciju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Pamatā pētniecības un zinātnes darbību nodrošina zinātniskās institūcijas, kurām noteiktu kritēriju izpildē tiek piešķirts šāds status https://sciencelatvia.lv/. Vai šī projekta ietvaros ar 20.6 punktā minētajām organizācijām tiek plānots kāds plašāks formulējums. lūgums precizēt šo punktu, un nepieciešams precīzi to noteikt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2.3. apakšpunktā norādīta pētniecības un zināšanu izplatīšanas organizācijas definīcija.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kā sadarbības partneris piesaistīta pētniecības un zināšanu izplatīšanas organizācija, ar kuru sadarbībā paredzētas aktivitātes jauna tūrisma produkta inovāciju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izteiktajiem iebildumiem par 38.8.apakšpunktu un 50.punktu, lūdzam skaidrot, kādā veidā šādas organizācijas plāno iesaistīt.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pētniecības un zināšanu izplatīšanas organizācija tiek iesaistīta kā sadarbības partneris, kurš noslēdz sadarbības līgumu ar sadarbības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noteikumu projekta redakcijā precizēta sadarbības partneru definīcija (noteikumu projekta 2.4.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sadarbības tīkla stratēģiju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anotācijā aprakstīt, kā projekta iesniedzējs (PI) varēs nodrošināt sadarbības tīkla stratēģijas iesniegšanu kopā ar PI, ja atbilstoši MK noteikumu projekta 34.1.2.punktam LIAA nodrošinās konsultatīva atbalsta sniegšanu potenciālajiem projektu iesniedzējiem par sadarbības tīklu stratēģiju. Vai PI 1.atlases kārtu ir plānots izsludināt agrāk par tās 2.kārtu.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projekts paredz, ka LIAA izmaksas ir attiecināmas no 2023. gada 1. janvāra. LIAA jau šobrīd veic potenciālo projekta iesniedzēju konsultēšanu par projektu, sadarbības tīkla stratēģijas un darbības plāna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sadarbības tīkla stratēģiju atbilstoši šo noteikumu </w:t>
            </w:r>
            <w:r w:rsidR="00000000" w:rsidRPr="00000000" w:rsidDel="00000000">
              <w:rPr>
                <w:rtl w:val="0"/>
              </w:rPr>
              <w:t xml:space="preserve">1.</w:t>
            </w:r>
            <w:r w:rsidR="00000000" w:rsidRPr="00000000" w:rsidDel="00000000">
              <w:rPr>
                <w:rtl w:val="0"/>
              </w:rPr>
              <w:t xml:space="preserve"> pielikumam;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dalībnieku sarakstu, norādot nosaukumu, reģistrācijas numuru un šo noteikumu 21.3., 21.4. un 21.5. apakšpunktos minētos finanšu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uz 21.6.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vairs nav šādas nromas (21.6. jeb 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projekta dalībnieku sarakstu, norādot nosaukumu, reģistrācijas numuru un šo noteikumu </w:t>
            </w:r>
            <w:r w:rsidR="00000000" w:rsidRPr="00000000" w:rsidDel="00000000">
              <w:rPr>
                <w:rtl w:val="0"/>
              </w:rPr>
              <w:t xml:space="preserve">21.3.</w:t>
            </w:r>
            <w:r w:rsidR="00000000" w:rsidRPr="00000000" w:rsidDel="00000000">
              <w:rPr>
                <w:rtl w:val="0"/>
              </w:rPr>
              <w:t xml:space="preserve">, un </w:t>
            </w:r>
            <w:r w:rsidR="00000000" w:rsidRPr="00000000" w:rsidDel="00000000">
              <w:rPr>
                <w:rtl w:val="0"/>
              </w:rPr>
              <w:t xml:space="preserve">21.4.</w:t>
            </w:r>
            <w:r w:rsidR="00000000" w:rsidRPr="00000000" w:rsidDel="00000000">
              <w:rPr>
                <w:rtl w:val="0"/>
              </w:rPr>
              <w:t xml:space="preserve"> apakšpunktos minētos finanšu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nodokļu nomaksas plānu, kurā norādīts, kā sadarbības tīkla dalībnieki kopā projekta realizēšanas laikā samaksās nodokļos ne mazāku kā ekvivalentu summu atbalstā saņemtajai summai projekta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lūdz Ekonomikas ministriju atbildēt uz sekojošiem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Kādas būs sekas, ja sadarbības tīkls neizpildīs kritērijus par nodokļu nomaksu, kā arī par citiem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veidā sadarbības tīkls varētu iegūt informāciju par komersantu - sadarbības tīkla dalībnieku nomaksātajiem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Kādā veidā sadarbības tīkls varētu iegūt informāciju par komersantu - sadarbības tīkla dalībniekos strādājošo mēneša vidējo darba samaksu?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dzēsta.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Otrās kārtas ietvaros projekta iesniedzējs kopā ar projekta iesniegumu iesniedz sadarbības tīkla stratēģiju atbilstoši šo noteikumu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noteikumu projekta 22.un 23. punktu. Vienlaikus lūdzam papildināt MK noteikumu projektu ar būtisku papildus iesniedzamu dokumentu - sadarbības tīkla dalībnieku sarakstu, kurā norādīti arī noteikumu projekta 20.3., 20.4. un 20.5. apakšpunktos norādītie sadarbības tīkla dalībnieku finanšu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alkoholisko dzērienu ražošanai un tirdzniecībai, izņemot tūrisma nolūkos, kas nav saistīta ar ražošanu vai procesu uzlabošanu;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šīs normas būtību, jo no minētā formulējuma tā nav skaidra.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26.3. apakšpunkts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alkoholisko dzērienu ražošanai un tirdzniecībai, izņemot tūrisma nolūkos, kas nav saistīta ar ražošanu vai procesu uzlabošanu;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Neatbalstāmās nozares noteikt atbilstoši Nace klasifikatoram, jo komercdarbības atbalsta piešķiršanā tiek ņemta vērā Lursoft datu bāzē norādītā vai Valsts ieņēmumu dienestā reģistrētā gala labuma guvēja darbības nozare pēc Nace klasifikatora.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26.3. punkts dzēsts. Citos MK noteikumu punktos lietots NACE klasifikators.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azartspēlēm un derībām;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Neatbalstāmās nozares noteikt atbilstoši Nace klasifikatoram, jo komercdarbības atbalsta piešķiršanā tiek ņemta vērā Lursoft datu bāzē norādītā vai Valsts ieņēmumu dienestā reģistrētā gala labuma guvēja darbības nozare pēc Nace klasifikatora.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darbībām saskaņā ar NACE 2. redakcijas  92. nodaļu “Azartspēles un derības”;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ieroču un munīcijas ražošanai un tirdzniecībai.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Neatbalstāmās nozares noteikt atbilstoši Nace klasifikatoram, jo komercdarbības atbalsta piešķiršanā tiek ņemta vērā Lursoft datu bāzē norādītā vai Valsts ieņēmumu dienestā reģistrētā gala labuma guvēja darbības nozare pēc Nace klasifikatora.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Uz finansējumu nevar pretendēt,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atbilst Starptautisko un Latvijas Republikas nacionālo sankciju likuma 11.</w:t>
            </w:r>
            <w:r w:rsidR="00000000" w:rsidRPr="00000000" w:rsidDel="00000000">
              <w:rPr>
                <w:vertAlign w:val="superscript"/>
                <w:rtl w:val="0"/>
              </w:rPr>
              <w:t xml:space="preserve">2</w:t>
            </w:r>
            <w:r w:rsidR="00000000" w:rsidRPr="00000000" w:rsidDel="00000000">
              <w:rPr>
                <w:rtl w:val="0"/>
              </w:rPr>
              <w:t xml:space="preserve"> panta pirmajā daļā noteiktajām pazīmēm, atbilstoši kurām projekta iesniedzējs ir izslēdzams no dalības projektu iesniegumu atlasē."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atbalstu nesniedz šādām darbībām un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27.4., 27.5. apakšpunktā noteiktās nozares lūdzam noteikt atbilstoši NACE 2.0 klasifikatoram, kā arī anotācijā sniegt pamatojumu nozaru ierobežojumam, respektīvi, kāpēc dalībvalsts nosaka stingrākus ierobežojumus nekā naudas devējs  -Eiropas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NACE 2.0 klasifikatora piemērošana nav iespējama, jo, piemēram, NACE 2.0 11. nodaļa “Dzērienu ražošana” savā klasē iekļauj dažādu bezalkohola un alkohola dzērienu ražošanu (Šajā nodaļā ietilpst dzērienu ražošana, piemēram, bezalkohola dzērienu un minerālūdens ražošana, alkoholisko dzērienu ražošana, izmantojot galvenokārt fermentāciju, alus un vīna ražošana, un destilētu alkoholisko dzērienu ražošana). NACE klasifikatora piemērošana izslēgtu komersantus, kurus atbalsta programmas ietvaros plānots atbalstīt.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skaidrojums, kāpēc dalībvalsts nosaka stingrākus ierobežojumus.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darbībām un nozarēm, kas noteiktas Eiropas Parlamenta un Padomes 2013. gada 17. decembra Regulas (ES) Nr. 1301/2013 par Eiropas Reģionālās attīstības fondu un īpašiem noteikumiem attiecībā uz mērķi "Investīcijas izaugsmei un nodarbinātībai" un ar ko atceļ Regulu (EK) Nr. 1080/2006 3. panta 3.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attiecas uz 2014.-2020. gada ES fondu plānošanas periodu.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26.2.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alkoholisko dzērienu ražošanai un tirdzniecībai;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27.3 punktu LDDK vērš uzmanību, ka kulinārā tūrisma neatņemama sastāvdaļa var būt arī vietējo ražotāju produktu degustācijas, un lūdz to precizēt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26.3.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alkoholisko dzērienu ražošanai un tirdzniecībai;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alkohola degustācijas var tikt atbalstītas. Piemēram, ekskursija vīna darītavā ar tai sekojošu degustāciju, bet uzņēmuma pamatdarbības veids ir saimniecisko darbību statistiskā klasifikācijas NACE sistēmas 55 vai 56 grupā. Šīs ir vispārējās regulas izslēdzošās NACE grupas. Lūgums anotācijas līmenī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26.3.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Otrās kārtas ietvaros aģentūra, atbilstoši vērtēšanas metodoloģijai, sniedz atzinumu par sadarbības tīkla stratēģiju un stratēģijas ieviešanas darbības plānu.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MK noteikumu projekta konteksta nav skaidrs, par kādu vērtēšanas metodoloģiju ir runa. Lūdzam to atrunāt precīzāk.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punkts dzēsts. Esošajā MKN projekta redakcijā netiek paredzēts, ka aģentūra otrās kārtas ietvaros pirms projektu iesniegumu iesniegšanas sniedz atzinumu par sadarbības tīkla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Otrās kārtas ietvaros aģentūra, atbilstoši vērtēšanas metodoloģijai, sniedz atzinumu par sadarbības tīkla stratēģiju un stratēģijas ieviešanas darbības plānu.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vārdu salikumu </w:t>
            </w:r>
            <w:r w:rsidR="00000000" w:rsidRPr="00000000" w:rsidDel="00000000">
              <w:rPr>
                <w:i w:val="1"/>
                <w:rtl w:val="0"/>
              </w:rPr>
              <w:t xml:space="preserve">"vērtēšanas metodoloģija" </w:t>
            </w:r>
            <w:r w:rsidR="00000000" w:rsidRPr="00000000" w:rsidDel="00000000">
              <w:rPr>
                <w:rtl w:val="0"/>
              </w:rPr>
              <w:t xml:space="preserve">šī noteikumu projekta ietvaros tiek atrunāta gan kārtība, pēc kuras LIAA izvērtē sadarbības tīkla stratēģiju un stratēģijas ieviešanas darbības plānu, gan kārtība, pēc kuras CFLA vērtē projekta iesniegumus, lūdzam noteikumu projektā lietot atšķirīgus apzīmējumus. Attiecībā uz CFLA projektu iesniegumu vērtēšanas metodoloģiju lūdzam lietot tādu terminoloģiju, kā ir noteikts ES fondu 2021. - 2027. gada plānošanas perioda MK noteikumos </w:t>
            </w:r>
            <w:r w:rsidR="00000000" w:rsidRPr="00000000" w:rsidDel="00000000">
              <w:rPr>
                <w:i w:val="1"/>
                <w:rtl w:val="0"/>
              </w:rPr>
              <w:t xml:space="preserve">"Kārtība, kādā Eiropas Savienības fondu vadībā iesaistītās institūcijas nodrošina šo fondu ieviešanu 2021.–2027.gada plānošanas periodā"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punkts dzēsts. Esošajā MKN projekta redakcijā netiek paredzēts, ka aģentūra otrās kārtas ietvaros pirms projektu iesniegumu iesniegšanas sniedz atzinumu par sadarbības tīkla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Sadarbības iestāde atbilstoši projektu iesniegumu vērtēšanas kritērijiem un vērtēšanas metodoloģijai vērtē projektu iesniegumus pirmās un otrās atlases kārtas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normu dublēšanos, lūdzam dzēst šo punktu – tas, ka sadarbības iestāde (t.i., tās izveidotā vērtēšanas komisija) vērtē projektu iesniegumus, ir noteikts horizontālajos MK noteikumos "Kārtība, kādā Eiropas Savienības fondu vadībā iesaistītās institūcijas nodrošina šo fondu ieviešanu 2021.–2027.gada plānošanas periodā" (šobrīd saskaņošanā).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Otrās kārtas ietvaros sadarbības iestāde stratēģijas un stratēģijas ieviešanas darbības plāna  vērtēšanā iesaista atbildīgo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tiek veikta atbildīgās iestādes iesaiste un tās nepieciešamību. Saskaņā ar MK noteikumu projekta 23. un 24. punktā noteikto, aģentūra jau būs izvērtējusi abus dokumentus un sniegusi par tiem atzinumu, līdz ar to nav saprotams, kādēļ sadarbības iestādei tie būtu atkārtoti saturiski jāvērtē, tostarp papildus iesaistot atbildīgo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atbalstāma aģentūras pārstāvja līdzdalība vērtēšanas komisijā, lai tādējādi tiktu nodrošināts, ka stratēģija, kuru tiek plānots īstenot projekta ietvaros, ir tā pati, par kuru aģentūra ir sniegusi atzinumu (šo funkciju var veikt atbildīgās iestādes pārstāvis ar nosacījumu, ka atbildīgā iestāde ir piedalījusies aģentūras veiktajā stratēģijas izvērtēšanas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vēlamies skaidrot, ka esošajā MKN projekta redakcijā netiek paredzēts, ka aģentūra otrās kārtas ietvaros sniedz atzinumu par sadarbības tīkla stratēģiju.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Sadarbības iestāde otrajā atlases kārtā veic projektu iesniegumu ranžēšanu atbilstoši izstrādātajai projektu iesniegumu vērtēšanas metodoloģijā iegūtajam punktu skaitam un slēdz līgumus par projektu īstenošanu ar sadarbības tīkliem, kuru projektu iesniegumi ieguvuši augstāko punktu skaitu pasākumam pieejamā finansējuma robežās.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šī punkta lietderību – atklātas projektu iesniegumu atlases norises principi ir noteikti atlases metodikā, savukārt tas, ka vērtējums veicams, izmantotjot kritēriju piemērošanas metodiku, izriet no MK noteikumiem "Kārtība, kādā Eiropas Savienības fondu vadībā iesaistītās institūcijas nodrošina šo fondu ieviešanu 2021.–2027.gada plānošanas periodā" (šobrīd saskaņošanā). Ja MK noteikumu autors tomēr lemj par šī punkta nepieciešamību, lūdzam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otrajā atlases kārtā projektu iesniegumus apstiprina prioritārā secībā, ņemot vērā šo noteikumu 10. punktā noteikto finansējuma apjomu un nolikumā noteikto projektu iesniegumu rindošanas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līgumu slēgšana ir atsevišks process un secība, kādā projektu iesniedzēji noslēdz līgumus, ne vienmēr atbilst projektu iesniegumu rindojumam.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iesniegumi tiek vērtēti: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27. punktu un 2. un 3. pielikumu u.c. vienības, ņemot vērā, ka minētajās vienībās ietvertais regulējums regulējums neatbilst noteikumu projekta izdošanas tiesiskajam pamatam - Eiropas Savienības fondu 2021.—2027. gada plānošanas perioda vadības likuma 19. panta 6. un 13. punktam un dublē to, ņemot vērā, ka atbilstoši cita starpā Eiropas Savienības fondu 2021.—2027. gada plānošanas perioda vadības likuma 20. panta otrajai un trešajai daļai projektu iesniegumu vērtēšanas kritērijus apstiprina uzraudzības komitejā un iekļauj projektu iesniegumu atlases nolikumā, saskaņā ar kuru veic projektu iesniegumu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iesniegumi tiek vērtēti: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Savienības fondu 2021.–2027. gada plānošanas perioda vadības likuma 11. panta trešās daļas 4. punktā un 15. panta pirmajā daļā noteikto atbildīgā iestāde iesniedz kritērijus izskatīšanai uzraudzības komitejā, kura savukārt tos apstiprina. Vienlaikus projektu iesniegumu vērtēšanas principi ir noteikti MK noteikumu projekta "Kārtība, kādā Eiropas Savienības fondu vadībā iesaistītās institūcijas nodrošina šo fondu ieviešanu 2021.–2027.gada plānošanas periodā" 16. punktā - atkārtoti lūdzam izvairīties no normu dublēšanas un dzēst šo punktu. Vienlaikus vēršam uzmanību, ka projektu iesniegumu vērtēšanā tiek izmantoti tikai tie kritēriji, kurus uzraudzības komiteja ir apstiprinājusi, līdz ar to gadījumā, ja uzraudzības komitejā apstiprinātie kritēriji atšķirsies no šo noteikumu pielikumā pievienotajiem kritērijiem, 27. punkta apakšpunktos noteiktais neatbildīs patiesībai un kritēriju pievienošana šo MK noteikumu pielikumā kopumā ir nelietderīga (lūdzam nejaukt ar Atveseļošanas fonda investīciju īstenošanas noteikumiem). Lūdzam attiecīgi dzēst arī 2. un 3.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Otrās kārtas ietvaros tiek atbalstītas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atbalstāmo darbību uzskaitījumu atbilstoši kārtām veidot loģiskā secībā, sākot ar pirmo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informācijas izplatīšana par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nepārprotamu arī obligāto publicitātes pasākumu atbalstāmību projektā, lūdzam papildināt 32.1. apakšpunktu, izsakot to piedāvātajā redakcijā. Atbilstošus precizējumus lūdzam veikt arī anotācijā, kā arī iekļaut skaidrojumu, ja šie pasākumi ietver vairāk nekā tikai obligātos publicitātes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publicitātes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komunikācijas un vizuālās identitātes pasākumu īstenošana, tai skaitā obligāto publicitātes pasākumu nodrošināšana;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Pirmās kārtas ietvaros aģentūrai šo noteikumu </w:t>
            </w:r>
            <w:r w:rsidR="00000000" w:rsidRPr="00000000" w:rsidDel="00000000">
              <w:rPr>
                <w:rtl w:val="0"/>
              </w:rPr>
              <w:t xml:space="preserve">32.</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izmaksas obligāto informācijas un komunikācijas pasākumu īstenošanai. Vienlaikus aicinām noteikt, ka šo noteikumu 33. punktā noteikto attiecināmo izmaksu ietvaros ir attiecināmas arī izmaksas horizontālā principa “vienlīdzība, iekļaušana, nediskriminācija un pamattiesību ievērošana” ievērošanai.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Pirmās kārtas ietvaros aģentūrai, sadarbības tīklam un sadarbības tīklu dalībniekiem šo noteikumu </w:t>
            </w:r>
            <w:r w:rsidR="00000000" w:rsidRPr="00000000" w:rsidDel="00000000">
              <w:rPr>
                <w:rtl w:val="0"/>
              </w:rPr>
              <w:t xml:space="preserve">33.</w:t>
            </w:r>
            <w:r w:rsidR="00000000" w:rsidRPr="00000000" w:rsidDel="00000000">
              <w:rPr>
                <w:rtl w:val="0"/>
              </w:rPr>
              <w:t xml:space="preserve"> punktā minēto atbalstāmo darbību īstenošanā paredzētas šādas tiešās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pasākumu un noslēguma konferences organizēšanas pakalpojuma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Nekorektas interpretācijas novēršanai, lūdzam precizēt noteikumu projekta 33.3. apakšpunktu atbilstoši noteikumu projekta 32.7. apakšpunktā minētajām atbalstāmajām darbībām, lai būtu skaidrs, ka šeit minētās attiecināmās izmaksas ietver arī tīklošanās pasākumus, ņemot vērā izziņas 115.punktā sniegto skaidrojumu: "Minētā darbība ir komercdarbības atbalsts.".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tīklošanās pasākumu un noslēguma konferences organizēšanas pakalpojuma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w:t>
            </w:r>
            <w:r w:rsidR="00000000" w:rsidRPr="00000000" w:rsidDel="00000000">
              <w:rPr>
                <w:rtl w:val="0"/>
              </w:rPr>
              <w:t xml:space="preserve">34.1.</w:t>
            </w:r>
            <w:r w:rsidR="00000000" w:rsidRPr="00000000" w:rsidDel="00000000">
              <w:rPr>
                <w:rtl w:val="0"/>
              </w:rPr>
              <w:t xml:space="preserve"> apakšpunktā noteiktās izmaksu kopsumma nedrīkst pārsniegt 364 800 euro, un tās ir attiecināmas atbilstoši atbildīgās iestādes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un lūdzam anotācijā skaidrot, kā tiks nodrošināta LIAA darbinieku funkciju nepārklāšanās (starp projektiem), ņemot vērā, ka pašlaik vairākos pasākumos ir paredzēts piemērot vienoto personāla atlīdzības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 un papildināta ar šādu informāciju: "Aģentūra uz projekta īstenošanas laiku izveidos divas jaunas amata vietas (projekta vadītāji), jo esošo aģentūras darbinieku funkcijās neietilps šī projekta īstenošana. Projektā iesaistīto aģentūras darbinieku funkcijas un darba apjoma proporcionālais sadalījums tiks noteikts projekta vadītāju amata aprakstos, tādējādi nodrošinot, ka aģentūras darbinieku funkcijas nepārklāsies ar citiem projektiem. Ja aģentūras projekta iesniegums projektu iesniegumu atlases procesā netiks apstiprināts, aģentūra šādus pienākumus neveiks, un jaunas amata vietas netiks izveidotas".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w:t>
            </w:r>
            <w:r w:rsidR="00000000" w:rsidRPr="00000000" w:rsidDel="00000000">
              <w:rPr>
                <w:rtl w:val="0"/>
              </w:rPr>
              <w:t xml:space="preserve">34.1.</w:t>
            </w:r>
            <w:r w:rsidR="00000000" w:rsidRPr="00000000" w:rsidDel="00000000">
              <w:rPr>
                <w:rtl w:val="0"/>
              </w:rPr>
              <w:t xml:space="preserve"> apakšpunktā noteiktās izmaksu kopsumma nedrīkst pārsniegt 364 800 euro, un tās ir attiecināmas atbilstoši atbildīgās iestādes izstrādātajai vienkāršoto izmaksu metodikai, kas saskaņota ar vadošo iestādi.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33.1.</w:t>
            </w:r>
            <w:r w:rsidR="00000000" w:rsidRPr="00000000" w:rsidDel="00000000">
              <w:rPr>
                <w:rtl w:val="0"/>
              </w:rPr>
              <w:t xml:space="preserve"> apakšpunktā noteiktās izmaksu kopsumma nedrīkst pārsniegt 364 800 euro, un tās ir attiecināmas atbilstoši atbildīgās iestādes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tiks nodrošināta LIAA darbinieku funkciju nepārklāšanās, ņemot vērā, ka pašlaik vairākos pasākumos ir paredzēts piemērot vienoto personāla atlīdzības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 "Projektā iesaistīto aģentūras darbinieku funkcijas tiks noteiktas projekta vadītāju amata aprakstos, definējot amata pienākumus, kas tiks veikti projektā, tādējādi nodrošinot aģentūras darbinieku funkciju nepārklāšanos. Aģentūras darbinieku funkcijās neietilpst projektā noteikto funkciju īstenošana, līdz ar to, ja netiek apstiprināts 1.2.3.6. pasākums, LIAA šādi pienākumi netiks veikti.".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darbinieku funkcijās neietilpst projektā noteikto funkciju īstenošana, līdz ar to, ja netiek apstiprināts 1.2.3.6. pasākums, LIAA šādi pienākumi netiks veikti.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w:t>
            </w:r>
            <w:r w:rsidR="00000000" w:rsidRPr="00000000" w:rsidDel="00000000">
              <w:rPr>
                <w:rtl w:val="0"/>
              </w:rPr>
              <w:t xml:space="preserve">34.1.</w:t>
            </w:r>
            <w:r w:rsidR="00000000" w:rsidRPr="00000000" w:rsidDel="00000000">
              <w:rPr>
                <w:rtl w:val="0"/>
              </w:rPr>
              <w:t xml:space="preserve"> apakšpunktā noteiktās izmaksu kopsumma nedrīkst pārsniegt 364 800 euro, un tās ir attiecināmas atbilstoši atbildīgās iestādes izstrādātajai vienkāršoto izmaksu metodikai, kas saskaņota ar vadošo iestādi.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Pasākuma pirmās kārtas ietvaros izmaksas ir attiecināmas, ja tās atbilst šajos noteikumos minētajām izmaksu pozīcijām un ir radušās ne agrāk par brīdi, kad projekta iesniedzējs iesniedzis projekta iesniegumu KPVIS.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Konstatēta pretruna ar MKN 70.punktu, kurā noteikts, ka LIAA izmaksas ir attiecināmas ar 01.01.2023. Lūdzam MKN nodrošināt savstarpēji saskaņotu informāciju starp 37. un 70.punktu.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Pretruna MKN projektā novērsta, nosakot, ka izmaksas attiecināmas no 01.01.2023.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Pasākuma pirmās kārtas ietvaros izmaksas ir attiecināmas, ja tās atbilst šajos noteikumos minētajām izmaksu pozīcijām un ir radušās ne agrāk kā 2023. gada 1. janvārī.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Aģentūra pasākuma ietvaros noteikto atbalstāmo darbību finansēšanai nedrīkst papildus piesaistīt finansējumu no Eiropas Savienības vai citiem publiskajiem līdzekļiem, tai skaitā valsts un pašvaldību līdzekļiem par vienām un tām pašām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ietvaros ir paredzēts, ka de minimis atbalsta saņēmējs ir arī Aģentūra, vēršam uzmanību, ka noteikumu projekta 38.punktā ietvertais nosacījums ir pretrunā šo noteikumu 87. punktam, kurā ir atļauta atbalsta kumulācija.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aģentūra nav de minimis atbalstas saņēmējs.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Aģentūra pasākuma ietvaros noteikto atbalstāmo darbību finansēšanai nedrīkst papildus piesaistīt finansējumu no Eiropas Savienības vai citiem publiskajiem līdzekļiem, tai skaitā valsts un pašvaldību līdzekļiem par vienām un tām pašām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32.1.3. sadarbības tīkla īstenoto pasākumu koordinācijas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pasākumu īstenošana ir viena no sadarbības tīkliem atbalstāmajām darbībām (32.2. apakšpunkts), tad projekta darbības koordinēšana pēc būtības atbilst projekta vadībai. Lūdzam dzēst 32.1.3. apakšpunktu vai skaidrot, kā tā atšķiras no 32.1.1. apakšpunktā noteiktās darbības ietvaros īstenojamajām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35.1.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sadarbības tīkla un sadarbības tīkla dalībnieku vietējās un starptautiskās sadarbības sekmēšanas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definēt tirgus izpētes jomas vai saistību ar projekta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35.2.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32.2.2. tirgus izpēte;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tiek saprasts ar 32.2.2. apakšpunktā minēto darbību "tirgus 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ar šo saprotams ārpakalpojums, kas nodrošinās tirgus izpētes veikšanu, tad te, iespējams, pastāv izmaksu pārklāšanās risks ar projekta personāla pienākumiem, kam paredzēts piemērot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35..3.1.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32.2.5. sadarbības tīkla, sadarbības tīkla dalībnieku un tūrisma veida atpazīstamības un mārketinga aktivitātes, ja aktivitātes pēc savas būtības ir plaša mēroga un vispārēja rakstura, vai sniedz labumu plašam dalībnieku lokam un ir vērstas uz jaunradītu tūrisma produktu atpazīstamības veicināšanu;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punktu. No esošās redakcijas sanāk, ka atbalstāmā darbība “atpazīstamības un mārketinga aktivitāte” ir iespējama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aktivitāte pēc savas būtības ir plaša mēroga un vispārēja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sniedz labumu plašam dalībnieku lokam un ir vērsta uz jaunradītu tūrisma produktu atpazīstamības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2014.-2020. gada fondu perioda pieredzi, vai nu noņemt ierobežojumus atpazīstamības un mārketinga aktivitātēm, vai noteikt konkrēti, kas ir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no šā brīža redakcijas nav skaidri saprotams, vai bukleta izdošana “Laivošana pa Gauju”, kurā ir iekļauti uzņēmumi, kas iznomā laivas/ plostus, būtu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39.8.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Ierobežojumu noņemšana nav atbalstāma, ierobežojumu uzlikšana ļauj izvairīties no situācijas, kurā otrās kārtas ietvaros tiek atbalstītas tikai vai lielā vairumā  mārketinga un publicitātes aktivitātes, kāds nav pasākuma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32.2.6. pētniecības organizāciju pakalpojuma iegāde, kas saistīta ar inovatīvu tūrisma produktu izstrādi;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sadarbību ar pētniecības un zināšanu izplatīšanas organizācijām - atbilstoši MK noteikumu 20.6. apakšpunktam pētniecības oranizācija ir piesaistāma arī kā partneris. Vēršam uzmanību, ka starp projekta partneri un finansējuma saņēmēju nevar veidoties attiecības, kas atbilst iepirkuma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56. punkts redakcionāli precizēts, nosakot, ka finansējuma saņēmējam un sadarbības tīkla dalībniekam nepieciešamo preču un pakalpojumu iegādi jāveic saskaņā ar normatīvajiem aktiem iepirkuma procedūras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Otrās kārtas ietvaros sadarbības iestāde projektu iesniegumu vērtēšanas komisijas sastāvā iekļauj pārstāvjus no atbildīgās iestādes un aģentūras. Atbildīgās iestādes un aģentūras pārstāvji projektu iesniegumu vērtēšanas procesā vērtē iesniegtās sadarbības tīklu stratēģijas,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noteiktajiem projekta iesnieguma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svītrot noteikumu projekta 28. punkta pirmo teikumu kā Eiropas Savienības fondu 2021.—2027. gada plānošanas perioda vadības likuma 21. pantā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Ekonomikas ministrijas ieskatā norma ir atstājama normas un vērtēšanas skaidrībai, lai sadarbības tīklam būtu skaidrs, kādas iestādes vērtēs iesniegto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Otrās kārtas ietvaros sadarbības iestāde projektu iesniegumu vērtēšanas komisijas sastāvā iekļauj pārstāvjus no atbildīgās iestādes un aģentūras. Iesniegtās sadarbības tīklu stratēģijas projektu iesniegumu vērtēšanas ietvaros vērtē atbildīgās iestādes un aģentūras pārstāvji.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Otrās kārtas ietvaros sadarbības iestāde projektu iesniegumu vērtēšanas komisijas sastāvā iekļauj pārstāvjus no atbildīgās iestādes un aģentūras. Atbildīgās iestādes un aģentūras pārstāvji projektu iesniegumu vērtēšanas procesā vērtē iesniegtās sadarbības tīklu stratēģijas,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noteiktajiem projekta iesnieguma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atsauci uz 3.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Atsauca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Otrās kārtas ietvaros sadarbības iestāde projektu iesniegumu vērtēšanas komisijas sastāvā iekļauj pārstāvjus no atbildīgās iestādes un aģentūras. Iesniegtās sadarbības tīklu stratēģijas projektu iesniegumu vērtēšanas ietvaros vērtē atbildīgās iestādes un aģentūras pārstāvji.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Pirmās kārtas ietvaros tiek atbalstītas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komentārs par MK noteikumu projekta 33. punktu – vēršam uzmanību, ka vairāki 33.punkta apakšpunkti pārklājas ar 34. punkta apakšpunktiem. Informējam, ka ir jānošķir pasākuma atbalstāmās darbības no LIAA tiešajām funkcijām pasākuma ietvaros. Punkts jāpārstrādā tā, lai skaidri sadalītas LIAA pienākumi un funkcijas no pasākuma atbalstāmajām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33.1.1. apakšpunkts faktiski dublē 34.3. apakšpunktu, vai 33.1.3. apakšpunkts dublē 34.2.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 un 61. punkts punkts precizēts, pie atbalstāmajām darbībām nosakot vispārīgāku regulējumu, bet pie pienākumiem tos konkretizējot.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Otrās kārtas ietvaros tiek atbalstītas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nepārprotamu arī obligāto publicitātes pasākumu atbalstāmību projektā, lūdzam papildināt 39. punktā noteiktās atbasltāmās darbības ar informācijas un publicitātes pasākumiem. Atbilstošus precizējumus lūdzam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Otrās kārtas ietvaros tiek atbalstītas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Otrās kārtas ietvaros sadarbības tīklam šo noteikumu </w:t>
            </w:r>
            <w:r w:rsidR="00000000" w:rsidRPr="00000000" w:rsidDel="00000000">
              <w:rPr>
                <w:rtl w:val="0"/>
              </w:rPr>
              <w:t xml:space="preserve">40.</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113.punktā sniegto skaidrojumu par izņēmuma piemērošanu saskaņā ar Regulas 2021/1060 53. panta 2. pantā noteikto, vēršam uzmanību, ka tajā noteikts šādi "Atkāpjoties no šā punkta pirmās daļas, vadošā iestāde var piekrist atbrīvot no minētajā daļā noteiktās prasības dažas darbības pētniecības un inovācijas jomā ar noteikumu, ka uzraudzības komiteja šādam atbrīvojumam ir devusi iepriekšēju apstiprinājumu", līdz ar to līdz Uzraudzības komitejas lēmumam par šī izņēmuma piemērošanu, uzturam iebildumu par vienkāršoto izmaksu obligātu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šī informācija obligāti norādāma anotācijā (ja šī izņēmuma piemērošana tiks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balstoties uz šobrīd sniegto argumentāciju, nesaskatām pamatojumu šo noteikt kā izņēmumu.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pasākuma ietvaros tiks izstrādātas vienkāršo izmaksu metodikas, atbilstoši precizēts MKN projekts.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 skaidrojoša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ietvaros paredzēta atbildīgās iestādes izstrādāta vienkāršoto izmaksu metodika par aģentūras atbalstāmo darbību īstenošanai paredzētajām personāla atlīdzības izmaksām, tai skaitā darba alga, valsts sociālās apdrošināšanas obligātās iemaksas un atvaļinājuma izmaksas Minētā metodika tiks saskaņota ar vadošo iestādi. Vienkāršoto izmaksu metodiku plānots izstrādāt līdz projektu iesniegumu atlases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sadarbības tīklam atbalstāmo darbību īstenošanai paredzētas šādas vienkāršoto izmaksu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sadarbības tīkla projekta vadības un projekta īstenošanas personāla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grantu metodika sadarbības tīkla dalībniekam, kurā ir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tūrisma produktu izstrādi, attīstību vai tūrisma veida attīstību saistīto pētījumu vai izpētes veikšanas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tūrisma produktu izstrādes izmaksas, tai skaitā produktu izveidei, testēšanai un pilotēšanai nepieciešamie pamatlīdzekļi;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kas saistītas ar dalību starptautiskos konkursos;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kas saistītas ar starptautiskās sertifikācijas iegūšanu, kas uzlabo tūrisma produktu eksportspēju;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obligāto informācijas un publicitātes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Vienkāršoto izmaksu metodiku plānots izstrādāt līdz projektu iesniegumu atlases uzsākšanai, saskaņojot tās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iekšzemes komandējumu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un Eiropas Savienības kohēzijas politikas programmas 2021.–2027.gadam īstenošanai". Ārvalstu komandējuma izmaksas sedzamas projekta īstenošanas personālam un projektu vadītājam vai sadarbības tīkla dalībniekiem, kas saistītas ar tūrisma produktu pārdošanu ārvalstu tirgos, to pamatojot.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īstenošanā tiks piemērotas vadošās un atbildīgās iestādes sagatavotās 2021.-2027.gada plānošanas perioda vienkāršoto izmaksu metodikas, ja tās attiecināmas uz projektu, tiklīdz minētās metodikas būs stājušās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nav iespējams tādas vienkāršoto izmaksu metodikas par izmaksām, ko finansējuma saņēmējs abu kārtu ietvaros ir veicis iepirkuma procedūras ietvaros, piemēram, apmācības, mārketinga aktivitātes, izstāžu stendu iepirkumi u.c. izmaksas, kas ir vērstas uz gala labuma guvēju jeb sadarbības tīkla dalībnieku un ir uzskaitāmas kā de minimis atbalsts nefinanšu veidā. Minēto pieeju Ekonomikas ministrija saskaņos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Otrās kārtas ietvaros sadarbības tīklam un sadarbības tīkla dalībniekiem šo noteikumu </w:t>
            </w:r>
            <w:r w:rsidR="00000000" w:rsidRPr="00000000" w:rsidDel="00000000">
              <w:rPr>
                <w:rtl w:val="0"/>
              </w:rPr>
              <w:t xml:space="preserve">40.</w:t>
            </w:r>
            <w:r w:rsidR="00000000" w:rsidRPr="00000000" w:rsidDel="00000000">
              <w:rPr>
                <w:rtl w:val="0"/>
              </w:rPr>
              <w:t xml:space="preserve"> punktā minēto atbalstāmo darbību īstenošanā paredzētas šādas tiešās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Otrās kārtas ietvaros sadarbības tīklam šo noteikumu </w:t>
            </w:r>
            <w:r w:rsidR="00000000" w:rsidRPr="00000000" w:rsidDel="00000000">
              <w:rPr>
                <w:rtl w:val="0"/>
              </w:rPr>
              <w:t xml:space="preserve">39.</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izmaksas obligāto informācijas un komunikācijas pasākumu īstenošanai. Vienlaikus aicinām noteikt, ka šo noteikumu 41. punktā noteikto attiecināmo izmaksu ietvaros ir attiecināmas arī izmaksas horizontālā principa “vienlīdzība, iekļaušana, nediskriminācija un pamattiesību ievērošana” ievērošanai.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attiecināmās izmaksas papildinātas.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Otrās kārtas ietvaros sadarbības tīklam un sadarbības tīkla dalībniekiem šo noteikumu </w:t>
            </w:r>
            <w:r w:rsidR="00000000" w:rsidRPr="00000000" w:rsidDel="00000000">
              <w:rPr>
                <w:rtl w:val="0"/>
              </w:rPr>
              <w:t xml:space="preserve">40.</w:t>
            </w:r>
            <w:r w:rsidR="00000000" w:rsidRPr="00000000" w:rsidDel="00000000">
              <w:rPr>
                <w:rtl w:val="0"/>
              </w:rPr>
              <w:t xml:space="preserve"> punktā minēto atbalstāmo darbību īstenošanā paredzētas šādas tiešās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Otrās kārtas ietvaros sadarbības tīklam šo noteikumu </w:t>
            </w:r>
            <w:r w:rsidR="00000000" w:rsidRPr="00000000" w:rsidDel="00000000">
              <w:rPr>
                <w:rtl w:val="0"/>
              </w:rPr>
              <w:t xml:space="preserve">39.</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155. punktā norādīts iepriekš izteiktais iebildums ar lūgumu skaidrot, vai neizpildās Regulas Nr.2021/1060 53.panta 2.punkta nosacījums par obligātu vienkāršoto izmaksu piemērošanu visām izmaksām, ņemot vērā, ka tiek sniegts atbalsts sadarbības tīkla dalībniekiem un pirmšķietami finansējuma apmērs vienam dalībniekam nepārsniegs 200 000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sniegtās atbildes secināms, ka vienkāršotās izmaksas ir jāpiemēro un plānots izstrādāt atbilstošas metodikas, taču ne MK noteikumu projektā, ne anotācijā šāda informācija nav norādīta. Lūdzam veikt attiecīgus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programmas ietvaros tiks izstrādāti jauni, inovatīvi tūrisma produkti, Atbildīgai iestādei programmas ietvaros nav iespējams prognozēt/noteikt kādas individuālās izmakas katrs sadarbības tīkla attiecinās, tai skaitā nav iespējams paredzēt/notiekt izmaksu apmēru. Regulas 2021/1060 53. panta 2. pants paredz, ka inovācijas jomā Vadošā iestāde var piekrist atbrīvot no noteiktās prasības izpildes.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šiem noteikumiem un to apstiprināšanu 1.2.3.6. pasākums tiek atbrīvots no vienkāršoto izmaksu metodiku sastādīšanas, izņēmuma gadījums ir atalgojums projekta īstenošanai. Attiecīgi tiks veikts saskaņojums AK.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Otrās kārtas ietvaros sadarbības tīklam un sadarbības tīkla dalībniekiem šo noteikumu </w:t>
            </w:r>
            <w:r w:rsidR="00000000" w:rsidRPr="00000000" w:rsidDel="00000000">
              <w:rPr>
                <w:rtl w:val="0"/>
              </w:rPr>
              <w:t xml:space="preserve">40.</w:t>
            </w:r>
            <w:r w:rsidR="00000000" w:rsidRPr="00000000" w:rsidDel="00000000">
              <w:rPr>
                <w:rtl w:val="0"/>
              </w:rPr>
              <w:t xml:space="preserve"> punktā minēto atbalstāmo darbību īstenošanā paredzētas šādas tiešās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 izmaksas informācijas un publicitātes pasākumu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apakšpunktu aiz vārda "izmaksas" papildināt ar vārdu "obligāto".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izmaksas obligāto komunikācijas un vizuālās identitātes pasākumu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41.1.</w:t>
            </w:r>
            <w:r w:rsidR="00000000" w:rsidRPr="00000000" w:rsidDel="00000000">
              <w:rPr>
                <w:rtl w:val="0"/>
              </w:rPr>
              <w:t xml:space="preserve"> apakšpunktā noteiktās izmaksas attiecināmas atbilstoši atbildīgās iestādes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kā ir attiecināmas izmaksas līdz šīs metodikas apstiprināšanai (ņemot vērā, ka saskaņā ar protokollēmumā noteikto atlase ir izsludināma divu mēnešu laikā pēc šo noteikumu spēkā stāšanās, ir liela varbūtība, ka atlases norises laikā vienkāršoto izmaksu metodika vēl nebūs apstiprināta.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precizēta MKN projekta apakšpunkta rekdakcija, nosakot, ka izmaksas ir attiecināmas no līguma noslēgšanas brīža.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42.1.</w:t>
            </w:r>
            <w:r w:rsidR="00000000" w:rsidRPr="00000000" w:rsidDel="00000000">
              <w:rPr>
                <w:rtl w:val="0"/>
              </w:rPr>
              <w:t xml:space="preserve">, </w:t>
            </w:r>
            <w:r w:rsidR="00000000" w:rsidRPr="00000000" w:rsidDel="00000000">
              <w:rPr>
                <w:rtl w:val="0"/>
              </w:rPr>
              <w:t xml:space="preserve">42.2.</w:t>
            </w:r>
            <w:r w:rsidR="00000000" w:rsidRPr="00000000" w:rsidDel="00000000">
              <w:rPr>
                <w:rtl w:val="0"/>
              </w:rPr>
              <w:t xml:space="preserve">, </w:t>
            </w:r>
            <w:r w:rsidR="00000000" w:rsidRPr="00000000" w:rsidDel="00000000">
              <w:rPr>
                <w:rtl w:val="0"/>
              </w:rPr>
              <w:t xml:space="preserve">42.3.</w:t>
            </w:r>
            <w:r w:rsidR="00000000" w:rsidRPr="00000000" w:rsidDel="00000000">
              <w:rPr>
                <w:rtl w:val="0"/>
              </w:rPr>
              <w:t xml:space="preserve">, </w:t>
            </w:r>
            <w:r w:rsidR="00000000" w:rsidRPr="00000000" w:rsidDel="00000000">
              <w:rPr>
                <w:rtl w:val="0"/>
              </w:rPr>
              <w:t xml:space="preserve">42.12.</w:t>
            </w:r>
            <w:r w:rsidR="00000000" w:rsidRPr="00000000" w:rsidDel="00000000">
              <w:rPr>
                <w:rtl w:val="0"/>
              </w:rPr>
              <w:t xml:space="preserve">, </w:t>
            </w:r>
            <w:r w:rsidR="00000000" w:rsidRPr="00000000" w:rsidDel="00000000">
              <w:rPr>
                <w:rtl w:val="0"/>
              </w:rPr>
              <w:t xml:space="preserve">42.13.</w:t>
            </w:r>
            <w:r w:rsidR="00000000" w:rsidRPr="00000000" w:rsidDel="00000000">
              <w:rPr>
                <w:rtl w:val="0"/>
              </w:rPr>
              <w:t xml:space="preserve">, </w:t>
            </w:r>
            <w:r w:rsidR="00000000" w:rsidRPr="00000000" w:rsidDel="00000000">
              <w:rPr>
                <w:rtl w:val="0"/>
              </w:rPr>
              <w:t xml:space="preserve">42.15.</w:t>
            </w:r>
            <w:r w:rsidR="00000000" w:rsidRPr="00000000" w:rsidDel="00000000">
              <w:rPr>
                <w:rtl w:val="0"/>
              </w:rPr>
              <w:t xml:space="preserve"> noteiktās izmaksas attiecināmas atbilstoši atbildīgās iestādes izstrādātajai vienkāršoto izmaksu metodikām, kas saskaņotas ar vadošo iestādi, no līguma par projekta īstenošanu noslēgšanas brīža starp sadarbības iestādi un sadarbības tīklu.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Sadarbības tīkli un sadarbības tīkla dalībnieki pasākuma ietvaros noteikto atbalstāmo darbību finansēšanai nedrīkst papildus piesaistīt finansējumu no Eiropas Savienības vai citiem publiskajiem līdzekļiem, tai skaitā valsts un pašvaldību līdzekļiem par vienām un tām pašām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pretrunu ar noteikumu projekta 87. punktu, kas noteic, ka šo noteikumu ietvaros saņemto</w:t>
            </w:r>
            <w:r w:rsidR="00000000" w:rsidRPr="00000000" w:rsidDel="00000000">
              <w:rPr>
                <w:i w:val="1"/>
                <w:rtl w:val="0"/>
              </w:rPr>
              <w:t xml:space="preserve"> de minimis</w:t>
            </w:r>
            <w:r w:rsidR="00000000" w:rsidRPr="00000000" w:rsidDel="00000000">
              <w:rPr>
                <w:rtl w:val="0"/>
              </w:rPr>
              <w:t xml:space="preserve"> atbalstu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dzēsts, novēršot MKN projektā radušos pretrunu.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 informācijas izplatīšana;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jo šobrīd nav skaidra šīs atbalstāmās darbības būtība (kādas informācijas izplatīšana un kam tā tiks izplatīta).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34.1.1.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konsultatīva atbalsta sniegšana potenciālajiem projektu iesniedzējiem;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veida konsultatīvs atbalsts šī punkta ietvaros var tikt 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ES tiesu judikatūrā (lūdzam skatīt </w:t>
            </w:r>
            <w:r w:rsidR="00000000" w:rsidRPr="00000000" w:rsidDel="00000000">
              <w:rPr>
                <w:i w:val="1"/>
                <w:rtl w:val="0"/>
              </w:rPr>
              <w:t xml:space="preserve">2016.gada 19.maijā publicēto Eiropas “Komisijas paziņojums par Līguma par Eiropas Savienības darbību 107.panta 1.punktā minēto valsts atbalsta jēdzienu</w:t>
            </w:r>
            <w:r w:rsidR="00000000" w:rsidRPr="00000000" w:rsidDel="00000000">
              <w:rPr>
                <w:rtl w:val="0"/>
              </w:rPr>
              <w:t xml:space="preserve">” http://eur-lex.europa.eu/legal-content/EN/TXT/?uri=uriserv:OJ.C_.2016.262.01.0001.01.ENG&amp;toc=OJ:C:2016:262:TOC) par saimnieciskās darbības veicēju konsekventi ir uzskatīts saimnieciskā darbībā iesaistīts subjekts neatkarīgi no tā juridiskā statusa un finansēšanas veida, kurš ir iesaistīts saimnieciskās darbības/ekonomiskās aktivitātes veikšanā, piedāvājot preces vai pakalpojumus tirgū. Tas, vai attiecībā uz konkrētiem pakalpojumiem pastāv tirgus, var būt atkarīgs no veida, kādā attiecīgajā dalībvalstī šie pakalpojumi tiek organizēti. Fakts, ka potenciālais atbalsta saņēmējs tiek pilnībā finansēts no valsts resursiem valsts deleģēto funkciju ietvaros un tas savus pakalpojumus sniedz bez maksas, neizslēdz iespējamību, ka tas var tikt kvalificēts kā komercsabiedrība (saimnieciskās darbības veicējs). Šeit jāvērtē, vai finansējums netiek sniegts par preci vai pakalpojumu tirgū, tādējādi radot šim subjektam ekonomiskas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konstatēts, ka finansējuma saņēmējs ir „saimnieciskās darbības veicējs”, tālāk ir jāvērtē finansējuma piešķīruma atbilstība valsts atbalstu raksturojošiem kritērijiem (komercdarbības atbalsta četrām pazīmēm), kas definēti Līguma 107.panta 1.punktā un tālāk interpretēti ES tiesu judikatūrā, kā arī nacionālā līmenī definēti Komercdarbības atbalsta kontroles likuma 5.pantā. Tikai tad, ja vienlaicīgi izpildās visas četras pazīmes, atbalsts saimnieciskai darbībai kvalificējas kā valsts atbalsts komercdarbībai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ziņojumā ietvertās informācijas pirmšķietami var secināt, ka, piemēram, uz Latvijas investīciju un attīstības aģentūras (LIAA) noteikumu projekta 33.1.2., 33.1.5., 34.6.,34.8. un 34.9. punktā minētajiem pakalpojumiem Latvijā pastāv tirgus, proti, šādus pakalpojumus sniedz komersanti tirgū (attiecībā uz 34.9. minēto pakalpojumu, ja šis ir pakalpojums, ko LIAA sniedz valsts deleģētās funkcijas ietvaros, lūdzam ar atbilstošu informāciju papildināt anotāciju). Attiecīgi lūdzam izvērtēt LIAA plānotos pakalpojumus atbilstoši augstāk skaidrotajam un papildināt noteikumu projektu ar komercdarbības atbalstu izslēdzošiem nosacījumiem vai paredzot, ka attiecībā uz šiem pakalpojumiem LIAA tiek sniegt komercdarbības atbalsts saskaņā ar atbilstošu komercdarbības atbalsta regulējumu, piemēram, </w:t>
            </w:r>
            <w:r w:rsidR="00000000" w:rsidRPr="00000000" w:rsidDel="00000000">
              <w:rPr>
                <w:i w:val="1"/>
                <w:rtl w:val="0"/>
              </w:rPr>
              <w:t xml:space="preserve">Eiropas Komisijas 2013. gada 18. decembra Regulu Nr. 1407/2013 par Līguma par Eiropas Savienības darbību 107. un 108.panta piemērošanu de minimis atbalstam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34.1.2.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konsultatīva atbalsta sniegšana potenciālajiem projektu iesniedzējiem;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ar ko 33.1.1. un 33.1.3. darbības atšķiras no pienākuma, kuru sadarbības iestāde veic saskaņā ar Eiropas Savienības fondu 2021.—2027. gada plānošanas perioda vadības likuma 12. panta 3. daļas 2. un 5. punktu. Lūdzam izvērtēt, vai no pareizas finanšu pārvaldības viedokļa ir korekti iestādei projekta ietvaros plānot finansējumu darbībai, kura jau ir citai iestādei (šajā gadījumā - sadarbības iestādei) ar likumu noteikts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34.1.2.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33.1.5. atbalsta sniegšana sadarbības tīklam;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veida atbalsts sniegšana sadarbības tīklam šī punkta ietvaros var tikt 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skatīt iebildumu pie noteikumu projekta 33.1.2. apakšpunkta.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34.1.2. un 34.1.4.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33.1.6. pārbaužu veikšana;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kādas pārbaudes plāno veikt aģentūra (LIAA).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34.1.5.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atbalstāmās darbības, kuras  aģentūra īsteno ārpakalpojuma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jomu un/vai ar ko atbalstāmās darbības ir saistītas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34.2.1.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 apmācību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kāda satura apmācības kādai mērķauditorijai.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34.2.1.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33.2.2. pasākumu un konferenču organizēšana.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33.2.2. punkta redakciju un ierosina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“33.2.2. pasākumu, konferenču un izstāžu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“33.2.2. pasākumu, konferenču un izstāžu organizēšana.”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noteikumu projekta 34.2.2. apakšpunkts ir redakcionāli precizēts, bet attiecas uz LIAA, nevis sadarbības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33.2.2. pasākumu un konferenču organizēšana.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punkta redakciju, nepārprotami norādot, kādu pasākumu un konferenču rīkošana ir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34.2.2.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otrās kārtas ietvaros šo noteikumu 16.1. apakšpunktā minēto ģeogrāfisko (reģionālo) sadarbības tīkla projektu iesniegumos norādītās tūrisma produktu un pakalpojumu sniegšanas teritorijas savā starpā pārklājas, tad tiek apstiprināts projekta iesniegumus, kas ieguvis augstāko punktu skaitu projektu iesniegumu vērtēšanas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ranžēšanas principus noteikt kritēriju piemērošanas metodikā, nevis MK noteikumu projektā, lai izvairītos no iespējamām pretrunām, ja AK/UK iesniegtais kritēriju komplekts paredzēs citus vai papildinošus nosacījumus. Iebildums attiecas arī uz MK notiekumu projekta 30.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Skaidrojamt, ka šīs norma ir ļoti nozīmīga MKN kopumā, lai gala saņēmēji jau sākotnēji būtu informēti par šo principu un varētu sadarboties.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otrās kārtas ietvaros šo noteikumu </w:t>
            </w:r>
            <w:r w:rsidR="00000000" w:rsidRPr="00000000" w:rsidDel="00000000">
              <w:rPr>
                <w:rtl w:val="0"/>
              </w:rPr>
              <w:t xml:space="preserve">28.1.</w:t>
            </w:r>
            <w:r w:rsidR="00000000" w:rsidRPr="00000000" w:rsidDel="00000000">
              <w:rPr>
                <w:rtl w:val="0"/>
              </w:rPr>
              <w:t xml:space="preserve"> apakšpunktā minēto ģeogrāfisko (reģionālo) sadarbības tīkla projektu iesniegumos norādītās tūrisma produktu un pakalpojumu sniegšanas teritorijas savā starpā pārklājas, tad tiek apstiprināts projekta iesniegumus, kas ieguvis augstāko punktu skaitu projektu iesniegumu vērtēšanas procesā.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sniegt informāciju par projektu iesniegumu sagatavošanu, tajā skaitā par sadarbības tīkla  stratēģijas  un stratēģijas ieviešanas darbības plāna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šīs pienākums nedublējas ar sadarbības iestādes funkcijām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šī funkcija nedublējas ar sadarbības iestādes funkcijām, jo izstrādātajā modelī LIAA sniedz konsultatīvu atbalstu (primāri par tūrisma produktiem), LIAA ir kompetentākā valsts pārvaldes iestāde šāda uzdevuma veikšanai, tāpēc EM ieskatā sadarbības iestādes un LIAA pienākumi nedublējas.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ne retāk kā reizi ceturksnī piedalīties sadarbības tīkla biedru sanāksmēs;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kādā veidā sadarbības tīkliem un to biedriem tiks noteikts par pienākumu rīkot šādas sanāksmes ar noteiktu regularitāti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61.5. apakšpunkts precizēts, sadarbības tīklam netiek uzlikt pienākums rīkot sanāksmes ar noteiktu regularitāti, bet sakarā ar to, ka darbības plāns pēc 2024. gada jāiesniedz katru gadu, sadarbības tīkliem vismaz reizi gadā ir jāsanāk uz kopēju sanāksmi, lai vienotos par nākamā gada darbības plānu.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palīdzēt organizēt sadarbības tīkliem vienotas mārketinga aktivitātes;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šo punktu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atbalstu sadarbības tīkliem vienotas mārketinga aktivitāšu organizēšanā".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61.8.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 sniegt konsultatīvu atbalstu sadarbības tīkla projekta  iesniedzējam par iespējām iesaistīties un saņemt finansējumu citās aģentūras pārziņā esošajās atbalsta programmās vai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konsultatīva atbalsta sniegšana par LIAA programmām, kas nav saistītas ar pasākuma mērķa sasniegšanu ir pretrunā ar ES struktūrfondu ieviešanas nosacījumiem. Tādējādi lūdzam izņemt šo punktu, vai sniegt anotācijā izvērstu pamatojumu šāda veida investīcijām.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34.9. apakšpunkts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34.10. pārbaudīt vai ERAF ietvaros projekta īstenošanā nav konstatējamas pazīmes, kas liecina par pieļautu dubultā finansējuma situāciju pret Eiropas Savienības kohēzijas politikas programmu 2021.–2027. gadam un Eiropas Savienības struktūrfondu un Kohēzijas fonda 2014.–2020. gada plānošanas perioda darbības programmu "Izaugsme un nodarbinātība", tai skaitā pārbaudīt demarkāciju arī starp citiem publiskā finansējuma avotiem, kā arī pārbaudīt, vai nav konstatējamas korupcijas, krāpšanas riska un interešu konflikta pazīmes, ja nepieciešams, veicot darbības to novēršanai un labošanai;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kura procesa ietvaros aģentūra (LIAA) veiks minētās pārbaudes, kā arī kurā brīdī pārbaudes tiks veiktas. Kā arī paredzēt, ka aģentūra izstrādā iekšējo kārtību šo pārbaužu veikšanai, saskaņo to ar atbildīgo iestādi un iesniedz pie projekta iesnieguma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61.9. apakšpunktu, noteikumu projekta 61.10.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līdz katra gada 31. decembrim iesniegt sadarbības iestādei nākamā gada stratēģijas ieviešanas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izsakot šādā redakcijā: "[..] ieviešanas plānu, par kuru ir saņemts pozitīvs aģentūras atzinums, kā arī aģentūras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izstrādāt iekšējās kontroles sistēmu (iekšējo kārtību), ietverot tajā informāciju par interešu konflikta, krāpšanas, korupcijas risku un dubultā finansējuma novēršanas mehānismiem;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apakšpunktu ar termiņu, līdz kuram jāizpilda apakšpunktā minētais nosacījums.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62.3.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izstrādāt kārtību atbalsta piešķiršanai sadarbības tīkla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apakšpunktu ar termiņu, līdz kuram jāizpilda apakšpunktā minētais nosacījums.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62.3.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Sadarbības iestādes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 sadarbības iestādes pienākumi ir noteikti Eiropas Savienības fondu 2021.–2027. gada plānošanas perioda vadības likumā, nav nepieciešamības dublēt informāciju. Lūdzam dzēst šo informāciju arī no anotācijas.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punkts dzēsts, Anotācijā dzēsta rindkopa par sadarbības iestādes pienākumiem.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otrās kārtas projektu iesniegumu atlases procesā izveidojas pieejamā finansējuma atlikums, kas nav pietiekams secīgi nākamā projekta atbalstīšanai, un projekta iesniedzējs atsakās īstenot projektu ar samazinātu finansējumu, tad aģentūra izsludina jaunu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šo punktu un, ja tas tiek saglabāts, noteikt kvantitatīvu atlikuma vērtību, pie kuras ir izsludināma jauna atlase. Ja atlikums ir nepietiekams pat viena projekta apstiprināšanai, turklāt konceptuāli apstiprināmā projekta iesniedzējs ir noraidījis iespēju īstenot to samazinātā apjomā, arī jaunas atlases ietvaros visticamāk vai nu netiks iesniegts neviens projekts, vai arī varēs apstiprināt tikai vienu projektu, kas tad būs kāds no jau iepriekš iesniegtajiem samazinātā apjomā. Vienliakus lūdzam anotācijā skaidrot, kas saprotams ar projekta istenošanu samazinātā apjomā, kā arī MK noteikumu projektā paredzēt atbilstošu normu, kas regulē nosacījumus samazinātam apjomam, tostarp nosakot elementus, kurus ir un kurus nav ļauts samazināt (piem., rādītāji, finansējums, dalībnieku apgrozījums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projekta iesniedzējs ir juridiska persona, kas pārstāv plānoto sadarbības tīklu, tad plānotie sadarbības tīkla dalībnieki divu mēnešu laikā pēc projekta iesnieguma apstiprināšanas nodibina sadarbības tīklu, sadarbības tīklā iekļaujot tikai tās juridiskās personas, kas parakstījušas šo noteikumu 24.5. apakšpunktā minēto vienošanos. Ja divu mēnešu laikā pēc projektu iesnieguma apstiprināšanas sadarbības tīkls netiek nodibināts, tad sadarbības iestāde noraida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sadarbības iestāde projekta iesniegumu apstiprinājusi (vai izdevusi atzinumu par nosacījuma izpildi), par projekta iesniegumu netiek pieņemts vēl viens lēmums, proti, par projekta iesnieguma noraidīšanu. Tādēļ aicinām precizēt šo punktu, nosakot, ka šādā gadījumā  projekta iesniedzējam noteiktā termiņā līdz līguma par projekta īstenošanu noslēgšanai ir pienākums dibināt sadarbības tīklu. Gadījumā, ja projekta iesniedzējs šo prasību neizpilda, ar projekta iesniedzēju līgums netiek slēgts. Vienlaikus vēršam uzmanību, ka saskaņā ar MK noteikumu projekta "Kārtība, kādā Eiropas Savienības fondu vadībā iesaistītās institūcijas nodrošina šo fondu ieviešanu 2021.–2027.gada plānošanas periodā" 18. punktu līgums par projekta īstenošanu ir jānoslēdz 30 darbdienu laikā no brīža, kad stājies spēkā lēmums par projekta iesnieguma apstiprināšanu vai atzinums par lēmumā ietverto nosacījumu izpildi, tādēļ aicinām pārskatīt šajā punktā noteikto divu mēnešu termiņu vai  noteikt citus ierobežojumus (piemēram, nodibināt nevis līdz līguma noslēgšanai, bet līdz pirmā maksājuma pieprasījuma iesniegšanai).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un neattiecināmās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plašāk izvērtēt vienkāršoto izmaksu piemērošanas iespējas 38. un 42.punktos minētajām izmaksām, to detalizēti aprakstot anotācijā. Skaidrojam, ka galvenā vienkāršotu izmaksu nodrošinātā priekšrocība ir ievērojami mazināts administratīvais slogs, kā arī tiek samazināta kļūdu rašanās iespēja. Turklāt, izmantojot vienkāršotās izmaksas, saistītos cilvēkresursus un administratīvās darbības var vairāk novirzīt politikas mērķu īstenošanai un tie vairs nav jākoncentrē uz finanšu dokumentu apkopošanu un pārbaudi.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noteikts, ka atbildīgā iestāde izstrādās vienkāršoto izmaksu metodiku (noteikumu projekta 42.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Pirmās kārtas ietvaros tiek atbalstītas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vairākas 34. punktā minētās atbalstāmās darbības nav klasificējamas kā atbalstāmās darbības, proti, tie ir LIAA tiešas funkcijas un pienākumi. Piemēram, 34.1.1. punkts pārklājas ar 61.1.punktu, 34.1.2. punkts pārklājas ar 61.2. punktu, 34.1.4. punkts pārklājas ar 61.5. punktu, 34.1.3. punkts pārklājas ar 61.6. punktu, 34.2.1. punkts pārklājas ar 61.11. punktu, 34.1.5. punkts pārklājas ar 61.10.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apakšpunkti precizēti. Vēlamies skaidrot, ka pilnīga atteikšanās no aģentūras pienākumu uzskaitījuma nav atbalstāma, jo pie šāda risinājuma Ekonomikas ministrijai nav iespējams nodrošināt veiksmīgu pasākuma ieviešanu, jo atbalstāmās darbības neuzliek pienākumu LIAA šīs darbības realizēt.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Pirmās kārtas ietvaros tiek atbalstītas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Pirmās un otrās kārtas ietvaros finansējuma saņēmējs 10 darbdienu laikā pēc šo noteikumu  31. punktā minētā līguma noslēgšanas iesniedz sadarbības iestādei plānoto maksājuma pieprasījumu iesniegšanas grafiku.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t.sk. informāciju anotācijā, jo plānoto maksājuma pieprasījumu iesniegšanas grafika iesniegšanas kārtība tiks atrunāta vienošanās un līgumā par projekta īstenošanu starp finansējuma saņēmēju un CFLA.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 punkts dzēsts, Anotācijā dzēsta rindkopa par maksājuma pieprasījumu iesniegšanas grafiku.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atbalstāmās darbības, kuras  aģentūra īsteno ārpakalpojuma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saprotams "darbības, kuras aģentūra īsteno ārpakalpojuma veidā". Ja ar šo saprotams, ka izmaksas aģentūrai radīsies, iepērkot ārpakalpojumu, aicinām šo neizdalīt kā atsevišķu punktu, bet gan secīgi uzskaitīt kā 34.1. punkta apakšpunktus - darbības īstenošanas formāts nav būtisks. Ir ticams, ka arī 34.1.1. apakšpunktā noteiktā darbība "informācijas izplatīšana par pasākumu" aptvers zināmas ārpakalpojuma veidā radušās izmaksas, piemēram, drukas pakalpojumi u.c. Taču faktu, ka ar šīm darbībām saistītās izmaksas ir attiecināmas ārpakalpojuma formātā, aicinām noteikt, precizējot 37.2. un 37.3. apakšpunktus, piemēram, izsakot kā "apmācību nodrošinātāja pakalpojuma izmaksas" un "konferenču un pakalpojumu organizēšanas pakalpojuma 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34.1. un 34.2. apakšpunkti dzēsti, attiecināmās izmaksas precizētas.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atbalstāmās darbības, kuras  aģentūra īsteno ārpakalpojuma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34.2. apakšpunktu, jo no šī brīža redakcijas nav skaidrs, vai aģentūra īstenos minētās aktivitātes kā ārpakalpojuma sniedzējs vai piesaistīs ārpakalpojuma veicēju, kas nodrošinās minētās aktivitātes. Kā arī, lūdzam anotācijā skaidrot, ka īstenojot 34.2.apakšpunktā minētās aktivitātes aģentūra darbojas kā starpnieks un pats ekonomisko priekšrocību negūst. Līdztekus lūdzam anotācijā precizēt, vai aģentūra 1.kārtas ietvaros darbojas savas deleģētās funkcijas ietvaros ne tikai uz 34.1.2. apakšpunktu, bet uz visu 34.punktu.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pirmās kārtas ietvaros precizētas, atsakoties no 34.1. un 34.2. apakšpunktos minētā dalījuma.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nosakot, ka aģentūra pirmās kārtas ietvaros darbojas savas deleģētās funkcijas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34.2.2. tīklošanās pasākumu un noslēguma konferences organizēšana.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kādēļ 34.2.2. apakšpunktā minētās izmaksas nav uzskatāmas par tādam, kas sniedz komercdarbības atbalstu gala labuma guvējam, piemēram, skaidrojot, ka konferences ir vispārīgas, kurās dalību var ņemt ikviens saimnieciskās darbības veicējs vai arī kurās iegūtās zināšanas nedod tiešu labumu gala labuma guvēja saimnieciskajai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veikti precizējumi. Minētā darbība ir komercdarbības atbalsts.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Pasākuma otrās kārtas īstenošanas un finansējuma saņemšanas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īstenot horizontālā principa ieviešanas uzraudzību, lūdzam rast iespēju papildināt sadaļu ar pienākumu finansējuma saņēmējam uzkrāt datus par horizontālā principa "Vienlīdzība, iekļaušana, nediskriminācija un pamattiesību ievērošana"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saņēmušie komersanti dalījumā pa dzimumiem.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tiek papildināti ar normu, ka sadarbības tīklam ir pienākums uzkrāt datus par atbalstu saņēmušajiem sadarbības tīkla dalībniekiem pa dzimumiem.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Pasākuma otrās kārtas īstenošanas un finansējuma saņemšanas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tīklam šo noteikumu 32. punktā minēto atbalstāmo darbību īstenošanā ir attiecināmas šādas tiešās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38.punkta attiecīgo daļu redakcionāli precizēt uz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Pasākuma otrās kārtas ietvaros finansējuma saņēmējs ir sadarbības tīkli.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2021.—2027. gada plānošanas perioda vadības likuma 1.pantā noteiktajam finansējuma saņēmējs ir persona, kuras projekta iesniegums ir ticis apstiprināts, attiecīgi šīs punkts ir pretrunā ar MK noteikumu projekta 20.1.apakšpunktu. (Lūdzu skatīt iebildumu pie noteikumu projekta 20.1.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iesniegusi Uzraudzības komitejā vēstuli, kurā lūdz atļaut pieeju sniegt atbalstu vēl nedibinātām 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sniedz skaidrojumu, ka saskaņā ar Eiropas Savienības fondu 2021.–2027. gada plānošanas perioda vadības likuma 1. pantā noteikto projekta iesniedzēja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 tiešās vai pastarpinātās pārvaldes iestāde, atvasināta publiska persona, cita valsts iestāde, fiziskā persona, kā arī juridiskā persona, kura iesniedz projekta iesniegumu, projekta iesniedzējs ir juridiskajai formai un tiesiskajam statusam  reģistrēta juridiskā persona vai personu apvienība (turpmāk — juridiskā persona), kuras projekta iesniegums ir apstiprināts šajā likumā noteiktajā kārtībā. Saskaņā ar šā likuma noteikto kārtību (20.panta 5.sadaļa), projekta iesniedzējs sagatavo un iesniedz projekta iesniegumu saskaņā ar projektu iesniegumu atlases nolikuma prasībām. Attiecīgi iesniegumu atlases nolikumā ir definējama prasība par projekta iesniedzēja pienākumu noteiktā termiņā dibināt noteiktu juridisko personu, ja tā jau nav jau dibināta, kā arī noteikt nosacījumu, ka pienākuma neizpildes gadījumā, nedz projeka iesniedzējs, nedz plānotā personu apvienība nekvalificējas atbalstam.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Pasākuma otrās kārtas ietvaros finansējuma saņēmējs ir sadarbības tīkli.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Pasākuma otrās kārtas ietvaros finansējuma saņēmējs ir sadarbības tīkli.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persona, kuras projekta iesniegums ir ticis apstiprināts (lūdzu skatīt iebildumu pie noteikumu projekta 20.1.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Savienības fondu 2021.—2027. gada plānošanas perioda vadības likums nosaka, ka finansējuma saņēmējs var būt Latvijas Republikā atbilstoši personas juridiskajai formai un tiesiskajam statusam reģistrēta juridiskā persona vai personu apvienība (turpmāk — juridiskā persona), kuras projekta iesniegums ir apstiprināts šajā likumā noteiktajā kārtībā. Šā likuma 20.pana 5 sadaļa nosaka, ka projekta iesniedzējs sagatavo un iesniedz projekta iesniegumu saskaņā ar projektu iesniegumu atlases nolikuma prasībām. Attiecīgi nosacījums par juridiskās formas nosiprināšanu attiesīgajā reģisrā ir nosakāms iesniegumu atlases nolikuma prasībās, ievērojo MK Noteikumu tvērumu. Informējam, ka MK Noteikumu projekta 25.punks paredz, ka, ja otrās kārtas ietvaros projekta iesniedzējs ir juridiska persona, kas pārstāv plānoto sadarbības tīklu, un iesniegtais projekta iesniegums tiek apstiprināts, tad plānotajiem sadarbības tīkla dalībniekiem ir pienākums 30 darbadienu laikā pēc projekta iesnieguma apstiprināšanas dibināt sadarbības tīklu, sadarbības tīklā iekļaujot tikai tās juridiskās personas, kas parakstījušas šo noteikumu 24.4. apakšpunktā minēto dokumentu. Ja projekta iesniedzējs šo prasību neizpilda, ar projekta iesniedzēju līgums netiek slēgts, un tiek apstiprināts nākamais projekta iesniegums, kas projektu iesniegumu atlases procesā ieguvis augstāko punktu skaitu, atbilstoši sadarbības tīkla veidam.  Līdz ar to juridiskā persona būs finansējuma saņēmējs brīdī, kad tiks slēgts līgums ar CFLA, kas ir atbalsta sniegšanas brīdis. Minētais nosacījums ir precizēts arī MK Noteikumu projekta 80.punktā.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Pasākuma otrās kārtas ietvaros finansējuma saņēmējs ir sadarbības tīkli.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Visām </w:t>
            </w:r>
            <w:r w:rsidR="00000000" w:rsidRPr="00000000" w:rsidDel="00000000">
              <w:rPr>
                <w:rtl w:val="0"/>
              </w:rPr>
              <w:t xml:space="preserve">41. </w:t>
            </w:r>
            <w:r w:rsidR="00000000" w:rsidRPr="00000000" w:rsidDel="00000000">
              <w:rPr>
                <w:rtl w:val="0"/>
              </w:rPr>
              <w:t xml:space="preserve">punktu</w:t>
            </w:r>
            <w:r w:rsidR="00000000" w:rsidRPr="00000000" w:rsidDel="00000000">
              <w:rPr>
                <w:rtl w:val="0"/>
              </w:rPr>
              <w:t xml:space="preserve"> punktā minētajām izmaksām, kur paredzētas izmaksas iekšzemes komandējumiem, Finansējuma saņēmējam jāpiemēro vadošās iestādes izstrādātās metodikas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Ārvalstu komandējuma izmaksas sedzamas tikai projekta īstenošanas personālam un projektu vadītājam.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iekļaut sadaļā "3.2. Pasākuma otrās kārtas atbalstāmo darbību un izmaksu attiecināmības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Visām </w:t>
            </w:r>
            <w:r w:rsidR="00000000" w:rsidRPr="00000000" w:rsidDel="00000000">
              <w:rPr>
                <w:rtl w:val="0"/>
              </w:rPr>
              <w:t xml:space="preserve">42.</w:t>
            </w:r>
            <w:r w:rsidR="00000000" w:rsidRPr="00000000" w:rsidDel="00000000">
              <w:rPr>
                <w:rtl w:val="0"/>
              </w:rPr>
              <w:t xml:space="preserve"> punktā minētajām izmaksām, paredzētas izmaksas iekšzemes komandējumiem, Finansējuma saņēmējam jāpiemēro vadošās iestādes izstrādātās metodikas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un Eiropas Savienības kohēzijas politikas programmas 2021.–2027.gadam īstenošanai".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Visām </w:t>
            </w:r>
            <w:r w:rsidR="00000000" w:rsidRPr="00000000" w:rsidDel="00000000">
              <w:rPr>
                <w:rtl w:val="0"/>
              </w:rPr>
              <w:t xml:space="preserve">41. </w:t>
            </w:r>
            <w:r w:rsidR="00000000" w:rsidRPr="00000000" w:rsidDel="00000000">
              <w:rPr>
                <w:rtl w:val="0"/>
              </w:rPr>
              <w:t xml:space="preserve">punktu</w:t>
            </w:r>
            <w:r w:rsidR="00000000" w:rsidRPr="00000000" w:rsidDel="00000000">
              <w:rPr>
                <w:rtl w:val="0"/>
              </w:rPr>
              <w:t xml:space="preserve"> punktā minētajām izmaksām, kur paredzētas izmaksas iekšzemes komandējumiem, Finansējuma saņēmējam jāpiemēro vadošās iestādes izstrādātās metodikas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Ārvalstu komandējuma izmaksas sedzamas tikai projekta īstenošanas personālam un projektu vadītājam.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un lūdzam precizēt metodikas nosaukumu uz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un anotācija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Visām </w:t>
            </w:r>
            <w:r w:rsidR="00000000" w:rsidRPr="00000000" w:rsidDel="00000000">
              <w:rPr>
                <w:rtl w:val="0"/>
              </w:rPr>
              <w:t xml:space="preserve">42.</w:t>
            </w:r>
            <w:r w:rsidR="00000000" w:rsidRPr="00000000" w:rsidDel="00000000">
              <w:rPr>
                <w:rtl w:val="0"/>
              </w:rPr>
              <w:t xml:space="preserve"> punktā minētajām izmaksām, paredzētas izmaksas iekšzemes komandējumiem, Finansējuma saņēmējam jāpiemēro vadošās iestādes izstrādātās metodikas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un Eiropas Savienības kohēzijas politikas programmas 2021.–2027.gadam īstenošanai".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Otrās kārtas ietvaros sadarbības iestādei pirms katra maksājuma pieprasījuma un noslēguma maksājuma apstiprināšanas, ir pienākums informēt atbildīgo iestādi par šo noteikumu </w:t>
            </w:r>
            <w:r w:rsidR="00000000" w:rsidRPr="00000000" w:rsidDel="00000000">
              <w:rPr>
                <w:rtl w:val="0"/>
              </w:rPr>
              <w:t xml:space="preserve">14.3.</w:t>
            </w:r>
            <w:r w:rsidR="00000000" w:rsidRPr="00000000" w:rsidDel="00000000">
              <w:rPr>
                <w:rtl w:val="0"/>
              </w:rPr>
              <w:t xml:space="preserve"> apakšpunktā noteikto rādītāju izpildi. Atbildīgā iestāde par sasniegtajiem nacionālajiem rādītājiem sniedz atzinumu sadarbības iestādei. Ja sadarbības tīkls pirms noslēguma maksājuma pieprasījuma rādītājus nav sasniedzis, sadarbības iestāde, pamatojoties uz Atbildīgās iestādēs atzinumu, var neizmaksāt noslēguma maksājumu.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148. punktā tiek norādīts, ka iebildums par noteikumu projekta 61. punktu ir ņemts vērā, bet faktiski tas nav ņemts vērā un noteikumu projekta 61. punkts nav precizēts. Līdz ar to atkārtoti norādām, ka nacionālo rādītāju uzraudzība atbilstoši noteikumu projekta 15. punktam un vadlīniju projektam </w:t>
            </w:r>
            <w:r w:rsidR="00000000" w:rsidRPr="00000000" w:rsidDel="00000000">
              <w:rPr>
                <w:i w:val="1"/>
                <w:rtl w:val="0"/>
              </w:rPr>
              <w:t xml:space="preserve">“Vadlīnijas Ministru kabineta noteikumu par specifiskā  atbalsta mērķa īstenošanu izstrādei Eiropas Savienības fondu 2021.—2027. gada plānošanas periodā”</w:t>
            </w:r>
            <w:r w:rsidR="00000000" w:rsidRPr="00000000" w:rsidDel="00000000">
              <w:rPr>
                <w:rtl w:val="0"/>
              </w:rPr>
              <w:t xml:space="preserve"> ir Atbildīgās iestādes atbildībā un Sadarbības iestāde nevar piemērot finanšu korekciju par projekta nacionālo rādītāju nesasniegšanu. Atkārtoti lūdzam dzēst šo punktu, kā arī skatīt CFLA priekšlikumu pie noteikumu projekta 14.3. apakšpunkta.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otrās kārtas ietvaros ir izvirzīti nacionālie rādītāji. Ekonomikas ministrijas ieskatā programmas ietvaros būtu nosakāms preventīvs instruments, kas liek sadarbības tīklam īstenot projektu noteiktā apmērā un tādējādi sniegt ieguldījumu kopējā SAM 1.2.3. mērķa sasniegšanā. Līdz ar to ar MK Noteikumu projektu šobrīd tiek noteikts, ka sadarbības tīklam var neizmaksāt noslēguma maksājumā pieprasīto finansējumu, ja nacionālie rādītāji nav sasniegti katra projekta līmenī. Attiecīgi Ekonomikas ministrija uzstāj, ka Sadarbības iestāde nedrīkst izmaksāt noslēguma maksājumu, ja nav sasniegti šie rādītāji. Vienlaikus, lūdzam Finanšu ministriju, izstrādājot vadlīnijas par finanšu korekcijas piemērošanu, iekļaut punktu par to, lai neizpildot noteiktos nacionālos rādītājus projekta līmenī, sadarbības iestāde var piemērot finanšu korekciju.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MKN projekta punkts redakcionāli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sadarbības iestādei pirms katra maksājuma pieprasījuma un noslēguma maksājuma apstiprināšanas, ir pienākums informēt atbildīgo iestādi par šo noteikumu 14.3. apakšpunktā noteikto rādītāju izpildi. Atbildīgā iestāde par sasniegtajiem nacionālajiem rādītājiem sniedz atzinumu sadarbības iestādei. Ja sadarbības tīkls pirms noslēguma maksājuma pieprasījuma rādītājus nav sasniedzis, sadarbības iestāde, pamatojoties uz atbildīgās iestādēs atzinumu, var neizmaksāt noslēguma maksājumā pieprasīto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Otrās kārtas ietvaros sadarbības iestādei pirms katra maksājuma pieprasījuma un noslēguma maksājuma apstiprināšanas, ir pienākums informēt Atbildīgo iestādi par šo noteikumu </w:t>
            </w:r>
            <w:r w:rsidR="00000000" w:rsidRPr="00000000" w:rsidDel="00000000">
              <w:rPr>
                <w:rtl w:val="0"/>
              </w:rPr>
              <w:t xml:space="preserve">14.3.</w:t>
            </w:r>
            <w:r w:rsidR="00000000" w:rsidRPr="00000000" w:rsidDel="00000000">
              <w:rPr>
                <w:rtl w:val="0"/>
              </w:rPr>
              <w:t xml:space="preserve"> apakšpunktā noteikto rādītāju izpildi. Atbildīgā iestāde par sasniegtajiem nacionālajiem rādītājiem sniedz atzinumu sadarbības iestādei. Ja sadarbības tīkls pirms noslēguma maksājuma pieprasījuma rādītājus nav sasniedzis, sadarbības iestāde, pamatojoties uz Atbildīgās iestādēs atzinumu, var neizmaksāt noslēguma maksājumu.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nacionālo rādītāju uzraudzība atbilstoši noteikumu projekta 15. punktam ir Atbildīgās iestādes atbildībā un Sadarbības iestāde nevar piemērot finanšu korekciju par projekta nacionālo rādītāju nesasniegšanu, lūdzam dzēst šo punktu. Lūdzam arī skatīt CFLA iebildumu pie noteikumu projekta 14.3. apakšpunkta. Papildus norādām, ka Atbildīgai iestādei tiek nodrošināta pieeja KPVIS, lai sekotu līdzi rādītāju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norma saglabājama esošajā redakcijā, lai nodrošnātu pasākuma kvantitatīvu efektivitāti un pienesumu Latvijas tautsaimniecībai.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izstrādāt iekšējo kārtību atbalsta piešķiršanai sadarbības tīkla dalībniekiem, saskaņojot to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prasību otrās kārtas projekta iesniedzējam izstrādāt un iesniegt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tas nodrošinās </w:t>
            </w:r>
            <w:r w:rsidR="00000000" w:rsidRPr="00000000" w:rsidDel="00000000">
              <w:rPr>
                <w:i w:val="1"/>
                <w:rtl w:val="0"/>
              </w:rPr>
              <w:t xml:space="preserve">de minimis</w:t>
            </w:r>
            <w:r w:rsidR="00000000" w:rsidRPr="00000000" w:rsidDel="00000000">
              <w:rPr>
                <w:rtl w:val="0"/>
              </w:rPr>
              <w:t xml:space="preserve"> atbalsta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apakšpunkts precizēts, nosakot "izstrādāt un iesniegt KPVIS iekšējo kārtību de minimis atbalsta piešķiršanai sadarbības tīkla dalībniekiem, saskaņojot iekšējo kārtību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analogi precizēts arī Aģentūras pienākums.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darbības, kas saistītas ar projekta vadību;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konkrētiem šādu darbību piemēriem.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kas saistītas ar projekta vadību (projekta vadības personāla atlīdzība par projekta ietvaros veicamo darbību plānošanu, koordinēšanu un kontroli, tai skaitā arī izmaksas par projekta dokumentācijas nodrošināšanu atbilstoši ES un nacionāla līmeņa tiesību aktos noteiktajām prasībām, projekta iepirkumu organizēšanas un kontroles veikšanas izmaksas; projektu vadībā var tikt iesaistīts projektu vadītājs, projektu vadītāja asistents, iepirkuma speciālists, grāmatvedis un finansists/ekonomists);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darbības, kas saistītas ar projekta vadību;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sadarbības tīkla projekta vadības personāla atlīdzības izmaksas (projekta vadības personāla atlīdzības izmaksas par projekta ietvaros veicamo darbību plānošanu, koordinēšanu un kontroli, projekta iepirkumu organizēšanas un kontroles izmaksas), tai skaitā valsts sociālās apdrošināšanas obligātās iemaksas no apliekamajām attiecināmajām izmaksām un pabalsti: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fondu 2021.- 2027. gada plānošanas periodam plānots izstrādāt personāla atalgojuma un mācību vienas vienības metodikas, ierosinām papildināt noteikumu projektu ar vispārējo punktu, ka tiklīdz stājas spēkā vienkāršoto izmaksu horizontālā metodika par izmaksām, kuras ir paredzētas pasākumā, tā ir obligāti piemērojama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baltoties uz šī brīža pieejamo informāciju, ko sniedz FM, vienkāršoto izmaksu horizontālā metodika tiks attiecināta uz infrastruktūras projektiem. Balstoties uz FM  rekomendāciju, noteikumu projektā saglabāta norma, ka atbildīgā iestāde izstrādās vienkāršoto izmaksu metodiku projekta vadības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sadarbības tīkla projekta vadības personāla atlīdzības izmaksas (projekta vadības personāla atlīdzības izmaksas par projekta ietvaros veicamo darbību plānošanu, koordinēšanu un kontroli, projekta iepirkumu organizēšanas un kontroles izmaksas), tai skaitā valsts sociālās apdrošināšanas obligātās iemaksas no apliekamajām attiecināmajām izmaksām un pabalsti: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iekavās norādītās teksta daļas nepieciešamību, ņemot vērā, ka tas, ko ietver projekta vadības personāla izmaksas, ir skaidrots vadošās iestādes izstrādātajās vadlīnijās attiecināmo izmaksu noteikšanai 2021.-2027.gada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39.1.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sadarbības tīkla projekta vadības personāla atlīdzības izmaksas (projekta vadības personāla atlīdzības izmaksas par projekta ietvaros veicamo darbību plānošanu, koordinēšanu un kontroli, projekta iepirkumu organizēšanas un kontroles izmaksas), tai skaitā valsts sociālās apdrošināšanas obligātās iemaksas no apliekamajām attiecināmajām izmaksām un pabalsti: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saprotams ar apliekamām attiecināmām izmaksām, kas minētas 38.1. un 38.2.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39.1.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38.1.2. piesaistot projekta vadības personālu uz uzņēmuma līguma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skaidri atrunāt nianses par attiecināmības nosacījumiem gadījumos, kad tiek slēgti uzņēmuma līgumi, t.sk., ņemot vērā vadošās iestādes vadlīniju Nr. 1.2. "Vadlīnijas attiecināmo izmaksu noteikšanai Eiropas Savienības kohēzijas politikas programmas 2021.-2027.gada plānošanas periodā" 8.punktā minētos nosacījumus. Vienlaikus lūdzam skaidrot, kāda veida pabalstus paredzēts attiecināt no Eiropas Savienības fondu finansējuma gadījumos, ja ar darbinieku tiek slēgts uzņēmuma (pakalpojuma)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sadarbības tīkla dalībnieku vietējās un starptautiskās sadarbības sekmēšanas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sadarbības tīkla dalībnieku vietējās un starptautiskās sadarbības sekmēšanas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35.2.1.vizītes pie ārvalstu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35.2.2. komerciālās sadarbības sekmēšanas pasākumi, tai skaitā dalība starptautiskajās konferencēs un izstādēs;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35.2.3. pieredzes apmaiņas un zināšanu pārneses pasākumi Latvijā un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turpmākā pēctecībā sadaļā “V.Attiecināmās un neattiecināmās izmaksas” nav minēts, ka sadarbības tīklu darbiniekiem tiktu attiecinātas izmaksas, kas saistītas ar vizītēm pie ārvalstu partneriem. Sadarbības brokeriem, apdrošināšanas kompānijām, ārvalstu klīnikām, komerciālās sadarbības sekmēšanas pasākumiem, attiecīgi komandējumu izmaksas, telpu nomas izmaksas, kas saistītas, piemēram ar ārstu semināriem ārvalstu ārstiem, diasporai un ārvalstu vietējiem iedzīvotājiem vai ārstu pirmreizējām konsultācijām. Ņemot vērā iepriekš minēto, lūdzam iekļaut MK noteikumos šādas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39. punktu ar šādiem jauniem noteikumu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39.15. Izmaksas, kas saistītas ar vizītēm pie ārvalstu partneriem un komerciālās sadarbības sekmēšanas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39.15.1. Konferenču, semināru telpu nomas un aprīkojuma, kafijas paužu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39.15.2. sadarbības tīkla dalībnieku komandējumu izmaksas, tai skaitā transporta, naktsmītnes un dienas naudas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39.16. Sadarbības tīklu biedriem izmaksas, kas saistītas ar starptautisku sertifikācijas procesu iziešanu.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redakciju pie sadarbības tīklu attiecināmajām izmaksām, kurās ir iekļauts telpu un tehniskā aprīkojuma izmaksas, sadarbības tīkla dalībnieku komandējumu izmaksas, kā arī sadarbības tīklu biedru izmaksas, kas saistītas ar starptrautisku sertifikācijas procesu iziešanu.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kafijas paužu izmaksas iespējams attiecināt no netiešajām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sadarbības tīkla un sadarbības tīkla dalībnieku vietējās un starptautiskās sadarbības sekmēšanas pasākumi: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35.2.6. iesaiste starptautiskās sadarbības platformās;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35.2.6.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35.2.6. iesaiste starptautiskās sadarbības platformās </w:t>
            </w:r>
            <w:r w:rsidR="00000000" w:rsidRPr="00000000" w:rsidDel="00000000">
              <w:rPr>
                <w:u w:val="single"/>
                <w:rtl w:val="0"/>
              </w:rPr>
              <w:t xml:space="preserve">un organizācijās.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40.3.6. iesaiste starptautiskās sadarbības platformās un organizācijās;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komandējuma izmaksas, tai skaitā transporta, naktsmītnes un dienas naudas izmaksas; iekšzemes komandējuma izmaksas attiecināmas atbilstoši vadošās iestādes izstrādātajām vadlīnijām par vienkāršoto izmaksu izmantošanas iespējām un to piemērošanu Eiropas Savienības kohēzijas politikas programmas 2021.- 2027. gadam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iekšzemes komandējumu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 nevis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39.5. un 39.6.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komandējuma īstenošanu saistītie Covid-19 infekcijas izmaksas par sēdvietu rezervēšanu un Covid-19 testa veikšanu atbilstoši spēkā esošajām prasībām;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nodrošinot tā labskanību.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38.4. apakšpunkts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komandējuma īstenošanu saistītie Covid-19 infekcijas izmaksas par sēdvietu rezervēšanu un Covid-19 testa veikšanu atbilstoši spēkā esošajām prasībām;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ko nozīmē "Covid-19 infekcijas izmaksas par sēdvietu rezervēšanu".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apakšpunkta redakcijas nav skaidrs, vai runa ir par sabiedriskā transporta, t.sk. avio, bliešu rezervāciju? Lūdzam atbilstoši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38.4. apakšpunkts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38.5.1. starptautiskās izstādes vai konferences organizatora noteiktās izmaksas par piedalīšanos izstādē vai konferencē, kā arī ar izstādi vai konferenci saistīto papildpakalpojumu izmaksas (dalības maksa, ekspozīcijas laukuma, stenda nomas, tehniskā aprīkojuma, interneta, elektrības, stenda uzkopšanas izmaksas un izmaksas, kas saistītas ar informācijas ievietošanu izstādes katalogā);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38.5.1. punktā izvērtēt pieturzīmes iekavas lietojumu. Iekavu lietošana var padarīt tiesību normu neskaidru un apgrūtināt tās viennozīmīgu uztveri.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39.7.3.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 pētniecības organizāciju pakalpojuma iegādes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minētais ārpakalpojums (iegāde) ir attiecināms tikai gadījumos, ja to nodrošina tīkla sadarbības partneris. Ja jā, tad lūdzam skaidrot, kā šajā gadījumā tiks nodrošinātas iepirkuma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pētniecības un zināšanu izplatīšanas organizācijas pakalpojumu iegāde ir iespējama gan no sadarbības tīkla sadarbības partneriem, gan no citām pētniecības un zināšanu izplatīšanas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56.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38.11. sakaru un informācijas sistēmu pakalpojumu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vai precizēt 38.11., 38.12., 42.2. un 42.3. apakšpunktus, ņemot vērā, ka atbilstoši ES fondu vadošās iestādes vadlīniju Nr. 1.1. "Vadlīnijas par vienkāršoto izmaksu izmantošanas iespējām un to piemērošana Eiropas Savienības kohēzijas politikas programmas 2021.–2027.gadam ietvaros" 30.punktam, šīs ir netiešās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38.11., 38.12., 42.2. un 42.3. apakšpunkti dzēsti. Izmaksas attiecināmas no netiešajām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38.15. pieejas tiesību iegāde ārējām datubāzēm;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attiecināmas ir tikai tās pieejas tiesību izmaksas, kas saistītas ar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39.11.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38.16. praktisko un tematisko apmācību izmaksas sadarbības tīkla dalībniekiem un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uz doto brīdi esošajai SAM 1.2.3.2. MKN redakcijai </w:t>
            </w:r>
            <w:r w:rsidR="00000000" w:rsidRPr="00000000" w:rsidDel="00000000">
              <w:rPr>
                <w:b w:val="1"/>
                <w:rtl w:val="0"/>
              </w:rPr>
              <w:t xml:space="preserve">sadarbības partneriem</w:t>
            </w:r>
            <w:r w:rsidR="00000000" w:rsidRPr="00000000" w:rsidDel="00000000">
              <w:rPr>
                <w:rtl w:val="0"/>
              </w:rPr>
              <w:t xml:space="preserve"> ir paredzēts tikai šis viens attiecināmo izmaksu veids - praktisko un tematisko apmācību izmaksas. Lūdzam sniegt informāciju, ar ko tiek pamatots tieši šīs vienīgās attiecināmās izmaksas sadarbības partneriem visas programmas ietvaros. Papildus nav saprotams, ja sadarbības tīkla dalībnieks būs komersanti un paredzēts, ka arī sadarbības partneri būs komersanti, kā programmas ietvaros būs iespējams noteikt, kurai grupai atbildīs konkrētais komersants.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39.9.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38.17. pievienotās vērtības nodoklis, ja atbilstoši attiecīgajiem normatīvajiem aktiem nodokļu un nodevu jomā finansējuma saņēmējs tos nevar atgūt pilnā vai daļējā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 fondu 2014.-2020. gada plānošanas periodā PVN izmaksas biedrībām nav attiecināmas, ņemot vērā Eiropas Komisijas PVN vadlīnijas. Lūgums izvērtēt risku saistībā ar izmaksu attiecināmību.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38.17. apakšpunkts dzēsts, noteikumu projekta 45.3.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38.17. pievienotās vērtības nodoklis, ja atbilstoši attiecīgajiem normatīvajiem aktiem nodokļu un nodevu jomā finansējuma saņēmējs tos nevar atgūt pilnā vai daļējā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38.17.apakšpunktu šādā redakcijā "pievienotās vērtības nodoklis, ja tas nav atgūstams saskaņā ar normatīvajiem aktiem nodokļu politikas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37.4.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38.18. citas izmaksas, ciktāl tās attiecas uz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MK noteikumu projekta punkta redakcija "citas izmaksas", ja nav zināms šo izmaksu saturs. Lūdzam iepazīties ar vadošās iestādes izstrādātajām Vadlīnijām attiecināmo izmaksu noteikšanai 2021.–2027.gada plānošanas periodā un pārskatīt 38. punkta apakšpunktos noteiktās izmaksas atbilstoši vadlīnijās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38.18. apakšpunkts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Otrās kārtas ietvaros sadarbības tīkls savās aktivitātēs var iesaistīt sadarbības partnerus, ja šīs darbības ir saistītas ar šo noteikumu 4. punktā minēto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FM iebildumu, kas iekļauts izziņas 103.punktā un lūdzam papildināt MK noteikumu projektu attiecībā uz atbalstu sadarbības partnerim. Ja atbalsts sadarbības partnera aktivitātēm kvalificējams kā komercdarbības atbalsts, tas jāsniedz saskaņā ar Komisijas regulu Nr. 1407/2013. Papildus lūdzam pārskatīt visu MK noteikumu projektu attiecībā uz tajā ietverto nosacījumu attiecināšanu arī uz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esošajā MKN projekta redakcijā vairs netiek paredzēts, ka sadarbības partneriem tiktu attiecinātas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papildu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sadarbības partneri tiek iesaistīti, lai nodrošinātu veiksmīgāku tūrisma produktu izstrādi un nodrošinātu sinerģiju ar citām tūrisma nozarē iesaistītajām pusēm, piemēram, plānošanas reģioni var iesaistīties tūrisma produktu ideju ģenerēšanā vai konsultatīva atbalsta nodrošināšanā; populārie apskates objekti, piemēram, Daugavpils pilsētas pašvaldības iestāde DAUGAVPILS MARKA ROTKO MĀKSLAS CENTRS var tikt iekļauts sadarbības tīkla reklāmas bukletos vai video rullīšos, kā enkurobjekts; pašvaldības var līdzdarboties tūrisma produktu popularizēšanā, iekļaujot sadarbības tīkla tūrisma produktus savās mārketinga aktivitātēs; pētniecības un zināšanu izplatīšanas organizācija iesaistās tūrisma produktu izstrādē; kā arī visi sadarbības partneri var līdzdarboties sadarbības tīkla organizētājās apmācībās sadarbības tīkla dalībniekiem. Sadarbības partneriem pasākuma ietvaros nav atbalstāmo darbību un attiecināmo izmaksu. Par sadarbības partnera tiesībām un pienākumiem sadarbības tīkls un sadarbības partneris vienojas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Otrās kārtas ietvaros sadarbības tīkls savās aktivitātēs var iesaistīt sadarbības partnerus, ja šīs darbības ir saistītas ar šo noteikumu </w:t>
            </w:r>
            <w:r w:rsidR="00000000" w:rsidRPr="00000000" w:rsidDel="00000000">
              <w:rPr>
                <w:rtl w:val="0"/>
              </w:rPr>
              <w:t xml:space="preserve">3.</w:t>
            </w:r>
            <w:r w:rsidR="00000000" w:rsidRPr="00000000" w:rsidDel="00000000">
              <w:rPr>
                <w:rtl w:val="0"/>
              </w:rPr>
              <w:t xml:space="preserve"> punktā minēto mērķa sasniegšanu. Sadarbības partneriem netiek sniegts komercdarbības atbalsts. Par sadarbības partnera tiesībām un pienākumiem sadarbības tīkls un sadarbības partneris vienojas savstarpējā sadarbības līgumā.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Otrās kārtas ietvaros sadarbības tīkls savās aktivitātēs var iesaistīt sadarbības partnerus, ja šīs darbības ir saistītas ar šo noteikumu 4. punktā minēto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skaidri noteikt, kādas sadarbības partnera izmaksas var tikt attiecinātas.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esošajā MKN projekta redakcijā vairs netiek paredzēts, ka sadarbības partneriem tiktu attiecinātas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Otrās kārtas ietvaros sadarbības tīkls savās aktivitātēs var iesaistīt sadarbības partnerus, ja šīs darbības ir saistītas ar šo noteikumu </w:t>
            </w:r>
            <w:r w:rsidR="00000000" w:rsidRPr="00000000" w:rsidDel="00000000">
              <w:rPr>
                <w:rtl w:val="0"/>
              </w:rPr>
              <w:t xml:space="preserve">3.</w:t>
            </w:r>
            <w:r w:rsidR="00000000" w:rsidRPr="00000000" w:rsidDel="00000000">
              <w:rPr>
                <w:rtl w:val="0"/>
              </w:rPr>
              <w:t xml:space="preserve"> punktā minēto mērķa sasniegšanu. Sadarbības partneriem netiek sniegts komercdarbības atbalsts. Par sadarbības partnera tiesībām un pienākumiem sadarbības tīkls un sadarbības partneris vienojas savstarpējā sadarbības līgumā.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tam ir izveidota iekšējās kontroles sistēma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kura sevī ietver: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2018/1046 61.panta prasībām vienādi jāattiecas gan uz publiskas personas institūciju gan uz sadarbības tīklu, kas ir reģistrēts Latvijas Republikas Uzņēmumu reģistra biedrību un nodibinājumu reģistrā vai komercreģistrā. Iekšējās kontroles sistēmas prasības publiskas personas institūcijām ir noteiktas Ministru kabineta 2017. gada 17. oktobra noteikumos Nr. 630 "Noteikumi par iekšējās kontroles sistēmas pamatprasībām korupcijas un interešu konflikta riska novēršanai publiskas personas institūcijā", savukārt sadarbības tīklam šīs prasības nav saistošas. Lai nodrošinātu atbilstošas, caurskatāmas un  regulas Nr. 2018/1046 61.panta prasībām atbilstošas iekšējās kontroles sistēmas ieviešanu arī sadarbības tīkla darbībā šo MK noteikumu kontekstā, rosinām pārveidot un papildināt 71.2. punkta redakciju ar prasību par iekšējās informācijas aprites un komunikācijas pasākumu veikšanu (71.2.5. apakšpunkts) un papildināt 71.punktu ar jaunu apakšpunktu, pārnesot no 71.2. apakšpunkta prasību publiskās personas institūcijām par MK noteikumu Nr. 630. nosacījumu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tam ir izveidota iekšējās kontroles sistēma korupcijas un interešu konflikta riska novēršanai, kas sevī ietver: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71.2.1. preventīvus pasākumus un konstatēšanas pasākumus interešu konflikta riska kontrolei,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71.2.2.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71.2.3. krāpšanas un korupcijas risku novēršanas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71.2.4. dubultā finansējuma novēršanas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71.2.5. iekšējās informācijas aprites un komunikācijas pasākumus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71.6. publiskas personas institūcijā iekšējā kontroles sistēma atbilst Ministru kabineta 2017. gada 17. oktobra noteikumu Nr. 630 "Noteikumi par iekšējās kontroles sistēmas pamatprasībām korupcijas un interešu konflikta riska novēršanai publiskas personas institūcijā"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dublējas ar CFLA priekšlikumu. EM, iepriekš saskaņojot redakciju ar Finanšu ministriju, precizēja MK Noteikumu projekta normu.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tam ir izveidota iekšējās kontroles sistēma korupcijas un interešu konflikta riska novēršanai, kura sevī ietver: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Sadarbības iestāde aģentūru un sadarbības tīklus, aģentūra sadarbības tīklus un sadarbības tīkls sadarbības tīkla dalībniekus izvērtē atbilstoši regulas Nr. 2018/1046 136. pantā noteiktajiem izslēgšanas kritērijiem. Uz komersantu nav attiecināms jebkurš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iestādes pienākumu projekta iesniedzēju izvērtēt atbilstoši regulas Nr. 2018/1046 136. pantā noteiktajiem izslēgšanas kritērijiem izriet no  Eiropas Savienības fondu 2021.-2027.gada plānošanas perioda vadības likuma 22.panta, lūdzam dzēst norādi uz sadarbības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dzēšot norādi.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38.1. un 38.2. apakšpunktā minēto atbalstāmo darbību ietvaros radušās izmaksas ir attiecināmas atbilstoši atbildīgās iestādes apstiprinātajai vienkāršoto izmaksu metodikai, kas saskaņota ar Finanšu ministriju (turpmāk – vadošā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ir plānots piemērot vienkāršotās izmaksas, deleģējumā jāietver atsauci arī uz Eiropas Savienības struktūrfondu un Kohēzijas fonda 2014.—2020.gada plānošanas perioda vadības likuma 20.panta 6.punktu un attiecīgi jāpapildina noteikumu projekta 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noteikumi izdoti saskaņā ar Eiropas Savienības fondu 2021.—2027. 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19. panta (Lai nodrošinātu Eiropas Savienības fondu vadību, Ministru kabinets nosaka:) 6. punktu (vienkāršoto izmaksu piemērošanas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Aģentūrai šo noteikumu 33. punktā minēto atbalstāmo darbību īstenošanā ir attiecināmas šādas tiešās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42.punkta attiecīgo daļu redakcionāli precizēt uz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42.7 apakšpunktu ar nosacījumiem par PVN attiecināšanu.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 punkts precizēts. Noteikumu projekts papildināts ar 37.4.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personāla atlīdzības izmaksas, tajā skaitā darba samaksa, valsts sociālās apdrošināšanas obligātās iemaksas, pabalsti un kompensācijas;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vienotu pieeju un personāla atlīdzības izmaksas paredzēt kā vienkāršotās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atlīdzības izmaksas vienādotas gan sadarbības tīkliem, gan aģentūrai.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personāla atlīdzības izmaksas, tajā skaitā darba samaksa, valsts sociālās apdrošināšanas obligātās iemaksas, pabalsti un kompensācijas;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Aģentūrai paredzēta plašāka atlīdzības izmaksu (t.sk. kompensācijas) attiecināšana salīdzinājumā ar sadarbības tīkliem?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atlīdzības izmaksas vienādotas gan sadarbības tīkliem, gan aģentūrai.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personāla atlīdzības izmaksas, tajā skaitā darba samaksa, valsts sociālās apdrošināšanas obligātās iemaksas, pabalsti un kompensācijas;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21/27 periodam plānots izstrādāt personāla atalgojuma un mācību vienas vienības metodikas, ierosinām papildināt noteikumu projektu ar vispārējo punktu, ka tiklīdz stājas spēkā vienkāršoto izmaksu horizontālā metodika par izmaksām, kuras ir paredzētas pasākumā, tā ir obligāti piemērojama.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baltoties uz šī brīža pieejamo informāciju, ko sniedz FM, vienkāršoto izmaksu horizontālā metodika tiks attiecināta uz infrastruktūras projektiem. Balstoties uz FM  rekomendāciju, noteikumu projektā saglabāta norma, ka atbildīgā iestāde izstrādās vienkāršoto izmaksu metodiku projekta vadības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pasākumu un konferenču organizēšanas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42.5. punkta redakciju un ierosina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pasākumu, konferenču un izstāžu organizēšanas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pasākumu, konferenču un izstāžu organizēšanas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37.3. punktā noteiktās izmaksas ir attiecināmas pirmās kārtas ietvaros, kurā finansējumu saņem LIAA.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 ka šīs atbalsta programmas ietvaros izstāžu organizēšana netiek paredzēta. Izstāžu organizēšana tiek atbalstīta: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42.6. reprezentācijas materiālu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iespēju reprezentācijas izmaksām izstrādāt vienību metodiku.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izvērtējusi iespēju reprezentācijas izmaksām izstrādāt vienību metodiku, EM ieskatā šo izmaksu pozīcijas apmēri šobrīd nav paredzami.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Uz sadarbības tīklu attiecina šo noteikumu apakšpunktā minētās izmaksas 38.1., 38.2., 38.10., 38.11., 38.12., 38.13. un 38.14. apakšpunktos minētās izmaksas un 38.3., 38.4., 38.5., 38.6., 38.7., 38.8., 38.9., 38.15., 38.16., 38.17. un 38.18. apakšpunktos minētās izmaksas, ja tās attiecas uz paša sadarbības tīkla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vadošās iestādes vadlīniju Nr. 1.2. "Vadlīnijas attiecināmo izmaksu noteikšanai Eiropas Savienības kohēzijas politikas programmas 2021.-2027.gada plānošanas periodā" 47. punkta atsaucē norādītajam, ārvalstu komandējumu izmaksas ir attiecināmas tikai projekta īstenošanas personālam un projekta vadītājam (skat.62.zemsvītras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39.6.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Sadarbības tīkls savās attiecināmās izmaksās drīkst iekļaut izmaksas, kas radušās sadarbības partnerim iesaistoties stratēģijas ieviešanas darbības plānā iekļautajās aktivitātēs. Sadarbības partnera izmaksas šo noteikumu ietvaros netiek uzskatīti par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pasākuma īstenošanas gaitā sadarbības partnerim ir radušās izmaksas, tad šīs izmaksas uz to ir arī jāattiecina un finansējums tam (sadarbības partnerim), ja sadarbības partnera aktivitātes kvalificējamas kā komercdarbības atbalsts,  ir jāsniedz saskaņā ar Komisijas regulu Nr. 1407/2013. Lūdzam atbilstoši precizēt noteikumu projektu uz to attiecinot arī visus nosacījumus, kas izriet no Komisijas regulas Nr. 1407/2013.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Sadarbības tīkls savās attiecināmās izmaksās drīkst iekļaut izmaksas, kas radušās sadarbības partnerim iesaistoties stratēģijas ieviešanas darbības plānā iekļautajās aktivitātēs. Sadarbības partnera izmaksas šo noteikumu ietvaros netiek uzskatīti par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MK noteikumu projekta 45. punktā otro teikumu - šobrīd nav saprotams, vai tas attiecas uz finansējumu, kuru finansējuma saņēmējs plāno izmaksāt sadarbības partnerim, vai sadarbības partnera veiktajiem maksājumiem pakalpojumu sniedzējiem/piegādātājiem.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Sadarbības tīkls savās attiecināmās izmaksās drīkst iekļaut izmaksas, kas radušās sadarbības partnerim iesaistoties stratēģijas ieviešanas darbības plānā iekļautajās aktivitātēs. Sadarbības partnera izmaksas šo noteikumu ietvaros netiek uzskatīti par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kādas sadarbības partnera izmaksas šeit iespējamas?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Sadarbības tīkls savās attiecināmajās izmaksās nedrīkst iekļaut šo noteikumu 38.3., 38.4. un 38.5. apakšpunktos minētājās izmaksas, kas radušās šādiem sadarbības partneriem - valsts un pašvaldības kapitālsabiedrībai, atvasinātai publiskas personai,  pašvaldībai.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pārējās izmaksas ir iekļaujamas tīkla izmaksās (piemēram, pašvaldību darbinieku kā īstenošanas personāla atalgojums, sakaru izmaksas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46.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Sadarbības tīkls savās attiecināmajās izmaksās nedrīkst iekļaut šo noteikumu 38.3., 38.4. un 38.5. apakšpunktos minētājās izmaksas, kas radušās šādiem sadarbības partneriem - valsts un pašvaldības kapitālsabiedrībai, atvasinātai publiskas personai,  pašvaldībai.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pasākuma īstenošanas gaitā sadarbības partneriem - valsts un pašvaldības kapitālsabiedrībai, atvasinātai publiskas personai, pašvaldībai ir radušās izmaksas, tad šīs izmaksas uz tām ir arī jāattiecina un finansējums tam (sadarbības partnerim), ja sadarbības partnera aktivitātes kvalificējamas kā komercdarbības atbalsts, ir jāsniedz saskaņā ar Komisijas regulu Nr. 1407/2013. Lūdzam atbilstoši precizēt noteikumu projektu uz tām attiecinot arī visus nosacījumus, kas izriet no Komisijas regulas Nr. 1407/2013.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46.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Pasākuma ietvaros neattiecināmas ir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vadošās iestādes izstrādātajām vadlīnijām attiecināmo izmaksu noteikšanai 2021.-2027.gada plānošanas periodā”netiek paredzētas neattiecināmās izmaksas, lūdzam šo punktu izteikt šādā redakcijā: “Pasākuma ietvaros nav attiecināmas šādas izmaksu pozīcijas: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Šo noteikumu 38.8. apakšpunktā minētās izmaksas sadarbības tīkls vai sadarbības tīkla dalībnieks var iekļaut savās attiecināmajās izmaksas, ja tās nodrošina pētniecības organizācija, kura atbilst vienam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iebildumu pie 38.8.apakšpunkta, lūgums skaidrot, vai pakalpojumu var sniegt arī pētniecības organizācija, kas nav tīkla sadarbības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 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pētniecības un zināšanu izplatīšanas organizācijas pakalpojumus iegāde ir iespējama gan no sadarbības tīkla sadarbības partneriem, gan no citām pētniecības un zināšanu izplatīšanas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w:t>
            </w:r>
            <w:r w:rsidR="00000000" w:rsidRPr="00000000" w:rsidDel="00000000">
              <w:rPr>
                <w:i w:val="1"/>
                <w:rtl w:val="0"/>
              </w:rPr>
              <w:t xml:space="preserve">de minimis</w:t>
            </w:r>
            <w:r w:rsidR="00000000" w:rsidRPr="00000000" w:rsidDel="00000000">
              <w:rPr>
                <w:rtl w:val="0"/>
              </w:rPr>
              <w:t xml:space="preserve"> atbalsta nosacījumiem, t.sk., nelikumīga komercdarbības atbalsta atgūšanas normu, ko attiecinātu arī uz komercdarbības atbalsta kontroles normu pārkāpumu pirmās kārtas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papildināts ar jaunu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pirmās kārtas ietvaros tiek pārkāptas šajos noteikumos noteiktās komercdarbības atbalsta kontroles normas, tostarp nosacījumi, kas izriet no Komisijas regulas Nr.1407/2013, sadarbības tīklam, ja nelikumīgo komercdarbības atbalstu saņēmis sadarbības tīkls, vai sadarbības tīkla dalībniekam, ja nelikumīgo komercdarbības atbalstu saņēmis sadarbības tīkla dalībnieks, ir pienākums atmaksāt aģentūrai visu projekta ietvaros saņemto de minimis atbalstu kopā ar procentiem no līdzekļiem, kas ir brīvi no komercdarbības atbalsta, atbilstoši Komercdarbības atbalsta kontroles likuma IV vai V nodaļas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atbalsta saņemšanu saistītie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prasību otrās kārtas projekta iesniedzējam izstrādāt un iesniegt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tas nodrošinās </w:t>
            </w:r>
            <w:r w:rsidR="00000000" w:rsidRPr="00000000" w:rsidDel="00000000">
              <w:rPr>
                <w:i w:val="1"/>
                <w:rtl w:val="0"/>
              </w:rPr>
              <w:t xml:space="preserve">de minimis </w:t>
            </w:r>
            <w:r w:rsidR="00000000" w:rsidRPr="00000000" w:rsidDel="00000000">
              <w:rPr>
                <w:rtl w:val="0"/>
              </w:rPr>
              <w:t xml:space="preserve">atbalsta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projektā precizēts 66.2. apakšpunkts, nosakot, ka kārtība par atbalsta piešķiršanu jāsaskaņo ar CFLA, nevis LIAA.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atbalsta saņemšanu saistītie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83.punktā minēto, ka atbalstu pirmās kārtas ietvaros sniedz ar Komisijas regulu Nr.1407/2013, l</w:t>
            </w:r>
            <w:r w:rsidR="00000000" w:rsidRPr="00000000" w:rsidDel="00000000">
              <w:rPr>
                <w:u w:val="single"/>
                <w:rtl w:val="0"/>
              </w:rPr>
              <w:t xml:space="preserve">ūdzam noteikumu projektu papildināt, ar de minimis atbalsta nosacījumiem</w:t>
            </w:r>
            <w:r w:rsidR="00000000" w:rsidRPr="00000000" w:rsidDel="00000000">
              <w:rPr>
                <w:rtl w:val="0"/>
              </w:rPr>
              <w:t xml:space="preserve">, t.sk., nelikumīga komercdarbības atbalsta atgūšanas normu, ko attiecinātu arī uz komercdarbības atbalsta kontroles normu pārkāpumu</w:t>
            </w:r>
            <w:r w:rsidR="00000000" w:rsidRPr="00000000" w:rsidDel="00000000">
              <w:rPr>
                <w:u w:val="single"/>
                <w:rtl w:val="0"/>
              </w:rPr>
              <w:t xml:space="preserve"> pirmās kārtas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pirmās kārtas ietvaros aģentūra sniegs nefinanšu atbalstu, bet aģentūra pasākuma ietvaros nav de minimis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punkti (82. un 83.) precizēti, skaidri norādot atbalsta sniedzēju.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atbalsta saņemšanu saistītie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un neattiecināmās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 fondu 2021.-2027.gada plānošanas periodā atbildīgā iestāde specifiskā atbalsta mērķa (turpmāk- SAM), Eiropas Savienības (turpmāk- ES) fondu projektu plānošanas, īstenošanas posmā, tai skaitā, veicot grozījumus SAM īstenošanas kārtībā vai ES fonda projektā, neplāno neattiecināmās izmaksas. Izņēmuma gadījums: Īpaši pamatotos gadījumos ar atsevišķu Ministru kabineta lēmumu var lemt par neattiecināmajām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šajā sadaļā iekļauto informāciju, nepieciešamības gadījumā anotācijā iekļaujot papildus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Nodaļa precizēta, nelietojot vārdu salikumu neattiecināmās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Projekta īstenošanas un finansējuma saņemšanas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iesniedzēju (finansējuma saņēmēju) pienākumus norādīt šajā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personāla atlīdzības izmaksas, tai skaitā darba alga, valsts sociālās apdrošināšanas obligātās iemaksas, atvaļinājuma izmaksas un veselības apdrošināšanas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37.1. apakšpunktā minētajām izmaksām piemērot vienkāršotās izmaksas, lai nodrošinātu vienlīdzīgu pieeju vienādu izmaksu attiecināšanā un mazinātu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personāla atlīdzības izmaksas, tai skaitā darba alga, valsts sociālās apdrošināšanas obligātās iemaksas un atvaļinājuma nauda;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Otrās kārtas ietvaros datums, kad sadarbības iestāde noslēgusi līgumu par projekta īstenošanu ar sadarbības tīklu, un datums, kad sadarbības tīkls pieņēmis lēmumu par atbalsta piešķiršanu sadarbības tīkla dalībniekam, uzskatāms par atbalsta piešķiršanas datumu. Sadarbības iestāde lēmumu par atbalsta piešķiršanu sadarbības tīklam un sadarbības tīkls lēmumu par atbalsta piešķiršanu sadarbības tīkla dalībniekam pieņem regulas Nr. 1407/2013 7. panta 4. punktā un 8. pantā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CFLA uztur iebildumu par 20.punkta redakciju, proti, ka projekta iesniedzējam ir jābūt arī finansējuma saņēmējam, kā rezultātā projekta iesniegumu nav iespējams iesniegt kādai citai juridiskai personai un attiecīgi finansējuma saņēmējs tiktu nodibināts pēc projekta iesnieguma apstiprināšanas, lūdzam otrās kārtas ietvaros labot komercdarbības atbalsta piešķiršanas brīdi, kad sadarbības iestāde piešķir komercdarbības atbalstu sadarbības tīklam, no līguma par projekta īstenošanas noslēgšanas uz projekta iesnieguma apstiprināšanas brīdi vai uz atzinuma par lēmumā noteikto nosacījumu izpildi brīdi, ja iepriekš pieņemts lēmums par projekta iesnieguma apstiprināšanu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nosakot "Otrās kārtas ietvaros datums, kad sadarbības iestāde pieņēmusi lēmumu par projekta iesnieguma apstiprināšanu vai sniegusi atzinumu par lēmumā noteikta nosacījumu izpildi, ja iepriekš pieņemts lēmums par projekta iesnieguma apstiprināšanu ar nosacījumiem, un datums, kad sadarbības tīkls pieņēmis lēmumu par atbalsta piešķiršanu sadarbības tīkla dalībniekam, uzskatāms par atbalsta piešķiršanas datumu. Sadarbības iestāde lēmumu par atbalsta piešķiršanu sadarbības tīklam un sadarbības tīkls lēmumu par atbalsta piešķiršanu sadarbības tīkla dalībniekam pieņem regulas Nr. 1407/2013 7. panta 4. punktā un 8. pantā noteiktajā termiņā".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Aģentūra izvērtē pirmās atlases kārtas ietvaros sadarbības tīklu un sadarbības tīkla dalībnieku, Sadarbības iestāde izvērtē otrās atlases kārtas ietvaros sadarbības tīklu un sadarbības tīkls izvērtē sadarbības tīklu dalībnieku atbilstību Komisijas regulai Nr. 1407/2013. Datums, kad aģentūra, sadarbības iestāde un sadarbības tīkls pieņēmis lēmumu par projekta iesnieguma apstiprināšanu vai sniegusi atzinumu par lēmumā noteikto nosacījumu izpildi, ja iepriekš pieņemts lēmums par projekta iesnieguma apstiprināšanu ar nosacījumu, uzskatāms par komercdarbības atbalsta piešķiršanas datumu. Sadarbības iestāde un aģentūra lēmumu par komercdarbības atbalsta piešķiršanu sadarbības tīklam un sadarbības tīkla lēmumu par komercdarbības atbalsta piešķiršanu sadarbības tīkla dalībniekam pieņem Komisijas regulas Nr. 1407/2013 7. panta 4. punktā un 8. pantā noteiktajā termiņā.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Otrās kārtas ietvaros datums, kad sadarbības tīkls pieņēmis lēmumu par atbalsta piešķiršanu sadarbības tīkla dalībniekam, uzskatāms par atbalsta piešķiršanas datumu. Sadarbības tīkls lēmumu par atbalsta piešķiršanu sadarbības tīkla dalībniekam pieņem regulas Nr. 1407/2013 7. panta 4. punktā un 8. pantā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nepieciešams papildināt ar nosacījumu par to, ar kuru brīdi CFLA otrās kārtas ietvaros piešķirs komercdarbības atbalstu sadarbības tīklam. Nosakot brīdi, ar kuru CFLA pieņems lēmumu par komercdarbības atbalsta piešķiršanu sadarbības tīklam, lūdzam ņemt vērā MKN 20.1.apakšpunkta nosacījumu, ka projekta iesniegumu drīkst iesniegt sadarbības tīkla dalībnieks situācijā, kad sadarbības tīkls - juridiskā persona vēl pat nav nodibināta.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Aģentūra izvērtē pirmās atlases kārtas ietvaros sadarbības tīklu un sadarbības tīkla dalībnieku, Sadarbības iestāde izvērtē otrās atlases kārtas ietvaros sadarbības tīklu un sadarbības tīkls izvērtē sadarbības tīklu dalībnieku atbilstību Komisijas regulai Nr. 1407/2013. Datums, kad aģentūra, sadarbības iestāde un sadarbības tīkls pieņēmis lēmumu par projekta iesnieguma apstiprināšanu vai sniegusi atzinumu par lēmumā noteikto nosacījumu izpildi, ja iepriekš pieņemts lēmums par projekta iesnieguma apstiprināšanu ar nosacījumu, uzskatāms par komercdarbības atbalsta piešķiršanas datumu. Sadarbības iestāde un aģentūra lēmumu par komercdarbības atbalsta piešķiršanu sadarbības tīklam un sadarbības tīkla lēmumu par komercdarbības atbalsta piešķiršanu sadarbības tīkla dalībniekam pieņem Komisijas regulas Nr. 1407/2013 7. panta 4. punktā un 8. pantā noteiktajā termiņā.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Pirmās kārtas ietvaros finansējumu šo noteikumu </w:t>
            </w:r>
            <w:r w:rsidR="00000000" w:rsidRPr="00000000" w:rsidDel="00000000">
              <w:rPr>
                <w:rtl w:val="0"/>
              </w:rPr>
              <w:t xml:space="preserve">33.2.</w:t>
            </w:r>
            <w:r w:rsidR="00000000" w:rsidRPr="00000000" w:rsidDel="00000000">
              <w:rPr>
                <w:rtl w:val="0"/>
              </w:rPr>
              <w:t xml:space="preserve"> punktā un </w:t>
            </w:r>
            <w:r w:rsidR="00000000" w:rsidRPr="00000000" w:rsidDel="00000000">
              <w:rPr>
                <w:rtl w:val="0"/>
              </w:rPr>
              <w:t xml:space="preserve">33.3.</w:t>
            </w:r>
            <w:r w:rsidR="00000000" w:rsidRPr="00000000" w:rsidDel="00000000">
              <w:rPr>
                <w:rtl w:val="0"/>
              </w:rPr>
              <w:t xml:space="preserve"> punktā, ja attiecināms, minēto izmaksu segšanai sniedz saskaņā ar regulu Nr. 1407/2013 un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83.punktu skaidri definējot, kurš pirmās kārtas ietvaros ir de minimis atbalsta sniedzējs un de minimis atbalsta saņēmējs. Vienlaikus lūdzam noteikumu projektā skaidri noteikt, kādām atbalstāmajām darbībām un attiecināmajām izmaksām atbalsts pirmās kārtas ietvaros tiek sniegts ar Komisijas regulu Nr.1407/2013, ņemot vērā noteikumu projekta 83.punktā minēto "</w:t>
            </w:r>
            <w:r w:rsidR="00000000" w:rsidRPr="00000000" w:rsidDel="00000000">
              <w:rPr>
                <w:i w:val="1"/>
                <w:rtl w:val="0"/>
              </w:rPr>
              <w:t xml:space="preserve">pirmās kārtas ietvaros finansējumu šo noteikumu 33.2. punktā un 33.3. punktā, ja attiecināms,</w:t>
            </w:r>
            <w:r w:rsidR="00000000" w:rsidRPr="00000000" w:rsidDel="00000000">
              <w:rPr>
                <w:rtl w:val="0"/>
              </w:rPr>
              <w:t xml:space="preserve">". Ja plānots, ka Aģentūra piešķir atbalstu ar Komisijas regulu Nr.1407/2013, lūdzam izvērtēt, vai noteikumu projektā nebūtu jāiekļauj informācija, ka Aģentūra izstrādā iekšējo procedūru, kas paredz kārtību, kādā Aģentūra nodrošinās de minimis atbalsta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pirmās kārtas ietvaros aģentūra sniegs nefinanšu atbalstu (de minimis), bet aģentūra pasākuma ietvaros nav de minimis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punkti (82. un 83.) precizēti, skaidri norādot atbalsta 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Pirmās kārtas ietvaros aģentūra atbalstu sadarbības tīklam un sadarbības tīkla dalībniekiem sniedz un uzskaita saskaņā ar regulu Nr. 1407/2013 un normatīvajiem aktiem par de minimis atbalsta uzskaites un piešķiršanas kārtību un de minimis atbalsta uzskaites veidlapu paraugiem.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Otrās kārtas ietvaros sadarbības tīklam šo noteikumu 35. punktā minēto atbalstāmo darbību īstenošanā ir attiecināmas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neizpildās Regulas Nr.2021/1060 53.panta 2.punkta nosacījums par obligātu vienkāršoto izmaksu piemērošanu visām izmaksām, ņemot vērā, ka tiek sniegts atbalsts sadarbības tīkla dalībniekiem un pirmšķietami finansējuma apmērs vienam dalībniekam nepārsniegs 200 000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programmas ietvaros tiks izstrādāti jauni, inovatīvi tūrisma produkti, Atbildīgai iestādei programmas ietvaros nav iespējams prognozēt/noteikt kādas individuālās izmakas katrs sadarbības tīkla attiecinās, tai skaitā nav iespējams paredzēt/notiekt izmaksu apmēru. Regulas 2021/1060 53. panta 2. pants paredz, ka inovācijas jomā Vadošā iestāde var piekrist atbrīvot no noteiktās prasības izpildes.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Otrās kārtas ietvaros sadarbības tīklam un sadarbības tīkla dalībniekiem šo noteikumu </w:t>
            </w:r>
            <w:r w:rsidR="00000000" w:rsidRPr="00000000" w:rsidDel="00000000">
              <w:rPr>
                <w:rtl w:val="0"/>
              </w:rPr>
              <w:t xml:space="preserve">40.</w:t>
            </w:r>
            <w:r w:rsidR="00000000" w:rsidRPr="00000000" w:rsidDel="00000000">
              <w:rPr>
                <w:rtl w:val="0"/>
              </w:rPr>
              <w:t xml:space="preserve"> punktā minēto atbalstāmo darbību īstenošanā paredzētas šādas tiešās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39.1.2. piesaistot projekta vadības un projekta īstenošanas  personālu uz uzņēmuma līguma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39. punkta, t.sk. tā apakšpunktu redakcijas, ņemot vērā, ka piesaistot personālu uz uzņēmuma līguma pamata, atvaļinājuma izmaksas un veselības apdrošināšanas izmaksas nav paredzētas atbilstoši nacionālajam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nosakot, ka valsts sociālās apdrošināšanas obligātās iemaksas, atvaļinājuma izmaksas un veselības apdrošināšanas izmaksas attiecināmas tikai gadījumā, ja tiek slēgts darba līgums.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piesaistot projekta vadības un projekta īstenošanas  personālu uz uzņēmuma līguma pamata;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pētniecības un zināšanu izplatīšanas organizāciju pakalpojuma iegādes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kādu pakalpojumu iegāde var tikt veikta (arī 39.2. un 39.3. apakšpunktos noteiktās izmaksas var rasties, iepērkot pakalpojumu no pētniecības un zināšanu izplatīšanas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iekšzemes komandējuma izmaksas, tai skaitā transporta, naktsmītnes un dienas naudas izmaksas, iekšzemes komandējuma izmaksas, izmaksas attiecināmas atbilstoši Finanšu ministriju (turpmāk - vadošā iestāde)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131. punktam lūdzam noteikumu projekta 39.5. apakšpunktā un 41. punktā svītrot atsauces uz metodikām.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FM vadlīnijām iekšzemes komandējumu izmaksām iekļauta vienojošajā punktā 4.2.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sadarbības tīkla projekta vadītāja un projekta īstenošanas personāla iekšzemes komandējuma izmaksas, tai skaitā transporta, naktsmītnes un dienas naudas izmaksas, iekšzemes komandējuma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iekšzemes komandējuma izmaksas, tai skaitā transporta, naktsmītnes un dienas naudas izmaksas, iekšzemes komandējuma izmaksas, izmaksas attiecināmas atbilstoši Finanšu ministriju (turpmāk - vadošā iestāde)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09.12.2022. apstiprinātos grozījumus, lūdzam MK noteikumu projektā un anotācijā precizēt metodikas nosaukumu uz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sadarbības tīkla projekta vadītāja un projekta īstenošanas personāla iekšzemes komandējuma izmaksas, tai skaitā transporta, naktsmītnes un dienas naudas izmaksas, iekšzemes komandējuma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sadarbības tīkla projekta vadības un projekta īstenošanas personāla komandējumu izmaksas, tai skaitā transporta, naktsmītnes un dienas naudas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vadošās iestādes vadlīniju Nr.1.2. "Vadlīnijas attiecināmo izmaksu noteikšanai Eiropas Savienības kohēzijas politikas programmas 2021.-2027.gada plānošanas periodā" 47.punktā iekļauto 62.atsauci: ārvalstu komandējumu izmaksas attiecināmas tikai projekta īstenošanas personālam un projekta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sadarbības tīkla projekta vadītāja un projekta īstenošanas personāla ārvalstu komandējumu izmaksas, tai skaitā transporta, naktsmītnes un dienas naudas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sadarbības tīkla projekta vadības un projekta īstenošanas personāla komandējumu izmaksas, tai skaitā transporta, naktsmītnes un dienas naudas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39.6. un 39.5. apakšpunktā noteiktās izmaksas savstarpēji daļēji pārklājas, tādēļ lūdzam papildināt/precizēt 39.6. apakšpunktu, definējot, uz kādiem komandējumiem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attiecināms uz ārvalstu komandējumiem.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sadarbības tīkla projekta vadītāja un projekta īstenošanas personāla ārvalstu komandējumu izmaksas, tai skaitā transporta, naktsmītnes un dienas naudas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39.11. pieejas tiesību iegāde ārējām datubāzēm, kas saistītas 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izmaksas par pieejas tiesību iegādi ārējām datubāzēm nebūtu sedzamas no netiešo izmaksu likmes.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w:t>
            </w:r>
            <w:r w:rsidR="00000000" w:rsidRPr="00000000" w:rsidDel="00000000">
              <w:rPr>
                <w:i w:val="1"/>
                <w:rtl w:val="0"/>
              </w:rPr>
              <w:t xml:space="preserve">The European Secretariat for Cluster Analysis</w:t>
            </w:r>
            <w:r w:rsidR="00000000" w:rsidRPr="00000000" w:rsidDel="00000000">
              <w:rPr>
                <w:rtl w:val="0"/>
              </w:rPr>
              <w:t xml:space="preserve"> (ESCA) noteiktās izmaksas, kas saistītas ar šo noteikumu </w:t>
            </w:r>
            <w:r w:rsidR="00000000" w:rsidRPr="00000000" w:rsidDel="00000000">
              <w:rPr>
                <w:rtl w:val="0"/>
              </w:rPr>
              <w:t xml:space="preserve">59.</w:t>
            </w:r>
            <w:r w:rsidR="00000000" w:rsidRPr="00000000" w:rsidDel="00000000">
              <w:rPr>
                <w:rtl w:val="0"/>
              </w:rPr>
              <w:t xml:space="preserve"> punktā minēto Eiropas Klasteru ekselences iniciatīvas novērtējuma saņemšanu (www.cluster-analysis.org);</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39.12. izmaksas, kas saistītas ar šo noteikumu 55. punktā minēto Eiropas Klasteru ekselences iniciatīvas novērtējuma saņemšanu (www.cluster-analysis.org);</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definēt, tieši kādas izmaksu pozīcijas ir atbalstāmas.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39.11.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izmaksas, kas saistītas ar dalību starptautiskos konkursos, tai skaitā dalības maksa, materiālu sagatavošanu, starptautiskās žūrijas (inspekcijas) vizīšu izmaksas, konkursa dalībnieku komandējumu izmaksas, u.c., to pamatojot;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Sadarbības tīklam un katram sadarbības tīkla dalībniekam piešķirtais atbalsta apjoms viena vienota uzņēmuma līmenī kopā ar attiecīgajā fiskālajā gadā un iepriekšējos divos fiskālajos gados piešķirto de minimis atbalstu nedrīkst pārsniegt regulas Nr. 1407/2013 3. panta 2. punktā noteikto maksimālo de minimis atbalsta apmēru. Komercdarbības atbalsta piešķiršanu, aprēķināšanu un uzskaiti sadarbības tīklam veic sadarbības iestāde vai pirmās kārtas ietvaros aģentūra. Komercdarbības atbalsta piešķiršanu, aprēķināšanu un uzskaiti sadarbības tīkla dalībniekiem veic sadarbības tīkls.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punktā minētā prasība ir jāpārbauda pirms atbalsta piešķiršanas, lai pārliecinātos, ka Sadarbības tīklam un katram sadarbības tīkla dalībniekam plānotais atbalsta apjoms viena vienota uzņēmuma līmenī kopā ar attiecīgajā fiskālajā gadā un iepriekšējos divos fiskālajos gados piešķirto de minimis atbalstu nedrīkst pārsniegt regulas Nr. 1407/2013 3. panta 2. punktā noteikto maksimālo de minimis atbalsta apmēru, aicinām šo punktu precizē,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tīklam un katram sadarbības tīkla dalībniekam </w:t>
            </w:r>
            <w:r w:rsidR="00000000" w:rsidRPr="00000000" w:rsidDel="00000000">
              <w:rPr>
                <w:b w:val="1"/>
                <w:rtl w:val="0"/>
              </w:rPr>
              <w:t xml:space="preserve">plānotais</w:t>
            </w:r>
            <w:r w:rsidR="00000000" w:rsidRPr="00000000" w:rsidDel="00000000">
              <w:rPr>
                <w:rtl w:val="0"/>
              </w:rPr>
              <w:t xml:space="preserve"> atbalsta apjoms viena vienota uzņēmuma līmenī kopā ar attiecīgajā fiskālajā gadā un iepriekšējos divos fiskālajos gados piešķirto de minimis atbalstu nedrīkst pārsniegt regulas Nr. 1407/2013 3. panta 2. punktā noteikto maksimālo de minimis atbalsta apmēru. Komercdarbības atbalsta piešķiršanu, aprēķināšanu un uzskaiti sadarbības tīklam veic sadarbības iestāde vai pirmās kārtas ietvaros aģentūra. Komercdarbības atbalsta piešķiršanu, aprēķināšanu un uzskaiti sadarbības tīkla dalībniekiem veic sadarbības tīkls.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Sadarbības tīklam un katram sadarbības tīkla dalībniekam plānotais atbalsta apjoms viena vienota uzņēmuma līmenī kopā ar attiecīgajā fiskālajā gadā un iepriekšējos divos fiskālajos gados piešķirto de minimis atbalstu nedrīkst pārsniegt regulas Nr. 1407/2013 3. panta 2. punktā noteikto maksimālo de minimis atbalsta apmēru. Komercdarbības atbalsta piešķiršanu, aprēķināšanu un uzskaiti sadarbības tīklam veic sadarbības iestāde, sadarbības tīkla dalībniekam sadarbības tīkls vai pirmās kārtas ietvaros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Informācijas un publicitātes pasākumus nodrošina atbilstoši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normatīvajiem aktiem par kārtību, kādā 2021.–2027. gada plānošanas periodā nodrošināma komunikācijas un vizuālās identitātes prasību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kurš nodrošina informācijas un publicitātes pasākumus. Vēršam uzmanību, ka tas būtu attiecināms uz SAMP abu kārtu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 punkts redakcionāli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39.1. apakšpunktā noteiktās izmaksas ir attiecināmas atbilstoši atbildīgās iestādes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arī ar 37.1.punktu, ka 37.1.punktā norādītām izmaksām tiks piemērotas vienkāršoto izmaksu metodikas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42.1.</w:t>
            </w:r>
            <w:r w:rsidR="00000000" w:rsidRPr="00000000" w:rsidDel="00000000">
              <w:rPr>
                <w:rtl w:val="0"/>
              </w:rPr>
              <w:t xml:space="preserve">, </w:t>
            </w:r>
            <w:r w:rsidR="00000000" w:rsidRPr="00000000" w:rsidDel="00000000">
              <w:rPr>
                <w:rtl w:val="0"/>
              </w:rPr>
              <w:t xml:space="preserve">42.2.</w:t>
            </w:r>
            <w:r w:rsidR="00000000" w:rsidRPr="00000000" w:rsidDel="00000000">
              <w:rPr>
                <w:rtl w:val="0"/>
              </w:rPr>
              <w:t xml:space="preserve">, </w:t>
            </w:r>
            <w:r w:rsidR="00000000" w:rsidRPr="00000000" w:rsidDel="00000000">
              <w:rPr>
                <w:rtl w:val="0"/>
              </w:rPr>
              <w:t xml:space="preserve">42.3.</w:t>
            </w:r>
            <w:r w:rsidR="00000000" w:rsidRPr="00000000" w:rsidDel="00000000">
              <w:rPr>
                <w:rtl w:val="0"/>
              </w:rPr>
              <w:t xml:space="preserve">, </w:t>
            </w:r>
            <w:r w:rsidR="00000000" w:rsidRPr="00000000" w:rsidDel="00000000">
              <w:rPr>
                <w:rtl w:val="0"/>
              </w:rPr>
              <w:t xml:space="preserve">42.12.</w:t>
            </w:r>
            <w:r w:rsidR="00000000" w:rsidRPr="00000000" w:rsidDel="00000000">
              <w:rPr>
                <w:rtl w:val="0"/>
              </w:rPr>
              <w:t xml:space="preserve">, </w:t>
            </w:r>
            <w:r w:rsidR="00000000" w:rsidRPr="00000000" w:rsidDel="00000000">
              <w:rPr>
                <w:rtl w:val="0"/>
              </w:rPr>
              <w:t xml:space="preserve">42.13.</w:t>
            </w:r>
            <w:r w:rsidR="00000000" w:rsidRPr="00000000" w:rsidDel="00000000">
              <w:rPr>
                <w:rtl w:val="0"/>
              </w:rPr>
              <w:t xml:space="preserve">, </w:t>
            </w:r>
            <w:r w:rsidR="00000000" w:rsidRPr="00000000" w:rsidDel="00000000">
              <w:rPr>
                <w:rtl w:val="0"/>
              </w:rPr>
              <w:t xml:space="preserve">42.15.</w:t>
            </w:r>
            <w:r w:rsidR="00000000" w:rsidRPr="00000000" w:rsidDel="00000000">
              <w:rPr>
                <w:rtl w:val="0"/>
              </w:rPr>
              <w:t xml:space="preserve"> noteiktās izmaksas attiecināmas atbilstoši atbildīgās iestādes izstrādātajai vienkāršoto izmaksu metodikām, kas saskaņotas ar vadošo iestādi, no līguma par projekta īstenošanu noslēgšanas brīža starp sadarbības iestādi un sadarbības tīklu.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Sadarbības tīkla projekta iesniedzējs projekta īstenošanas laikā var saņemt Eiropas Klasteru ekselences iniciatīvas novērtējumu atbilstoši bronzas, sudraba vai zelta līmeņa kritērijiem, ja finansējuma saņēmējam šāds novērtējums nav veikts vai iepriekš saņemtajai kvalitātes zīmei ir beidzies derīguma termiņš. Atbildīgajai iestādei, aģentūrai un sadarbības iestādei ir tiesības iepazīties ar novērtējuma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lietot vienu terminoloģiju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lietojot terminu sadarbības tīkls.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Finansējuma saņēmējs projekta īstenošanai nepieciešamo preču un pakalpojumu iegādi veic saskaņā ar normatīvajiem aktiem iepirkuma procedūras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iepirkuma procedūra ir jāievēro tikai finansējuma saņēmējam, ņemot vērā 44., 45. un 50.punktā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56.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Finansējuma saņēmējs projekta īstenošanai nepieciešamo preču un pakalpojumu iegādi veic saskaņā ar normatīvajiem aktiem iepirkuma procedūras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preču piegādātāju/pakalpojumu sniedzēja līmenī netiek sniegts komercdarbības atbalsts, lūdzam papildināt 57.punktu ar nosacījumu, ka finansējuma saņēmējs projekta īstenošanai nepieciešamo preču un pakalpojumu iegādi veic saskaņā ar normatīvajiem aktiem iepirkuma procedūras jomā, īstenojot atklātu, pārredzamu, nediskriminējošu un konkurenci nodrošinošu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56.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Sadarbības iestādei ir tiesības vienpusēji atkāpties no līguma par projekta īstenošanu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58. punkta regulējums ir ārpus Eiropas Savienības fondu 2021.—2027. gada plānošanas perioda vadības likuma 19. panta 6. un 13. punktā noteiktā deleģējuma.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iekļautu noteikumu projektā regulējumu, kurā  tiek noteikta vienpusēja atkāpšanās no līguma kārtība, lūdzam papildināt Noteikumu projekta pilnvarojošo likumu vai lūdzam svītrot Noteikumu projekta 58.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58. punkts dzēsts.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Otrās kārtas ietvaros sadarbības tīkls, iesniedzot sadarbības iestādei pieteikumu de minimis atbalsta saņemšanai, pieteikumā norāda de minimis atbalsta uzskaites sistēmā izveidotās un apstiprinātās pretendenta veidlapas identifikācijas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saņēmējs ir arī sadarbības tīkla dalībnieks, tad lūdzu papildināt punktu, ka sadarbības tīkla dalībniekam, iesniedzot sadarbības tīklam pieteikumu de minimis atbalsta saņemšanai, pieteikumā jānorāda de minimis atbalsta uzskaites sistēmā izveidotās un apstiprinātās pretendenta veidlapas identifikācijas numurs.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papildināts ar jaunu punktu: "Otrās kārtas ietvaros sadarbības tīkla dalībnieks, iesniedzot sadarbības tīklam pieteikumu de minimis atbalsta saņemšanai, pieteikumā norāda de minimis atbalsta uzskaites sistēmā izveidotās un apstiprinātās pretendenta veidlapas identifikācijas numuru".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Pirmās kārtas ietvaros sadarbības tīkls un sadarbības tīkla dalībnieks iesniedzot aģentūrai un otrās kārtas ietvaros iesniedzot sadarbības iestādei pieteikumu de minimis atbalsta saņemšanai, pieteikumā norāda de minimis atbalsta uzskaites sistēmā izveidotās un apstiprinātās pretendenta veidlapas identifikācijas numuru.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 avansa maksājums nepārsniedz 35 % no projekta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nosakot, ka avansa maksājums nepārsniedz 35% no projektam piešķirtā ERAF finansējuma, nevis no projekta attiecināmajām izmaksām. Attiecīgi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57.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Otrās kārtas ietvaros sadarbības tīkls pirms lēmuma pieņemšanas par atbalsta piešķiršanu sadarbības tīkla  dalībniekam, pārbauda tā atbilstību šo noteikumu </w:t>
            </w:r>
            <w:r w:rsidR="00000000" w:rsidRPr="00000000" w:rsidDel="00000000">
              <w:rPr>
                <w:rtl w:val="0"/>
              </w:rPr>
              <w:t xml:space="preserve">83.</w:t>
            </w:r>
            <w:r w:rsidR="00000000" w:rsidRPr="00000000" w:rsidDel="00000000">
              <w:rPr>
                <w:rtl w:val="0"/>
              </w:rPr>
              <w:t xml:space="preserve">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89.punktā ietverto atsauci uz 83.punktu, ņemot vērā, ka nav skaidrs kādu konkrēti pārbaudi tā ietver.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MKN projekta punkts dzēts, papildinot sadarbības tīkla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atbalsta piešķiršanas sadarbības tīkla dalībniekam pārbaudīt, vai nav konstatējamas pazīmes, kas liecina par pieļautu dubultā finansējuma situāciju pret Eiropas Savienības kohēzijas politikas programmu 2021.–2027. gadam, Atveseļošanas fonda un Eiropas Savienības struktūrfondu un Kohēzijas fonda 2014.–2020. gada plānošanas perioda darbības programmu "Izaugsme un nodarbinātība", tai skaitā pārbaudīt demarkāciju arī starp citiem publiskā finansējuma avotiem, kā arī pārbaudīt, vai nav konstatējamas korupcijas, krāpšanas riska un interešu konflikta pazīmes, ja nepieciešams, veicot darbības to novēršanai un 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de minimis atbalsta piešķiršanas sadarbības tīkla dalībniekam pārbaudīt vai saskaņā ar Valsts ieņēmumu dienesta administrēto nodokļu (nodevu) parādnieku datubāzē pieejamo informāciju atbalsta saņēmējam nav nodokļu vai nodevu parādu, tai skaitā valsts sociālās apdrošināšanas obligāto iemaksu parādu, kas kopsummā pārsniedz 150 euro. Ja sadarbības tīkla dalībnieks neatbilst minētajiem nosacījumiem, sadarbības tīkls atbalstu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de minimis atbalsta piešķiršanas sadarbības tīkla dalībniekam pārbaudīt, vai atbalsta apmērs kopā ar attiecīgajā fiskālajā gadā un iepriekšējos divos fiskālajos gados piešķirto de minimis atbalstu nepārsniedz Komisijas regulas Nr. 1407/2013 3. panta 2. punktā noteikto maksimālo de minimis atbalsta apmēru. Ja sadarbības tīkla dalībnieks neatbilst minētajiem nosacījumiem, sadarbības tīkls atbalstu nepiešķir.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Pasākuma otrās kārtas ietvaros izmaksas ir attiecināmas, ja tās atbilst šajos noteikumos minētajām izmaksu pozīcijām un ir radušās ne agrāk par brīdi, kad projekta iesniedzējs iesniedzis projekta iesniegumu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noteikumu projektu ar punktu, kas nosaka izdevumu attiecināmības termiņu pasākuma 1.atlases kārtai.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Pasākuma otrās kārtas ietvaros izmaksas ir attiecināmas, ja tās atbilst šajos noteikumos minētajām izmaksu pozīcijām un ir radušās ne agrāk par brīdi, kad projekta iesniedzējs iesniedzis projekta iesniegumu KPVIS.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projekta īstenošanas laikā rodas neattiecināmie izdevumi vai sadārdzinās izmaksas, finansējuma saņēmējs apņemas tos segt no paša rīcībā esošajiem līdzekļiem, kas nav saistīti ar publisku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normas piemērošanu attiecībā uz aģentūras (LIAA) izdevumu sadārdzinājumu.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58.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Finansējuma saņēmējs maksājumu pieprasījumu iesniedz reizi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jo maksājumu pieprasījumu iesniegšanas kārtība tiks atrunāta vienošanās/ līgumā starp finansējuma saņēmēju un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Ja sadarbības tīkla dalībnieks darbojas šo noteikumu </w:t>
            </w:r>
            <w:r w:rsidR="00000000" w:rsidRPr="00000000" w:rsidDel="00000000">
              <w:rPr>
                <w:rtl w:val="0"/>
              </w:rPr>
              <w:t xml:space="preserve">77.</w:t>
            </w:r>
            <w:r w:rsidR="00000000" w:rsidRPr="00000000" w:rsidDel="00000000">
              <w:rPr>
                <w:rtl w:val="0"/>
              </w:rPr>
              <w:t xml:space="preserve"> punktā minētajās nozarēs, atbalstu drīkst piešķirt tikai tad, ja tiek skaidri nodalītas atbalstāmās darbības un finanšu plūsmas, nodrošinot, ka darbības izslēgtajās nozarēs negūst labumu no pasākuma ietvaros piešķirtā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saņēmējs ir arī sadarbības tīkla dalībnieks, tad lūdzu papildināt punktu, ka arī uz sadarbības tīkla dalībnieku attiecas šajā punktā minētais.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papildinot ar sadarbības tīklu.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Ja sadarbības tīkls vai sadarbības tīkla dalībnieks darbojas kādā no šo noteikumu </w:t>
            </w:r>
            <w:r w:rsidR="00000000" w:rsidRPr="00000000" w:rsidDel="00000000">
              <w:rPr>
                <w:rtl w:val="0"/>
              </w:rPr>
              <w:t xml:space="preserve">78.</w:t>
            </w:r>
            <w:r w:rsidR="00000000" w:rsidRPr="00000000" w:rsidDel="00000000">
              <w:rPr>
                <w:rtl w:val="0"/>
              </w:rPr>
              <w:t xml:space="preserve"> punktā minētajām neatbalstāmajām nozarēm vai veic neatbalstāmās darbības, atbalstu drīkst piešķirt tikai tad, ja tiek skaidri nodalītas atbalstāmās darbības un finanšu plūsmas, nodrošinot, ka darbības izslēgtajās nozarēs negūst labumu no pasākuma ietvaros piešķirtā atbalsta.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Projekta ietvaros sadarbības tīkla dalībnieki un sadarbības partneri var mainīties, kā arī sadarbības tīkls var pieaicināt jaunus sadarbības tīkla dalībniekus un sadarbības partnerus.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Projekta ietvaros sadarbības tīkla dalībnieki un sadarbības partneri var mainīties, kā arī sadarbības tīkls var pieaicināt jaunus sadarbības tīkla dalībniekus un sadarbības partnerus, ievērojot šo noteikumu 20.2.apakšpunktā iekļautos nosacījumus."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Projekta ietvaros sadarbības tīkla dalībnieki un sadarbības partneri var mainīties, kā arī sadarbības tīkls var pieaicināt jaunus sadarbības tīkla dalībniekus un sadarbības partnerus, ievērojot šo noteikumu 20.2.apakšpunktā iekļautos nosacījumus.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60.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 aģentūra un sadarbības tīkls nodrošina informācijas pieejamību 10 gadus, skaitot no dienas, kad ir piešķirts pēdējais atbalsts saskaņā ar atbalsta shēmu;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glabāšanas nosacījums attiecas arī uz sadarbības iestādi, kā iestādi, kura piešķir de minimis atbalstu, lūdzu atbilstoši papildināt 93.1.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apakšpunkts precizēts, nosakot "sadarbības iestāde, aģentūra un sadarbības tīkls nodrošina informācijas pieejamību 10 gadus, skaitot no dienas, kad ir piešķirts pēdējais atbalsts saskaņā ar atbalsta shēmu".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sadarbības iestāde, aģentūra un sadarbības tīkls nodrošina informācijas pieejamību 10 gadus, skaitot no dienas, kad ir piešķirts pēdējais atbalsts saskaņā ar atbalsta shēmu;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 sadarbības iestāde un sadarbības tīkls nodrošina ar komercdarbības atbalsta piešķiršanu saistīto dokumentu glabāšanu 10 fiskālos gadus, sākot no dienas, kurā saskaņā ar šo noteikumu projektu piešķirts pēdējais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sadarbības tīkls saskaņā ar MK noteikumu projekta 89.punktu ir arī de minimis atbalsta saņēmējs, lūdzam papildināt noteikumu projektu ar dokumentu glabāšanas pienākumu arī attiecībā uz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sadarbības iestāde, aģentūra un sadarbības tīkls nodrošina informācijas pieejamību 10 gadus, skaitot no dienas, kad ir piešķirts pēdējais atbalsts saskaņā ar atbalsta shēmu;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aģentūra pirmās kārtas ietvaros nodrošina ar atbalsta saņemšanu saistīto dokumentu glabāšanu 10 fiskālos gadus, sākot no dienas, kurā saskaņā ar šo noteikumu projektu piešķirts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iebildumu, kas iekļauts izziņas 212.punktā un atkārtoti lūdzam precizēt noteikumu projekta 94.2. apakšpunktu. No šī brīža redakcijas joprojām nav skaidrs, kurš ir de minimis atbalsta sniedzējs un saņēmējs pirmajā kārtā.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94.1.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Ar valsts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nodaļa ietver nosacījumus, kas neizriet no valsts atbalsta regulējumu, piemēram, 65.3., 65.4., 69., 74., 77., 78.punktā, lūdzu pārskatīt VI nodaļas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 nodaļas nosaukums pārsaukts.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Datums, kad sadarbības iestāde pieņēmusi lēmumu par atbalsta piešķiršanu aģentūrai, un datums, kad finansējuma saņēmējs pieņēmis lēmumu par atbalsta piešķiršanu sadarbības tīkla dalībniekiem, uzskatāms par atbalsta piešķiršanas datumu. Sadarbības iestādes lēmums par atbalsta piešķiršanu projekta iesniedzējam un finansējuma saņēmēja lēmums par atbalsta piešķiršanu sadarbības tīkla dalībniekam tiek pieņemts, ņemot vērā regulas Nr.  1407/2013 7. panta 4. punktā un 8. pantā noteikto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 finansējuma saņēmēja lēmumu par atbalsta piešķiršanu sadarbības tīkla dalībniekam, ja finansējuma saņēmējs ir plānots biedrība, nodibinājums - sadarbības tīkls un sadarbības iestāde apstiprina projekta iesniedzēja iesniegto projekta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otrās kārtas ietvaros atbalsts tiek sniegts divos līmeņos. Primāri sadarbības iestāde sniedz atbalstu sadarbības tīklam, un sadarbības tīkls tālāk sniedz atbalstu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65.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Otrās kārtas ietvaros projekta iesniedzējs divu mēnešu laikā pēc līguma noslēgšanas ar sadarbības iestādi iesniedz sadarbības iestādei darbības plānu no projekta sākuma līdz 2024. gada 31. decembrim, atbilstoši šo noteikumu </w:t>
            </w:r>
            <w:r w:rsidR="00000000" w:rsidRPr="00000000" w:rsidDel="00000000">
              <w:rPr>
                <w:rtl w:val="0"/>
              </w:rPr>
              <w:t xml:space="preserve">4. </w:t>
            </w:r>
            <w:r w:rsidR="00000000" w:rsidRPr="00000000" w:rsidDel="00000000">
              <w:rPr>
                <w:rtl w:val="0"/>
              </w:rPr>
              <w:t xml:space="preserve">pielikumam</w:t>
            </w:r>
            <w:r w:rsidR="00000000" w:rsidRPr="00000000" w:rsidDel="00000000">
              <w:rPr>
                <w:rtl w:val="0"/>
              </w:rPr>
              <w:t xml:space="preserve">, kopā ar pozitīvo aģentūras atzinumu. Nākamo gadu darbības plānu sadarbības tīkls iesniedz sadarbības iestādei reizi gadā, līdz 30. novembrim iesūtot aģentūrai saskaņošanai un līdz 31. decembrim nosūtot sadarbības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(tai skaitā 49. punktā) nodrošināt konsekventu terminoloģiju attiecībā uz terminiem "projekta iesniedzējs" (t.i., no kura brīža projekta iesniedzējs kļūst par finansējuma saņēmēju) un "līgums" (t.i., vai runa ir par līgumu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iesniedzējs ir līdz brīdim, kad sadarbības iestāde noslēdz līgumu par projekta iesniegšanu. Tad projekta iesniedzējs kļūst par finansējuma saņēmēju.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Otrās kārtas ietvaros sadarbības tīkls izstrādā sadarbības tīkla darbības plānus atbilstoši šo noteikumu </w:t>
            </w:r>
            <w:r w:rsidR="00000000" w:rsidRPr="00000000" w:rsidDel="00000000">
              <w:rPr>
                <w:rtl w:val="0"/>
              </w:rPr>
              <w:t xml:space="preserve">2. </w:t>
            </w:r>
            <w:r w:rsidR="00000000" w:rsidRPr="00000000" w:rsidDel="00000000">
              <w:rPr>
                <w:rtl w:val="0"/>
              </w:rPr>
              <w:t xml:space="preserve">pielikumam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Finansējumu šo noteikumu 38. punktā minēto izmaksu segšanai sniedz saskaņā ar regulu Nr. 1407/2013 un normatīvajiem aktiem par de minimis atbalsta piešķiršanu un uzskaiti,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informāciju: "Pirmās un otrās kārtas ietvaros komercdarbības atbalsta piešķiršanu, aprēķināšanu un uzskaiti finansējuma saņēmējam veic sadarbības iestāde" un ņemot vērā to, ka noteikumu projekts neietver nosacījumus, ka pirmās kārtas ietvaros 33.punktā minētās izmaksas sniedz saskaņā ar regulu 1407/2013, lūdzam precizēt un papildināt noteikuma projekta 65.punktu.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noteikumu projekta nav viennozīmīgi skaidrs, kura institūcija kādiem subjektiem sniegs de minimis atbalstu, kā arī, nav skaidrs, kuras izmaksas konkrētajā līmenī tiks attiecinātas un uzskaitītas kā de minimis atbalsts, lūdzam pārskatīt un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pārskatīts un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Finansējumu šo noteikumu 38. punktā minēto izmaksu segšanai sniedz saskaņā ar regulu Nr. 1407/2013 un normatīvajiem aktiem par de minimis atbalsta piešķiršanu un uzskaiti,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Nr.715 21.punkts paredz, ka atbalsta pretendents, iesniedzot atbalsta sniedzējam pieteikumu de minimis atbalsta saņemšanai, pieteikumam pievieno sistēmā sagatavotās veidlapas (1. pielikums) izdruku vai norāda sistēmā izveidotās un apstiprinātās pretendenta veidlapas identifikācijas numuru. Lūdzam ar atbilstošu nosacījumu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66.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Finansējumu šo noteikumu 38. punktā minēto izmaksu segšanai sniedz saskaņā ar regulu Nr. 1407/2013 un normatīvajiem aktiem par de minimis atbalsta piešķiršanu un uzskaiti,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65.punkta ievaddaļu šādā redakcijā, lai nodrošinātu, ka tiek ietverts pilns normatīvā akta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šo noteikumu 38. punktā minēto izmaksu segšanai sniedz saskaņā ar regulu Nr. 1407/2013, ievērojot normatīvos aktus par de minimis atbalsta uzskaites un piešķiršanas kārtību un de minimis atbalsta uzskaites veidlapu paraugiem.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66.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finansējuma saņēmējam un katram sadarbības tīkla dalībniekam piešķirtais atbalsta apjoms viena vienota uzņēmuma līmenī kopā ar attiecīgajā fiskālajā gadā un iepriekšējos divos fiskālajos gados piešķirto de minimis atbalstu nedrīkst pārsniegt regulas Nr. 1407/2013 3. panta 2. punktā noteikto maksimālo de minimis atbalsta apmēru. Komercdarbības atbalsta piešķiršanu, aprēķināšanu un uzskaiti finansējuma saņēmējam veic sadarbības iestāde. Komercdarbības atbalsta piešķiršanu, aprēķināšanu un uzskaiti sadarbības tīkla dalībniekiem veic sadarbības tīkls;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64.punkta var secināt, ka finansējuma saņēmējs (ar to mēs saprotam šajā gadījumā LIAA) atbalstu piešķir sadarbības tīklam, savukārt no 65.1. apakšpunkta var secināt, ka sadarbības tīkls piešķir atbalstu sadarbības tīkla dalībniekiem. Lūdzam novērst minētās pretrunas un nodrošināt, ka noteikumos iekļautās de minimis prasības tiek attiecinātas uz visiem atbalsta sniedzējiem un visiem atbalsta saņēmējiem (visos līmeņos).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66.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sadarbības tīkls un sadarbības tīkla dalībnieki nesaņem un neparedz saņemt atbalstu par tām pašām attiecināmajām izmaksām citu programmu ietvaros no Eiropas Savienības vai citiem publiskajiem līdzekļiem (tai skaitā valsts un pašvaldību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65.2. apakšpunkta ietvertais nosacījums dublē noteikumu projekta 49.punktā ietverto atbalsta kumulācijas nosacījumu attiecībā uz sadarbības tīklu. Vienlaikus, lūdzam kādu no šiem punktiem papildināt ar kumulācijas nosacījumiem attiecībā uz sadarbības partneriem un LIAA.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65.2. apakšpunkts dzēsts, noteikumu projekta 47.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esošajā MKN redakcijā atbalsts sadarbības tīkla sadarbības partneriem netiek paredzēts.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 sadarbības tīkla dalībnieki nav grūtībās nonākuši komersanti. Grūtībās nonācis komersants ir tāds komersants, kam ar tiesas spriedumu pasludināts maksātnespējas process vai ar tiesas spriedumu tiek īstenots tiesiskās aizsardzības process, vai ar tiesas lēmumu tiek īstenots ārpustiesas tiesiskās aizsardzības process, kam uzsākta bankrota procedūra, piemērota sanācija vai mierizlīgums vai kura saimnieciskā darbība ir izbeigta, vai kurš atbilst valsts tiesību aktos noteiktiem kritērijiem, lai tam pēc kreditoru pieprasījuma piemērotu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65.5.apakšpunktā ietvertā piebilde “vai kurš atbilst valsts tiesību aktos noteiktiem kritērijiem, lai tam pēc kreditoru pieprasījuma piemērotu maksātnespējas procedūru” tiek pārbaudīta, balstoties uz atbalsta pretendenta iesniegtu apliecinājumu. Vienlaikus, ņemot vēra, ka de minimis atbalsts šo noteikumu ietvaros tiek sniegts ne tikai sadarbības tīkla dalībniekiem, bet arī, LIAA, sadarbības tīklam un sadarbības partneriem, lūdzam šo nosacījumu attiecināt arī uz 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ka minētais nosacījums tiks pārbaudīts uz atbalsta piešķiršanas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65.5. apakšpunkts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 sadarbības tīkla dalībnieki nav grūtībās nonākuši komersanti. Grūtībās nonācis komersants ir tāds komersants, kam ar tiesas spriedumu pasludināts maksātnespējas process vai ar tiesas spriedumu tiek īstenots tiesiskās aizsardzības process, vai ar tiesas lēmumu tiek īstenots ārpustiesas tiesiskās aizsardzības process, kam uzsākta bankrota procedūra, piemērota sanācija vai mierizlīgums vai kura saimnieciskā darbība ir izbeigta, vai kurš atbilst valsts tiesību aktos noteiktiem kritērijiem, lai tam pēc kreditoru pieprasījuma piemērotu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sniegt pamatojumu, kāpēc paredz stingrākus nosacījumus nekā pats naudas devējs – Eiropas Komisija. Jo ES fondu 2021.-2027. gada plānošanas perioda Regulas 2021/1058 7.panta 1.punkta d)apakšpunktā ir noteikts izņēmums de minimis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65.5. apakšpunkts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 sadarbības tīkla dalībnieki nav grūtībās nonākuši komersanti. Grūtībās nonācis komersants ir tāds komersants, kam ar tiesas spriedumu pasludināts maksātnespējas process vai ar tiesas spriedumu tiek īstenots tiesiskās aizsardzības process, vai ar tiesas lēmumu tiek īstenots ārpustiesas tiesiskās aizsardzības process, kam uzsākta bankrota procedūra, piemērota sanācija vai mierizlīgums vai kura saimnieciskā darbība ir izbeigta, vai kurš atbilst valsts tiesību aktos noteiktiem kritērijiem, lai tam pēc kreditoru pieprasījuma piemērotu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noteikumu projekta 65.5.  apakšpunktā lietoto terminoloģiju atbilstoši Maksātnespējas likumā lietotajai: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dzēšot, precizējot vai arī skaidrojot atsauci uz sanāciju un mierizlīgumu, jo šādi maksātnespējas risinājumi nav paredzēti spēkā esošajā Maksātnespējas likumā. Šādi maksātnespējas risinājumi bija paredzēti Maksātnespējas likumā, kas bija spēkā līdz 2010. gada 31. oktobrim un likumā "Par uzņēmumu un uzņēmējsabiedrību maksātnespēju". Papildus vēršam uzmanību, ka saskaņā ar minētajiem likumiem pasludināto maksātnespējas procesu skaits ir niecīgs;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dzēšot vai precizējot formulējumu "uzsākta bankrota procedūra". Proti, spēkā esošais Maksātnespējas likums juridiskās personas maksātnespējas procesā neparedz bankrota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attiecībā uz normā ietverto formulējumu "vai saimnieciskās darbības veicēji atbilst normatīvajos aktos noteiktajiem kritērijiem, uz kuriem pamatojoties kreditors var pieprasīt maksātnespējas procedūru" norādāms sekojošais. Jēdziens "maksātnespējas procedūra" netiek lietots maksātnespējas jomu regulējošos nacionālajos normatīvajos aktos. Proti, tas tiek lietots Eiropas Savienības tiesību aktos. Turklāt tā tvērums tajos ir plašāks – aptverot arī tiesiskās aizsardzības procesu. Papildu norādām, ka Maksātnespējas likuma 57. panta pirmajā daļā ietvertas juridiskās personas maksātnespējas procesa pasludināšanas pazīmes. Vēršam uzmanību apstāklim, ka atsevišķu pazīmju konstatēšana var būt problemātiska, jo par tām var pastāvēt strīds par tiesībām. Piemēram, Maksātnespējas likuma 57. panta pirmās daļas 2., 3., 4.,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65.5. apakšpunkts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iebildums no FM, ka MK noteikumu projekts paredz stingrākus nosacījumus nekā pats naudas devējs – Eiropas Komisija. ES fondu 2021.-2027. gada plānošanas perioda Regulas 2021/1058 7.panta 1.punkta d)apakšpunktā ir noteikts izņēmums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Sadarbības tīkls, pieņemot lēmumu par atbalsta piešķiršanu sadarbības tīkla  dalībniekam, pārbauda tā atbilstību šo noteikumu 65.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 kāda veida lēmumu pieņems sadarbības tīkls, ja finansējumu piešķir sadarbības iestāde finansējuma saņēmējam,  un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pasākuma otrajā kārtā tiek paredzēts divu līmeņu atbalsta sniegšanas mehānisms, kurā sadarbības iestāde sniedz atbalstu sadarbības tīklam un sadarbības tīkls tālāk sniedz atbalstu sadarbības tīkla dalībniekam.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Sadarbības tīkls, pieņemot lēmumu par atbalsta piešķiršanu sadarbības tīkla  dalībniekam, pārbauda tā atbilstību šo noteikumu 65.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atbalsts šo noteikumu ietvaros tiek sniegts ne tikai sadarbības tīkla dalībniekiem, bet arī, LIAA, sadarbības tīklam un sadarbības partneriem, lūdzam šo nosacījumu attiecināt arī uz 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de minimis atbalsts šo noteikumu ietvaros tiek sniegts tikai otrās kārtas ietvaros, LIAA nesaņem atbalstu de minimis veidā.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Komercdarbības atbalsta piešķiršanu, aprēķināšanu un uzskaiti sadarbības tīkla dalībniekam veic sadarbības tīkls.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ir nepieciešams dzēst, jo tas dublē 65.1.apakšpunktā noteikto par sadarbības tīkla darbībām attiecībā uz sadarbības tīkla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67.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Pasākuma ietvaros viens sadarbības tīkla dalībnieks viena vienota uzņēmuma līmenī var saņemt šo noteikumu 32. punktā minētos pakalpojumus no finansējuma saņēmēja kā </w:t>
            </w:r>
            <w:r w:rsidR="00000000" w:rsidRPr="00000000" w:rsidDel="00000000">
              <w:rPr>
                <w:i w:val="1"/>
                <w:rtl w:val="0"/>
              </w:rPr>
              <w:t xml:space="preserve">de minimis</w:t>
            </w:r>
            <w:r w:rsidR="00000000" w:rsidRPr="00000000" w:rsidDel="00000000">
              <w:rPr>
                <w:rtl w:val="0"/>
              </w:rPr>
              <w:t xml:space="preserve"> atbalstu ne vairāk kā 50 000 </w:t>
            </w:r>
            <w:r w:rsidR="00000000" w:rsidRPr="00000000" w:rsidDel="00000000">
              <w:rPr>
                <w:i w:val="1"/>
                <w:rtl w:val="0"/>
              </w:rPr>
              <w:t xml:space="preserve">euro</w:t>
            </w:r>
            <w:r w:rsidR="00000000" w:rsidRPr="00000000" w:rsidDel="00000000">
              <w:rPr>
                <w:rtl w:val="0"/>
              </w:rPr>
              <w:t xml:space="preserve"> ERAF finansējuma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de minimis atbalsts šo noteikumu ietvaros tiek sniegts ne tikai sadarbības tīkla dalībniekiem, bet arī, LIAA, sadarbības tīklam un sadarbības partneriem, lūdzam izvērtēt, vai šo nosacījumu nav jāattiecina arī uz tiem, kā arī, precizēt iekļauto atsauci uz noteikumu projekta 32.punktu, ņemot vērā, ka arī citos punktos ir noteiktas izmaksas, kurām atbalsts ir sniedzams saskaņā ar regulu 1407/2013.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pasākuma ietvaros de minimis atbalsts tiek sniegt tikai sadarbības tīklam un sadarbības tīkla dalībniekiem, nenosakot sadarbības tīklam stingrākus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Pasākuma ietvaros viens sadarbības tīkla dalībnieks viena vienota uzņēmuma līmenī var saņemt šo noteikumu 32. punktā minētos pakalpojumus no finansējuma saņēmēja kā </w:t>
            </w:r>
            <w:r w:rsidR="00000000" w:rsidRPr="00000000" w:rsidDel="00000000">
              <w:rPr>
                <w:i w:val="1"/>
                <w:rtl w:val="0"/>
              </w:rPr>
              <w:t xml:space="preserve">de minimis</w:t>
            </w:r>
            <w:r w:rsidR="00000000" w:rsidRPr="00000000" w:rsidDel="00000000">
              <w:rPr>
                <w:rtl w:val="0"/>
              </w:rPr>
              <w:t xml:space="preserve"> atbalstu ne vairāk kā 50 000 </w:t>
            </w:r>
            <w:r w:rsidR="00000000" w:rsidRPr="00000000" w:rsidDel="00000000">
              <w:rPr>
                <w:i w:val="1"/>
                <w:rtl w:val="0"/>
              </w:rPr>
              <w:t xml:space="preserve">euro</w:t>
            </w:r>
            <w:r w:rsidR="00000000" w:rsidRPr="00000000" w:rsidDel="00000000">
              <w:rPr>
                <w:rtl w:val="0"/>
              </w:rPr>
              <w:t xml:space="preserve"> ERAF finansējuma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neizpildās Regulas Nr. 2021/1060 53.panta 2.punkta nosacījums, kas paredz, ka darbībām, kuru kopējās izmaksas nepārsniedz 200 000 EUR, visas izmaksas sedzamas, piemērojot vienkāršotās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tīkla projekta iesnieguma maksimāli pieļaujamais finansējuma apmērs ir 740 625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Otrās kārtas ietvaros sadarbības tīkls var saņemt avansa maksājumu saskaņā ar normatīvajiem aktiem par kārtību, kādā plāno valsts budžeta līdzekļus Eiropas Savienības struktūrfondu un Kohēzijas fonda projektu īstenošanai un veic maksājumus 2021.–2027. gada plānošanas periodā,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"kārtību, kādā plāno valsts budžeta līdzekļus Eiropas Savienības struktūrfondu un Kohēzijas fonda projektu īstenošanai un veic maksājumus 2021.–2027. gada plānošanas periodā" ar vārdiem "valsts budžeta līdzekļu plānošanas kārtību Eiropas Savienības fondu projektu īstenošanai un maksājumu veikšanai 2021.-2027.gada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Otrās kārtas ietvaros sadarbības tīkls var saņemt avansa maksājumu, kas nepārsniedz 30% no projekta Eiropas Savienības fondu un valsts budžeta finansējuma kopsummas, vienlaikus nodrošinot, ka avansa un starpposma maksājumu kopsumma nepārsniedz 90% no Eiropas Savienības fondu un valsts budžeta finansējuma kopsummas apmēra, ja tiek ievēroti šādi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sadarbības partneris iesaistās aktivitātēs, kuras nav saistītas ar sadarbības tīkla mērķa sasniegšanu, tad sadarbības partneris sedz izdevumus pilnā apmērā no saviem finanšu resursiem.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šāds nosacījums attiecināms uz sadarbības partneri, kuram programmas ietvaros ir attiecināms tikai viens attiecināmo izmaksu veids, bet attiecībā uz sadarbības tīkla dalībniekiem šāds nosacījums nav ietverts. Lūdzam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73.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avansa maksājums nepārsniedz 35 % no projektam piešķirtā ERAF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35 % atvēlēšanai no kopējā projekta izmaksām avansa piešķiršanai. Aicinām Ministru Kabineta noteikumos iestrādāt sekojošu punktu: "Finansējuma saņēmējs var saņemt vairākus avansus, bet nākamo avansu var saņemt pēc tam, kad iepriekšējais ir apgūts pilnā apmērā. Kopējā avansa summa nedrīkst pārsniegt 90% no kopējā investīcijas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tika saņemts iebildums no Finanšu ministrijas, kurā skaidrots, ka atbilstoši "Valsts budžeta līdzekļu plānošanas kārtība Eiropas Savienības fondu projektu īstenošanai un maksājumu veikšanai 2021.-2027.gada plānošanas periodā" (22-TA-1623) maksimālais avansa apjoms nevar pārsniegt 30% no projektam piešķirtā Eiropas Savienības fonda finansējuma. Noteikumu 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avansa maksājums nepārsniedz 35 % no projektam piešķirtā ERAF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norādīt pamatojumu 35% avansa apmēram, jo vēršam uzmanību, ka normatīvais akts, kas paredz valsts budžeta līdzekļu plānošanas kārtību Eiropas Savienības fondu projektu īstenošanai un maksājumu veikšanai 2021.-2027.gada plānošanas periodā nosaka maksimālo avansa apmēru 30% apmērā, ja vien normatīvajā aktā par specifiskā atbalsta mērķa īstenošanu nav norādīts citādi ar atbilstošu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nosakot, ka maksimālā avansa summa nepārnsiedz 30%.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projekta faktiski apgūtais finansējuma apjoms pēc noslēguma pārskata apstiprināšanas ir mazāks nekā sākotnēji iesniegtajā projekta iesniegumā, nodrošina, ka atbalstīto komersantu skaits nav mazāks kā sadarbības tīkla stratēģijā norādītais.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rādītāji ir jānorāda arī projekta iesniegumā. Lūdzam atbilstoši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73.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Sadarbības iestāde pirmās kārtas ietvaros aģentūrai un otrās kārtas ietvaros sadarbības tīklam izmaksājamo finansējuma apjomu nosaka, pamatojoties uz projekta attiecināmo izmaksu tāmi un attiecināmās izmaksas pamatojošiem dokumentiem, ievērojot normatīvo aktu prasības maksājumu un darījumu apliecinošo dokumentu izstrādāšanas un noformēšanas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atsakoties no termina "projekta attiecināmo izmaksu tāmi". Vēršam uzmanību, ka noteikumu projektā nav noteikts, ka jāeksistē tāmei bvai ka tāda būtu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Sadarbības iestāde pirmās kārtas ietvaros aģentūrai izmaksājamo finansējuma apjomu nosaka pamatojoties uz attiecināmo izmaksu pamatojošiem dokumentiem, ievērojot normatīvo aktu prasības maksājumu un darījumu apliecinošo dokumentu izstrādāšanas un noformēšanas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Aģentūra, sadarbības tīkls un  sadarbības tīkla dalībnieki nodrošina informācijas pieejamību 10 gadus no atbalsta piešķiršanas dienas atbilstoši regulas Nr. 1407/2013 6. pantam, sākot no dienas, kad ir piešķirts pēdējais atbalsts saskaņā ar atbalsta shēmu.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SAM ietvaros atbalsts tiek piešķirts vairākos līmeņos (CFLA piešķir FS un FS piešķir sadarbības tīklam, un sadarbības tīkls piešķir sadarbības tīkla dalībniekiem), noteikumos nepieciešams paredzēt,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 piešķīrēji nodrošina informācijas pieejamību 10 gadus, sākot no dienas, kad ir piešķirts pēdējais atbalsts saskaņā ar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saņēmēji nodrošina informācijas pieejamību 10 gadus no atbalsta piešķiršanas brīža.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74.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Projekta grozījumi ir iespējami, ja  sadarbības tīkls un sadarbības tīkla dalībnieki atbilst visām regulā Nr. 1407/2013, kā arī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šī punkta redakciju, lai būtu skaidrs, ka šī prasība attiecas uz jauna de minimis atbalsta piešķiršanu, ja ar projekta grozījumiem tiek palielināts projekta finansējums. Skaidrojam, ka šis nosacījums nav attiecināms uz gadījumiem, kad projekta grozījumi neskar finansējuma palielinājumu, jo tad projekta grozījumiem nav saistības ar regulā Nr. 1407/2013, kā arī normatīvajos aktos par de minimis atbalsta uzskaites un piešķiršanas kārtību un de minimis atbalsta uzskaites veidlapu paraugiem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75.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Projekta grozījumi ir iespējami, ja  sadarbības tīkls un sadarbības tīkla dalībnieki atbilst visām regulā Nr. 1407/2013, kā arī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skaidrot šo nosacījumu, kāpēc tāds ir nepieciešams  – respektīvi, lai veiktu jebkādas izmaiņas projektā, kā piemēram, mainītu finansējumu pa projekta budžeta pozīcijām, ir jāpārbauda, vai, piemēram, visi sadarbības tīkla dalībnieki ir MVU?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75.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Aģentūrai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ar nosacījumu, ka aģentūra nodrošina  informācijas un publicitātes pasākumus saskaņā ar regulas Nr.2021/1060 47.pantu un 50.pantu, un normatīvajiem aktiem par Eiropas Savienības fondu ieviešanu 2021.-2027.gada plānošanas periodā, kā arī Eiropas Savienības fondu 2021.-2027. gada plānošanas perioda un Atveseļošanās fonda komunikācijas un dizaina vadlīnijas vai atbilstoši precizēt 54.punktu.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TM atkāroti ir norādījusi, ka atsauce uz vadlīnijām MKN projektā nedrīkst tik iekļauta. Šāda informācija ir iekļaujama tikai anotācijā. Anotācija papildināta ar informāciju par publicitātes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Aģentūrai ir šādi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Sadarbības iestādes pieņemtos lēmumus  pirms līguma noslēgšanas projekta iesniedzējs var apstrīdēt vadošajā iestādē viena mēneša laikā no lēmuma spēkā stāšanās dienas. Projekta iesniedzējs vadošās iestādes pieņemto lēmumu var pārsūdzēt Administratīvā procesa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77.punktu, jo projektu iesniegumu atlasē sadarbības iestādes  pieņemto lēmumu apstrīdēšanu regulē  Eiropas Savienības fondu 2021.—2027. gada plānošanas perioda vadības likumā  27.panta pirmā daļa un nav nepieciešams to dublēt šajā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77.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Sadarbības iestādes pieņemtos lēmumus  pirms līguma noslēgšanas projekta iesniedzējs var apstrīdēt vadošajā iestādē viena mēneša laikā no lēmuma spēkā stāšanās dienas. Projekta iesniedzējs vadošās iestādes pieņemto lēmumu var pārsūdzēt Administratīvā procesa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77. punkta regulējums ir ārpus Eiropas Savienības fondu 2021.—2027. gada plānošanas perioda vadības likuma 19. panta 6. un 13. punktā noteiktā deleģējuma.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iekļautu noteikumu projektā regulējumu, kurā  tiek noteikta lēmumu apstīdēšanas kārtība, lūdzam papildināt Noteikumu projekta pilnvarojošo likumu vai lūdzam svītrot Noteikumu projekta 77.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77.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Sadarbības tīkla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ar nosacījumu, ka sadarbības tīkls nodrošina  informācijas un publicitātes pasākumus saskaņā ar regulas Nr.2021/1060 47.pantu un 50.pantu un normatīvajiem aktiem par Eiropas Savienības fondu ieviešanu 2021.-2027.gada plānošanas periodā, kā arī Eiropas Savienības fondu 2021.-2027. gada plānošanas perioda un Atveseļošanās fonda komunikācijas un dizaina vadlīnijas vai atbilstoši precizēt 54.punktu.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TM ir atkārtoti norādījusi, ka atsauce uz valdlīnijām nedrīkst tik iekļauta MKN projektā, šāda informācija ir jāiekļauj anotācijā. Antotācija papildināta.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Sadarbības tīkla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Strīdi, kas rodas projekta īstenošanas laikā, pēc līguma noslēgšanas, tiek risināti civiltiesiskā kārtībā, vispirms finansējuma saņēmējs iesniedz pretenziju vadošajā iestādē un, ja domstarpības neizdodas atrisināt sarunu ceļā, tad finansējuma saņēmējs var celt prasību pret sadarbības iestādi vispārējās jurisdikcijas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78. punktu, jo  strīdu risināšanas kārtību par projekta īstenošanas izpildi starp sadarbības iestādi un finansējuma saņēmēju regulē  Eiropas Savienības fondu 2021.—2027. gada plānošanas perioda vadības likuma 30.-31.pants (nav vajadzība dublēt).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78.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Strīdi, kas rodas projekta īstenošanas laikā, pēc līguma noslēgšanas, tiek risināti civiltiesiskā kārtībā, vispirms finansējuma saņēmējs iesniedz pretenziju vadošajā iestādē un, ja domstarpības neizdodas atrisināt sarunu ceļā, tad finansējuma saņēmējs var celt prasību pret sadarbības iestādi vispārējās jurisdikcijas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78. punkta regulējums ir ārpus Eiropas Savienības fondu 2021.—2027. gada plānošanas perioda vadības likuma 19. panta 6. un 13. punktā noteiktā deleģējuma.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iekļautu noteikumu projektā regulējumu, kurā  tiek noteikta strīdu risināšanas kārtība, lūdzam papildināt Noteikumu projekta pilnvarojošo likumu vai lūdzam svītrot Noteikumu projekta 78.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78.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līdz līguma parakstīšanai par projekta īstenošanu izstrādāt kārtību atbalsta piešķiršanai sadarbības tīkla dalībniekiem, saskaņojot to ar sadarbības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iestādes pienākumos saskaņā ar Eiropas Savienības fondu  2021.-2027.gada plānošanas perioda vadības likumu neietilpst sadarbības tīklu iekšējo kārtību saskaņošana, tāpēc lūdzam dzēst vai paredzēt, ka dokuments tiek saskaņots ar aģentūru vai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 līdz līguma parakstīšanai par projekta īstenošanu izstrādāt iekšējās kontroles sistēmu (iekšējo kārtību), ietverot tajā informāciju par interešu konflikta, krāpšanas, korupcijas risku un dubultā finansējuma novēršanas mehānismiem, saskaņojot to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iestādes pienākumos saskaņā ar Eiropas Savienības fondu  2021.-2027.gada plānošanas perioda vadības likumu neietilpst sadarbības tīklu iekšējo kārtību saskaņošana, tāpēc dzēst vai paredzēt, ka dokuments tiek saskaņots ar aģentūru vai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Sadarbības tīkla dalībnieku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63. punktu. Paužam bažas, ka minētais regulējums, proti, sadarbības tīkla dalībnieku pienākumi iepretim sadarbības tīklam, varētu būt ārpus Eiropas Savienības fondu 2021.—2027. gada plānošanas perioda vadības likuma 19. panta 6. un 13. punktā noteiktā deleģējuma. Papildus norādām, ka nav skaidri saprotams, kam nodrošināma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netiek pārkāpts Eiropas Savienības fondu 2021.—2027. gada plānošanas perioda vadības likuma 19. panta 13. punktā noteiktais deleģējums, jo minētā likuma 19. panta 13. punkts nosaka, ka MK ir tiesības noteikt prasības projekta sadarbības tīklam kā gala saņēmējam.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Sadarbības tīkla dalībnieku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Ja tiek konstatēts regulas Nr.  1407/2013 prasību pārkāpums, finansējuma saņēmējam ir pienākums atmaksāt sadarbības iestādei visu projekta ietvaros saņemto de minimis atbalstu kopā ar procentiem, kuru likmi publicē Eiropas Komisija saskaņā ar Eiropas Komisijas 2004. gada 21. aprīļa Regulas (EK) Nr. 794/2004, ar ko īsteno Padomes Regulu (ES) 2015/1589, ar ko nosaka sīki izstrādātus noteikumus Līguma par Eiropas Savienības darbību 108. panta piemērošanai 10. pantu, tiem pieskaitot 100 bāzes punktus, no dienas, kad valsts atbalsts tika izmaksāts finansējuma saņēmējam, līdz tā atgūšanas dienai, ievērojot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stingrākas kumulācijas prasības, nekā tas ir noteikts Komisijas regulā 1407/2013, kā arī ievērojot to, ka 08.06.2021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lūdzam noteikumu projekta 79.punktā (vai jaunā punktā) aptvert visus atbalsta sniedzējus un atbalsta saņēmējus, kas ir paredzēti šo noteikumu ietvaros, un izteikt, piemēram, šādā redakcijā: Ja tiek pārkāptas šajos noteikumos noteiktās komercdarbības atbalsta kontroles normas, tostarp nosacījumi, kas izriet no Komisijas regulas Nr.1407/2013, [atbalsta saņēmējam] ir pienākums atmaksāt [atbalsta sniedzējam] visu projekta ietvaros saņemto de minimis atbalstu kopā ar procentiem no līdzekļiem, kas ir brīvi no komercdarbības atbalsta, atbilstoši Komercdarbības atbalsta kontroles likuma IV vai V nodaļas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Otrās kārtas ietvaros finansējumu šo noteikumu 39. punktā minēto izmaksu segšanai sniedz saskaņā ar regulu Nr. 1407/2013 un normatīvajiem aktiem par </w:t>
            </w:r>
            <w:r w:rsidR="00000000" w:rsidRPr="00000000" w:rsidDel="00000000">
              <w:rPr>
                <w:i w:val="1"/>
                <w:rtl w:val="0"/>
              </w:rPr>
              <w:t xml:space="preserve">de minimis</w:t>
            </w:r>
            <w:r w:rsidR="00000000" w:rsidRPr="00000000" w:rsidDel="00000000">
              <w:rPr>
                <w:rtl w:val="0"/>
              </w:rPr>
              <w:t xml:space="preserve"> atbalsta uzskaites,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kas iekļauts izziņas 121.punktā. Vēršam uzmanību, ka Ministru kabineta noteikumu Nr.715 21.punkts paredz, ka atbalsta pretendents, iesniedzot atbalsta sniedzējam pieteikumu de minimis atbalsta saņemšanai, pieteikumam pievieno sistēmā sagatavotās veidlapas (1. pielikums) izdruku vai norāda sistēmā izveidotās un apstiprinātās pretendenta veidlapas identifikācijas numuru, un lūdzam ar atbilstošu nosacījumu papildināt noteikumu projektu, lai atbalsta pretendentam šis pienākums ir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papildnāts ar jaunu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sadarbības tīkls, iesniedzot sadarbības iestādei pieteikumu de minimis atbalsta saņemšanai, pieteikumā norāda de minimis atbalsta uzskaites sistēmā izveidotās un apstiprinātās pretendenta veidlapas identifikācijas numuru.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Otrās kārtas ietvaros sadarbības iestāde sadarbības tīklam un sadarbības tīkls sadarbības tīkla dalībniekiem finansējumu šo noteikumu </w:t>
            </w:r>
            <w:r w:rsidR="00000000" w:rsidRPr="00000000" w:rsidDel="00000000">
              <w:rPr>
                <w:rtl w:val="0"/>
              </w:rPr>
              <w:t xml:space="preserve">42.</w:t>
            </w:r>
            <w:r w:rsidR="00000000" w:rsidRPr="00000000" w:rsidDel="00000000">
              <w:rPr>
                <w:rtl w:val="0"/>
              </w:rPr>
              <w:t xml:space="preserve"> punktā minēto izmaksu segšanai sniedz saskaņā ar regulu Nr. 1407/2013 un normatīvajiem aktiem par de minimis atbalsta uzskaites un piešķiršanas kārtību un de minimis atbalsta uzskaites veidlapu paraugiem.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Pasākuma maksimāli pieļaujamā ERAF finansējuma intensitāte no projekta kopējām attiecināmajām izmaksām ir 95 %.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10. punktā norādītajam finansējumam, ERAF finansējuma intensitāte ir 85%. Līdz ar to lūdzam precizēt šo punktu un salāgot intensitāti ar MK noteikumu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punkti par finansējumu precizēti.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aģentūra pirmās kārtas ietvaros nodrošina ar komercdarbības atbalsta saņemšanu saistīto dokumentu glabāšanu 10 fiskālos gadus, sākot no dienas, kurā saskaņā ar šo noteikumu projektu piešķirts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74.2.apakšpunktu, ņemot vēra, ka aģentūra, kā to skaidrojat, šo noteikumu ietvaros nav komercdarbības atbalsta saņēmēja.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Otrās kārtas ietvaros projekta grozījumi par jauna </w:t>
            </w:r>
            <w:r w:rsidR="00000000" w:rsidRPr="00000000" w:rsidDel="00000000">
              <w:rPr>
                <w:i w:val="1"/>
                <w:rtl w:val="0"/>
              </w:rPr>
              <w:t xml:space="preserve">de minims</w:t>
            </w:r>
            <w:r w:rsidR="00000000" w:rsidRPr="00000000" w:rsidDel="00000000">
              <w:rPr>
                <w:rtl w:val="0"/>
              </w:rPr>
              <w:t xml:space="preserve"> atbalsta piešķiršanu, iespējami tikai tad, ja  sadarbības tīkls un sadarbības tīkla dalībnieki atbilst visām regulā Nr. 1407/2013, kā arī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dzēst šo punktu, jo jauna de minimis atbalsta piešķiršanā vienmēr tiek pārbaudīts, vai atbalsta saņemējs atbilst regulas Nr. 1407/2013 prasībām,  un norādām, ka ir nesamērīgi katru līguma grozījumu gadījumā pārvērtēt visu sadarbības tīkla dalībnieku atbilstību, jo īpaši ņemot vērā, ka sadarbības iestāde nepiešķir atbalstu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Ja otrās kārtas ietvaros tiek pārkāptas šajos noteikumos noteiktās komercdarbības atbalsta kontroles normas, tostarp nosacījumi, kas izriet no regulas Nr.1407/2013, sadarbības tīklam ir pienākums atmaksāt sadarbības iestādei visu projekta ietvaros saņemto de minimis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Otrās kārtas ietvaros projekta grozījumi par jauna </w:t>
            </w:r>
            <w:r w:rsidR="00000000" w:rsidRPr="00000000" w:rsidDel="00000000">
              <w:rPr>
                <w:i w:val="1"/>
                <w:rtl w:val="0"/>
              </w:rPr>
              <w:t xml:space="preserve">de minims</w:t>
            </w:r>
            <w:r w:rsidR="00000000" w:rsidRPr="00000000" w:rsidDel="00000000">
              <w:rPr>
                <w:rtl w:val="0"/>
              </w:rPr>
              <w:t xml:space="preserve"> atbalsta piešķiršanu, iespējami tikai tad, ja  sadarbības tīkls un sadarbības tīkla dalībnieki atbilst visām regulā Nr. 1407/2013, kā arī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punkts nav pilnībā saprotams, jo atbalsts, ko saņem finansējuma saņēmējs, var būt tāds, kas tiek piešķirts finansējuma saņēmējam kā de minimis atbalsts, vai tāds, kas tiek piešķirts finansējuma saņēmējam, lai tālāk piešķirtu kā de minimis atbalstu gala labuma guvējiem un finansējuma saņēmējs tad ir tikai starpnieks, jo no tā labumu negūst. Lūdzam precizēt tekstu, kā arī lūdzam anotācijā iekļaut skaidrojumu, ka šajā punktā minētā prasība attiecas uz jauna de minimis atbalsta piešķiršanu, ja ar projekta grozījumiem tiek palielināts projekta finansējums. Skaidrojam, ka šis nosacījums nav attiecināms uz gadījumiem, kad projekta grozījumi neskar finansējuma palielinājumu, jo tad projekta grozījumiem nav saistības ar regulā Nr. 1407/2013, kā arī normatīvajos aktos par de minimis atbalsta uzskaites un piešķiršanas kārtību un de minimis atbalsta uzskaites veidlapu paraugiem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Ja otrās kārtas ietvaros tiek pārkāptas šajos noteikumos noteiktās komercdarbības atbalsta kontroles normas, tostarp nosacījumi, kas izriet no regulas Nr.1407/2013, sadarbības tīklam ir pienākums atmaksāt sadarbības iestādei visu projekta ietvaros saņemto de minimis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otrās kārtas ietvaros tiek pārkāptas šajos noteikumos noteiktās komercdarbības atbalsta kontroles normas, tostarp nosacījumi, kas izriet no Komisijas regulas Nr.1407/2013, finansējuma saņēmējam ir pienākums atmaksāt sadarbības iestādei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nelikumīga komercdarbības atbalsta atgūšanas redakciju, ņemot vērā,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sadarbības tīkla dalībnieka de minimis atbalstu tiek attiecinātas arī šo noteikumu 37.2. apakšpunktā minētās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vispārīgajām komercdarbības atbalsta kontroles normām izriet, ka nelikumīgu komercdarbības atbalstu atbalsta saņēmējs atmaksā atbalsta sniedzējam. Šajos MK noteikumos paredzēts, ka atsevišķos gadījumos atbalstu sniedz nevis sadarbības iestāde, bet sadarbības tīkls, attiecīgi nelikumīga atbalsta gadījumā gala labuma guvēja saņemtais nelikumīgais atbalsts būtu atmaksājams sadarbības tīklam, nevis sadarbības iestādei. Papildus, protams, no MK noteikumu projekta jābūt skaidram, kā, piemēram, sadarbības tīkls tālāk drīkst rīkoties ar saņemto nelikumīgā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iebildumu, kas izteikts pie noteikumu projekta 36.punkta, normu nepieciešams attiecināt arī uz sadarbības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kurš nosaka nelikumīgi iegūta atbalsta atgūšanas kārtibu no sadarbības tīkla dalībnieka.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Ja attiecībā uz sadarbības tīkla dalībniekam piešķirto atbalstu otrās kārtas ietvaros ir pārkāptas šajos noteikumos noteiktās komercdarbības atbalsta kontroles normas, tostarp nosacījumi, kas izriet no regulas Nr.1407/2013, sadarbības tīkla dalībniekam ir pienākums atmaksāt sadarbības tīklam visu projekta ietvaros saņemto de minimis atbalstu kopā ar procentiem no līdzekļiem, kas ir brīvi no komercdarbības atbalsta, atbilstoši Komercdarbības atbalsta kontroles likuma IV vai V nodaļas nosacījumiem. Sadarbības tīkls nelikumīgo atbalstu, kuru atguvis no sadarbības tīkla dalībnieka, atmaksā sadarbības iestādei.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par attiecināmajām izmaksām pirmajā un otrajā kārtā, jo šobrīd tā neaptver visas izmaksas, tai skaitā izmaksas, kas attiecināmas sadarbības tīkla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anotācijā norādīta informācija par atbalstāmajām darbībām, nevis izmaksām. Ņemot vērā iebilduma būtību, anotācija precizēta, iekļaujot visas atbalstāmās darbības.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FM rīcībā esošai informācijai 1.2.3.6. pasākuma otrās kārtas ietvaros ir paredzēti šādi intervences kodi un to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11.kods - 50 3625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21.kods - 4 532 625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iesniegs DP grozījumus. Attiecīgi anotācijā norādīta sekojoša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otrās un trešās kārtas ietvaros neparedz atbalstu lielajiem komersantiem, līdz ar to atbildīgā iestāde pieteiks grozījumus Eiropas Savienības kohēzijas politikas programmā 2021.–2027.gadam, lai pārceltu finansējumu no 11. intervences koda uz 21. intervences kodu".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par vienkāršotajām izmaksām precizēt pēdējo rindkopu, ņemot vērā, ka vadošā iestāde apstiprina tikai pašu izstrādātās metodikas, nevis atbildīgo iestāžu izstrādātās.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par vienkāršotajām izmaksām dzēsta teikuma daļa "dienā, kad tās ir apstiprinājusi Vadošā iestāde".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kas apliecina, ka, izstrādājot tūrisma produktus un pakalpojumus, tiks ņemta vērā un  nodrošināta vienlīdzīga piekļūstamība dažādām lietotāju grupām, tostarp veicinās tūrisma produktu eksportu – ārvalstu tūristu piesaisti.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tūrisma produktus un pakalpojumuss, tiks ņemts vērā piekļūstamības princips, kā to paredz ANO Konvencija par personu ar invaliditāti tiesībām, proti, pasākuma ietvaros izveidotie tūrisma pakalpojumi būs piekļūstami cilvēkiem ar redzes, dzirdes, kustību vai garīga rakstura traucējumiem, vecāka gadagājuma cilvēkiem, cilvēkiem ar uztveres īpatnībām, lasīšanas grūtībām, autiskā spektra traucējumiem, kā arī cilvēkiem ar viegliem vai pārejošiem funkcionēšanas ierobežojumiem.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sadaļa "Atbalstāmās darbības" papildināta ar šādu informāciju: "Izstrādājot tūrisma produktus un pakalpojumus, sadarbības tīklam jāņem vērā tūrisma produktu piekļūstamības princips, kā to paredz ANO Konvencija par personu ar invaliditāti tiesībām, proti, pasākuma ietvaros izveidotie tūrisma pakalpojumi būs piekļūstami cilvēkiem ar redzes, dzirdes, kustību vai garīga rakstura traucējumiem, vecāka gadagājuma cilvēkiem, cilvēkiem ar uztveres īpatnībām, lasīšanas grūtībām, autiskā spektra traucējumiem, kā arī cilvēkiem ar viegliem vai pārejošiem funkcionēšanas ierobežojumiem".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"1. Sadarbības tīklu pieeja" ar informāciju, ka, izstrādājot tūrisma produktus un ģenerējot tūrisma idejas, tiks ņemts vērā tūrisma piekļūstamības princips, kā to paredz ANO Konvencija par personu ar invaliditāti tiesībām, proti, pasākuma ietvaros izveidotie tūrisma pakalpojumi būs piekļūstami cilvēkiem ar redzes, dzirdes, kustību vai garīga rakstura traucējumiem, vecāka gadagājuma cilvēkiem, cilvēkiem ar uztveres īpatnībām, lasīšanas grūtībām, autiskā spektra traucējumiem, kā arī cilvēkiem ar viegliem vai pārejošiem funkcionēšanas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 sadaļa papildinātu ar skaidrojošu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saskaņā ar Kohēzijas programmas 2021.-2027. gadam pasākumam ir šādi intervences kodi un tam paredzētais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kārta: 170 kods 510 000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kārta: 11 kods 503 625 euro; 21 kods 4 532 625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1. kārtas intervences kodu 170 - uzlabot programmu iestāžu un ar fondu īstenošanu saistīto struktūru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1.2.3. SAM neparedz atbalstu lielajiem komersantiem (1.2.3.SAM Veicināt ilgtspējīgu izaugsmi, konkurētspēju un darba vietu radīšanu </w:t>
            </w:r>
            <w:r w:rsidR="00000000" w:rsidRPr="00000000" w:rsidDel="00000000">
              <w:rPr>
                <w:b w:val="1"/>
                <w:rtl w:val="0"/>
              </w:rPr>
              <w:t xml:space="preserve">MVU</w:t>
            </w:r>
            <w:r w:rsidR="00000000" w:rsidRPr="00000000" w:rsidDel="00000000">
              <w:rPr>
                <w:rtl w:val="0"/>
              </w:rPr>
              <w:t xml:space="preserve">,  tostarp ar produktīvām investīcijām).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(pēc iespējas kvantitatīvu) novērtējumu par pasākuma plānoto ietekmi uz NAP un NIP 21-27.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83.punktā minēto, saskatām pretrunu, ar anotācijā sniegto informāciju</w:t>
            </w:r>
            <w:r w:rsidR="00000000" w:rsidRPr="00000000" w:rsidDel="00000000">
              <w:rPr>
                <w:i w:val="1"/>
                <w:rtl w:val="0"/>
              </w:rPr>
              <w:t xml:space="preserve"> "</w:t>
            </w:r>
            <w:r w:rsidR="00000000" w:rsidRPr="00000000" w:rsidDel="00000000">
              <w:rPr>
                <w:i w:val="1"/>
                <w:u w:val="single"/>
                <w:rtl w:val="0"/>
              </w:rPr>
              <w:t xml:space="preserve">Aģentūra pirmās kārtas ietvaros darbojas savas deleģētās funkcijas ietvaros</w:t>
            </w:r>
            <w:r w:rsidR="00000000" w:rsidRPr="00000000" w:rsidDel="00000000">
              <w:rPr>
                <w:i w:val="1"/>
                <w:rtl w:val="0"/>
              </w:rPr>
              <w:t xml:space="preserve">. Ņemot vērā, ka aģentūrai ir noteikta funkcija īstenot pasākumus saskaņā ar valsts atbalsta programmām un nodrošināt Eiropas Savienības fondu un citu ārvalstu finanšu instrumentu līdzfinansēto aktivitāšu administrēšanu, tad  noteikumu projekta 31. punktā noteiktās atbalstāmās darbības ir aģentūras darbības, lai veiktu attiecīgo funkciju un sekmīgi nodrošinātu pasākuma īstenošanu." </w:t>
            </w:r>
            <w:r w:rsidR="00000000" w:rsidRPr="00000000" w:rsidDel="00000000">
              <w:rPr>
                <w:rtl w:val="0"/>
              </w:rPr>
              <w:t xml:space="preserve">Lūdzam anotācijā skaidrot, kas pirmajā kārtā ir de minimis atbalsta sniedzējs un de minimis atbalsta saņēmējs, t.sk., kāda loma pirmajā kārtā ir sadarbības tīklam un tā dalībniekiem.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Aģentūra pirmās kārtas ietvaros darbojas 1.2.3.6.pasākuma noteiktu uzdevumu ietvaros, attiecīgi precizēts MK noteikumu projekta punkts, ka de minimis atbalstu sadarbības tīklam un sadarbības tīkla dalībniekiem sniedz un uzskaita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izziņas 135.punktā sniegto skaidrojumu un anotācijas 1.3. sadaļā sniegto informāciju: " </w:t>
            </w:r>
            <w:r w:rsidR="00000000" w:rsidRPr="00000000" w:rsidDel="00000000">
              <w:rPr>
                <w:i w:val="1"/>
                <w:rtl w:val="0"/>
              </w:rPr>
              <w:t xml:space="preserve">[..] kā arī visi sadarbības partneri var līdzdarboties sadarbības tīkla dalībniekiem organizētājās apmācībās.", </w:t>
            </w:r>
            <w:r w:rsidR="00000000" w:rsidRPr="00000000" w:rsidDel="00000000">
              <w:rPr>
                <w:rtl w:val="0"/>
              </w:rPr>
              <w:t xml:space="preserve">lūdzam anotācijā sniegt plašāku skaidrojumu, kāda veida sadarbības partneru līdzdarbība ir plānota apmācībās, t.i., vai sadarbības partneri darbosies kā apmācītāji vai kā apmācāmie. Vēršam uzmanību, ka gadījumā, ja sadarbības partneri šajās pamācībās darbosies kā apmācāmie, tad ir nepieciešams papildināt MK noteikumu projektu attiecībā uz atbalstu sadarbības partnerim, jo tāpat kā sadarbības tīklam, šis atbalsts kvalificētos kā komercdarbības atbalsts, kas jāsniedz saskaņā ar Komisijas regulu Nr. 1407/2013. Šādā gadījumā papildus lūdzam pārskatīt visu MK noteikumu projektu attiecībā uz tajā ietverto nosacījumu attiecināšanu arī uz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apmācībām ir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sadarbības partneriem netiek paredzēts sniegt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apakšsadaļas "Atbalstāmās un neatbalstāmās darbības" pirmo rindkopu, ņemot vērā Finanšu ministrijas iebildumu, kas izteikts attiecībā uz MK noteikumu projekta 34.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un balstoties uz ko tika noteikts, ka tīklā ir jābūt ne mazāk kā 25 savstarpēji nesaistītiem sīkajiem un MVK un ne mazāk kā 15 tūrisma nozari pārstāvošie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Skadrojam, ka “Tūrisma produktu attīstības programma” tiek balstīta uz Eiropas Savienības struktūrfondu un Kohēzijas fonda 2014.–2020. gada plānošanas perioda ""D</w:t>
            </w:r>
            <w:r w:rsidR="00000000" w:rsidRPr="00000000" w:rsidDel="00000000">
              <w:rPr>
                <w:i w:val="1"/>
                <w:rtl w:val="0"/>
              </w:rPr>
              <w:t xml:space="preserve">arbības programmas "Izaugsme un nodarbinātība" 3.2.1. specifiskā atbalsta mērķa "Palielināt augstas pievienotās vērtības produktu un pakalpojumu eksporta proporciju" 3.2.1.1. pasākuma "Klasteru programma" pirmās projektu iesniegumu atlases kārtas īstenošanas noteikumi</w:t>
            </w:r>
            <w:r w:rsidR="00000000" w:rsidRPr="00000000" w:rsidDel="00000000">
              <w:rPr>
                <w:rtl w:val="0"/>
              </w:rPr>
              <w:t xml:space="preserve">", kurā klasteru dalībnieku skaits tika noteikts 30. Papildus vēlamies skaidrot, ka MKN projekta izstrādes laikā notika vairākas sanāksmes ar tūrisma nozares pārstāvjiem, kuri piekrita piedāvātajam sadarbības tīklu dalībnieku skaitam.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rindkopu, kurā ir minēti pasākuma uzraudzības rādītāji, vārdu salikumu "sasniedzamie rādītāji" izsakot šādi: "iznākuma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izdalīti iznākuma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"Pirmās kārtas ietvaros aģentūrai tiek piešķirts finansējums ar mērķi īstenot pasākuma otro kārtu un sekmēt tūrisma nozares eksporta pieaugumu", jo esošā redakcija ir neloģiska.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sniegt informāciju, cik darbiniekus no LIAA plānots iesaistīt 1.kārtas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pie problēmu apraksta saglabāt informāciju NIP pamatnostādņu 2021-2027 galveno mērķis ir palielināt eksporta apjomu līdz 22 miljardiem euro 2023. gadā un līdz 27 miljardiem euro 2027. gadā un , ka tūrisma nozare dod pienesumu šī mērķa sasniegšanā. Tāpat minot, ka par spīti būtiskajiem Covid-19 izaicinājumiem, tūrisma nozares specifiskais NIP rādītājs - vieta Tūrisma konkurētspējas indeksā - sasniegts 2021. gadā (sasniegta 48. pozīcija, plānota 50. pozīcija 2027. gadā), kas skaidrojams ar jaunas metodoloģijas ieviešanu indeksa aprēķināšanā.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tūrisma nozari 2022.gada vasaras sezonā, redzam stabilu tūrisma nozares atkopšanos pēc Covid-19 pandēmijas radītās negatīvās ietekmes. Turpmāk nozares attīstība tiek vērtēta kontekstā ar kopējā eksporta apjoma palielināšanu, kas ir viens no NIP mērķiem Lai virzītos uz ārvalstu vairākdienu ceļotāju Latvijā kopējo izdevumu apjoma pieaugumu līdz 540 milj. euro gadā, nepieciešams būtiski dažādot Latvijas tūrisma piedāvājumu, palielināt ienākošā tūrisma plūsmu un veicināt ceļotājus uzturēties Latvijā ilgāk, izmantojot dažādus pakalpojumus, veicinot viena ceļotāja vidējo izdevumu diennaktī pieaugumu (info.avots: Par Nacionālās industriālās politikas pamatnostādņu 2021. – 2027. gadam īstenošanas gaitu” 2021.gadā.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skaidrs, kā ar anotācijas sadaļā "Risinājuma apraksts" (2) apakšpunktā (Prasības projekta iesniedzējam un projekta iesniegumam) aprakstīto kompleksa tūrisma pakalpojumu tiks nodrošināta tūrisma produktu novitāte.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vēršam uzmanību, ka ne no anotācijas, ne MK noteikumu projekta pretēji DP projekta 2021-2027.gadam paredzētajam, nenolasās, ka jaunu un inovatīvu tūrisma produktu izstrādei kā svarīgs elements ir plānotas sadarbības ar pētniecības organizācijām vai vismaz uzņēmumiem, kam pašiem ir pētniecības kapacitāte. Piemēram, DP saskaņošanas ietvaros no EM saņemta informācija par jaunu tūrisma produktu piemēriem: siera receptūras laboratorijas izmeklējumi, lai saņemtu sertifikātu; laboratorijas izmeklējumi aļģu krēmam, kas būs kā jauns SPA pakalpojums vai  SPA tūre kādā nacionālajā parkā, Latvijas sieri (kur ir jaunas receptūras ar katra novada pamata garšām), video tūre kādās pilsdrupās. Aicinām papildināt ar augstākminētajiem tūrisma produktu attīstības piemēriem, lai sniegtu ieskatu potenciālajiem projekta iesniedzējiem, par to, kāda veida tūrisma produktu attīstīšana atbalsta pasākuma ietvaros ir sagaidāma.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kādu mērķi stratēģijas un stratēģijas ieviešanas darbības plāna vērtēšana tiek papildus iesaistīta atbildīgā iestāde, ņemot vērā to, ka augstākminētā vērtēšanas metodoloģija iepriekš jau ir tikusi skaņota ar atbildīgo iestādi (EM), attiecīgi ar šādu informāciju papildinot anotācijas 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esošajā MKN redakcijā, pirms projekta iesnieguma iesniegšanas, vairs netiek sniegts atzinums par sadarbības tīklu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MKN redakcijā stratēģija tiek vērtēta tikai sadarbības iestādes izveidotajā projektu iesniegumu vērtēšanas komisijā.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attiecībā uz sadaļā "Rsinājuma apraksts"  minētajiem ģeogrāfiskajiem sadarbības tīkliem ir plānots noteikt ierobežojumu šādu ģeogrāfisko tīklu izveidošanai, piemēram 1- katrā plānošanas reģionā vai kā ir plānots nodrošināt, ka iesniegto projektu ietvaros netiks dublēts reģionālais pārklājums.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skaidra noteikumu projektā izteikto tiesību normu piemērošana, lūdzam anotācijā skaidrāk izdalīt, kā notiks pasākuma īstenošana pirmās atlases kārtas ietvaros un kas attiecas uz otro atlases kārtu, ņemot vērā, ka atšķiras gan projektu iesniedzēji, gan atlases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daļā "Vispārīgie jautājumi" papildināt ar informāciju, no kādiem līdzekļiem tiek paredzēts finansējums 600 000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daļā "Attiecināmās un neattiecināmās izmaksas" redakcionāli precizēt 1.teikuma attiecīgo daļu uz "tiešās </w:t>
            </w:r>
            <w:r w:rsidR="00000000" w:rsidRPr="00000000" w:rsidDel="00000000">
              <w:rPr>
                <w:b w:val="1"/>
                <w:rtl w:val="0"/>
              </w:rPr>
              <w:t xml:space="preserve">attiecināmās </w:t>
            </w:r>
            <w:r w:rsidR="00000000" w:rsidRPr="00000000" w:rsidDel="00000000">
              <w:rPr>
                <w:rtl w:val="0"/>
              </w:rPr>
              <w:t xml:space="preserve">izmaksas". Savukārt 2.teikumu izteikt šādā redakcijā "sadarbības tīkla projekta īstenošanas personāla atlīdzības</w:t>
            </w:r>
            <w:r w:rsidR="00000000" w:rsidRPr="00000000" w:rsidDel="00000000">
              <w:rPr>
                <w:b w:val="1"/>
                <w:rtl w:val="0"/>
              </w:rPr>
              <w:t xml:space="preserve">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vai plānotajām investīcijām būs tieša, netieša, vai nebūs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horizontālajām ietekmēm.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attiecībā uz atbalstāmo darbību intervences kodiem konkrētajam SAM (pārbaudot atbalstāmās darbības pret intervences kodos minētajām atbalsta jomām. Informācija attiecībā uz intervences kodiem ir atrodama L_2021231LV.01015901.xml (europa.eu)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par vienkāršoto izmaksu piemērošanu, t.sk. par plānoto metodiku izstrādes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3.daļas 7.punkta tekstu, jo atvaļinājuma pabalsts ir viena no sociālām garantijām, ko darba devējs var nodrošināt nodarbinātajam, ja tam ir pieejami finanšu resursi.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sadaļā ir norādīts, ka tiek paredzētas 3 jaunas  amata vietas un tam nepieciešamais finansējums, lūdzam papildināt Anotāciju ar detalizētu informāciju, norādot katrai amata vietai amata klasifikāciju, mēnešalgu grupu, paredzamo mēnešalgu (norādot vai tā ir attiecīgas mēnešalgu grupas skalas minimums, viduspunkts vai kāds cits intervāls),kā arī atsevišķi izdalot citus atlīdzības elementus, ja tādus tiek paredzēts piemērot.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7. punkts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ietvaros atbalstu plānots piešķir saskaņā ar Komisijas regulu Nr. 1407/2013 un tā neparedz prasību iesniegt Eiropas Komisijai kopsavilkuma informāciju, izmantojot Eiropas Komisijas elektroniskās paziņošanas sistēmu, lūdzam anotācijas 5.3. sadaļā dzēst informāciju: "Ekonomias ministrija, izmantojot  Eiropas Komisijas elektroniskās paziņošanas sistēmu,20 darbdienu laikā no atbalsta pasākuma stāšanās spēkā nosūtīs kopsavilkuma informāciju Regulas Nr. 651/2014 II pielikumā noteiktajā standartizētajā formātā par atbalsta pasākumu.".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no anotācijas 5.3. sadaļas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8., 8.1.8., 8.1.9., 8.1.10., 8.1.12., un 8.2.sadaļu ar informāciju par pasākuma 1.2.3.2.  ietekmi uz horizontālo principu “Vienlīdzība, iekļaušana, nediskriminācija un pamattiesību ievērošana” (turpmāk - HP) atbilstoši Labklājības ministrijas un Tieslietu ministrijas izstrādātajām vadlīnijām horizontālā principa “Vienlīdzība, iekļaušana, nediskriminācija un pamattiesību ievērošana” īstenošanai un uzraudzībai (turpmāk - vadlīnijas) (skatīt šeit: https://www.lm.gov.lv/lv/vadlinijas-horizontala-principa-vienlidziba-ieklausana-nediskriminacija-un-pamattiesibu-ieverosana-istenosanai-un-uzraudzibai-2021-2027,skat.vadlīniju 4.4. sadaļu "MK noteikumu anotācijas aizpildīšana"), iekļaujot vismaz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SAM/pasākuma ietekmi uz HP (saskaņā ar vadlīnijām 1.2.3.2. pasākumam ir netieša ietekme uz HP (skat. vadlīniju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vērtēšanas kritērija veidu, kurš tiks piemērots projektu iesniegumu vērtēšanā (kvalitātes kritērijs, skat. vadlīniju 6.1.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vispārīgām un specifiskām HP darbībām, kuras ir jāparedz SAM ietvaros (skat. vispārīgo un specifisko HP darbību piemērus vadlīniju 7. sadaļā) un kas novērš diskrimināciju, veicina dzimumu līdztiesību, nodrošina piekļūstamību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rādītājiem (skat. vadlīniju 4.pielikumu);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aicinām pievērst uzmanību tam, ka nodrošinot projekta vadību un īstenošanu, apmācības un klātienes vai tiešsaistes lekcijas vai seminārus, ir jānodrošina piekļūstamība personām ar invaliditāti. Izstrādājot tūrisma produktus un stratēģijas, jāņem vērā šo produktu piekļūstamība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īstenojot projekta komunikācijas aktivitātes, ir jāizvēlas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ka, izstrādājot noteikumu projektu, HP tiek ievērots, aicinām izmantot  vadlīniju 2. pielikumā “Kontroljautājumi atbilstības horizontālajam principam “Vienlīdzība, iekļaušana, nediskriminācija un pamattiesību ievērošana” pārbaudei” un 3. pielikumā “Kontroljautājumi atbilstības Pamattiesību hartai pārbaudei” esošās pārbaudes lapas un tās saglabāt audita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horizontālajām ietekmēm.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ietekmi uz horizontālo principu "Vienlīdzība, iekļaušana, nediskriminācija un pamattiesību ievērošana" (turpmāk - HP):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SAM/pasākumam </w:t>
            </w:r>
            <w:r w:rsidR="00000000" w:rsidRPr="00000000" w:rsidDel="00000000">
              <w:rPr>
                <w:b w:val="1"/>
                <w:rtl w:val="0"/>
              </w:rPr>
              <w:t xml:space="preserve">ir netieša ietekme uz  ietekme uz H</w:t>
            </w:r>
            <w:r w:rsidR="00000000" w:rsidRPr="00000000" w:rsidDel="00000000">
              <w:rPr>
                <w:rtl w:val="0"/>
              </w:rPr>
              <w:t xml:space="preserve">P (skat. HP vadlīniju 1.pielikumu,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HP vērtēšanas kritērija veidu, kurš tiks piemērots projektu iesniegumu vērtēšanā (kvalitātes kritērijs, skat. HP vadlīniju 6.1.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informāciju par to, ka pasākumam tiks piemērots HP rādītājs "Atbalstu saņēmušie komersanti dalījumā pa dzimumiem", kurš tiks iegūts Labklājības ministrijas izvērtējumā vienu reizi ES fondu 2021.-2027.g. plānošanas perioda beigās. Šis rādītājs ir arī jāiekļauj MK noteikumos, jo tiks ievadīts KP 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 sadaļa precizēta un papildināta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pirmās kārtas projektu iesniegumu atlasē tiks piemērots specifiskais atbilstības kritērijs “Projektā ir paredzētas darbības, kas veicina horizontālā principa ”Vienlīdzība, iekļaušana, nediskriminācija un pamattiesību ievērošana”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otrās kārtas projektu iesniegumu atlasē tiks piemērots kvalitātes kritērijs “Projektā ir paredzētas darbības, kas veicina Horizontālā principa ”Vienlīdzība, iekļaušana, nediskriminācija un pamattiesību ievērošana”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Pasākumam tiks piemērots horizontālā principa rādītājs "Atbalstu saņēmušie komersanti dalījumā pa dzimumiem”.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ietekmi uz horizontālo principu "Vienlīdzība, iekļaušana, nediskriminācija un pamattiesību ievērošana" (turpmāk - HP):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SAM/pasākumam ir netieša ietekme uz  ietekme uz HP (skat. HP vadlīniju 1.pielikumu,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HP vērtēšanas kritērija veidu, kurš tiks piemērots projektu iesniegumu vērtēšanā (kvalitātes kritērijs, skat. HP vadlīniju 6.1.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informāciju par to, ka pasākumam tiks piemērots HP rādītājs "Atbalstu saņēmušie komersanti dalījumā pa dzimumiem", kurš tiks iegūts Labklājības ministrijas izvērtējumā vienu reizi ES fondu 2021.-2027.g. plānošanas perioda beigās.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papildināta ar informāciju, ka pasākumam nav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vērtēšanas kritēriji tiek virzīti uz AK/UK, tāpēc MK noteikumu projektā netiek atrunāti.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sadaļā ir norādīts, ka tiek paredzētas 3 jaunas  amata vietas lūdzam papildināt par minēto MK protokollēmumu ar atsevišķu punktu par 3 jaunu amata vietu izveidi.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papildināts ar jaunu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Centrālai finanšu un līgumu aģentūrai izsludināt pirmās kārtas projektu pieteikumu atlasi pēc projekta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MK noteikumu projekta 6.1.apakšpunkta.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protokollēmums precizēts, nosakot: "[..] pēc projekta vērtēšanas kritēriju apstiprināšanas Uzraudzības komitejā un pēc vienkāršoto izmaksu metodikas saskaņošanas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Centrālai finanšu un līgumu aģentūrai izsludināt pirmās kārtas projektu iesniegumu atlasi pēc projekta iesniegumu vērtēšanas kritēriju apstiprināšanas Uzraudzības komitejā.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Centrālās finanšu un līgumu aģentūrai izsludināt projektu pieteikumu atlasi pēc Eiropas Komisijas lēmuma par Latvijas virzītās Eiropas Savienības kohēzijas politikas programmas 2021.–2027.gadam apstiprināšanas un pēc projekta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Kohēzijas programma 2021.-2027. gadam jau ir tikusi apstiprināta 2022. gada 25 novembrī, līdz ar to ierosinām MK p/l 3.punktā svītrot vārdus "pēc Eiropas Komisijas lēmuma par Latvijas virzītās Eiropas Savienības kohēzijas politikas programmas 2021.–2027.gadam apstiprināšanas un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Centrālai finanšu un līgumu aģentūrai izsludināt pirmās kārtas projektu iesniegumu atlasi pēc projekta iesniegumu vērtēšanas kritēriju apstiprināšanas Uzraudzības komitejā.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Centrālās finanšu un līgumu aģentūrai izsludināt projektu pieteikumu atlasi pēc Eiropas Komisijas lēmuma par Latvijas virzītās Eiropas Savienības kohēzijas politikas programmas 2021.–2027.gadam apstiprināšanas un pēc projekta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lēmuma projekta 3. punktu,nodrošinot šajā punktā lietotās terminoloģijas atbilstību Eiropas Savienības fondu 2021.—2027. gada plānošanas perioda vadības likuma 1. panta 9. punktā, 20. un 21. pantā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Centrālai finanšu un līgumu aģentūrai izsludināt pirmās kārtas projektu iesniegumu atlasi pēc projekta iesniegumu vērtēšanas kritēriju apstiprināšanas Uzraudzības komitejā.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Centrālai finanšu un līgumu aģentūrai izsludināt 2 kārtas projektu pieteikumu atlasi 2 mēnešus pēc šo noteikumu spēkā stāšanās, bet ne agrāk kā pirms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MK noteikumu projekta 6.2.apakšpunkta.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atsauce uz 2 mēnešu termiņu no MKN projekta punktā dzēsta, anotācija papildināta ar šādu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MK noteikumu projektu plānots, ka vispirms tiek izsludināta pirmās kārtas projektu iesniegumu atlase jeb tiek atlasīta aģentūra. MK Noteikumu projektā noteikto pienākumu veikšanai un secīgi, ne vēlāk kā 4 mēnešu laikā pēc šo MK Noteikumu projekta spēkā stāšanās (bet ne agrāk kā pirms vērtēšanas kritēriju apstiprināšanas Uzraudzības komitejā) tiek uzsākta otrās kārtas projektu iesniegumu atlase. Informācija par uzsaukumu tiks publicēta sadarbības iestādes tīmekļa vietnē. Tādējādi tiek nodrošināts, ka visiem iespējamajiem potenciālajiem atbalsta pretendentiem ir pietiekams laiks, lai sagatavotu projekta pieteikumus un saņemtu atzinumu no aģentūras. Vienlaikus jāņem vērā, ka aģentūra jau šobrīd (no 2023.gada 1.janvāra) nodrošina konsultācijas un sniedz informāciju potenciālajiem otrās kārtas atbalsta pretendentiem, kas nepieciešama to stratēģiju un darbības plānu sagatavošanai".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Centrālai finanšu un līgumu aģentūrai izsludināt 2. kārtas projektu iesniegumu atlasi pēc 1. kārtas līguma noslēgšanas starp Latvijas Investīciju un attīstības aģentūru un Centrālo finanšu un līgumu aģentūru, bet ne agrāk kā pirms projekta iesniegumu vērtēšanas kritēriju apstiprināšanas Uzraudzības komitejā.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Centrālās finanšu un līgumu aģentūrai izsludināt 2 kārtas projektu pieteikumu atlasi 2 mēnešus pēc šo noteikumu spēkā stāšanās.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zināms vērtēšanas kritēriju apstiprināšanas brīdis, lūdzu precizēt šo punktu, nosakot, ka otrās kārtas projektu iesniegumu atlasi izsludina divu mēnešu laikā pēc šo noteikumu spēkā stāšanās, bet ne agrāk kā pirms vērtēšanas kritēriju apstiprināšanas Uzraudzības komitejā.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Centrālai finanšu un līgumu aģentūrai izsludināt 2. kārtas projektu iesniegumu atlasi pēc 1. kārtas līguma noslēgšanas starp Latvijas Investīciju un attīstības aģentūru un Centrālo finanšu un līgumu aģentūru, bet ne agrāk kā pirms projekta iesniegumu vērtēšanas kritēriju apstiprināšanas Uzraudzības komitejā.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nodrošināt vienotu informāciju projekta pieteicējiem par Stratēģijas satura detalizācijas pakāpi, norādot, ka uz projekta iesniegšanas brīdi ir detalizēti jāapraksta vismaz 3 jauni tūrisma produkti, taču pārējos Stratēģijas virzienos sniegt konceptuālu aprakstu un vīziju par jauniem tūrisma produktiem, kas tiks radīti projekta īstenošanas gaitā (6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Vērtēšanas kritērijos ir norādīts, ka detalizēti jāapraksta vismaz 3 jauni tūrisma produkti.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normu, kura paredzētu, ka finansējuma saņēmējam ir jāuzkrāj dati par Viedās specializācijas stratēģijas (RIS3) jomā atbalstītajiem komersantiem, ievadot tos Kohēzijas politikas fondu vadības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MK Noteikumi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prasības Eiropas Reģionālās attīstības fonda projekta (turpmāk – projekts)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ietvertais regulējums attiecas arī uz finansējuma saņēmējiem, aicinām papildināt noteikumu projekta 1.5.apakšpunktu ar vārdiem "un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apakšpunkts papildināts ar: "un finansējuma saņēmējiem".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prasības Eiropas Reģionālās attīstības fonda projekta (turpmāk – projekts) iesniedzējam un finansējuma saņēmējiem;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dienesta darījumu kārtošana, komercdarbības jautājumu risināšana, piedalīšanās konferencēs, sanāksmēs un izstādēs, konferenču, kongresu, semināru, samitu organizēšana un uzņemšana, kā arī dažādu citu korporatīvo pasākumu rīkošana un koordinēšana;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nepieciešams papildināt darījumu tūrisma definīciju, lai tiktu iekļauta piedalīšanās izstādēs un to organizēšana.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darījumu kārtošana, komercdarbības jautājumu risināšana, piedalīšanās konferencēs, sanāksmēs un izstādēs, izstāžu apmeklēšana, konferenču, kongresu, semināru, samitu un izstāžu organizēšana un uzņemšana, kā arī dažādu citu korporatīvo pasākumu rīkošana un koordinēšana;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dienesta darījumu kārtošana, komercdarbības jautājumu risināšana, piedalīšanās konferencēs, sanāksmēs un izstādēs, konferenču, kongresu, semināru, samitu, izstāžu organizēšana un uzņemšana, kā arī citu korporatīvo pasākumu rīkošana un koordinēšana, tai skaitā motivācijas, lojalitātes, apbalvojuma, komandas saliedēšanas, korporatīvie atpūtas un izklaides pasākumi klientiem;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viens vienots uzņēmums – uzņēmums, kas atbilst Eiropas Komisijas 2013. gada 18. decembra Regulas Nr. 1407/2013 par Līguma par Eiropas Savienības darbību 107. un 108.panta piemērošanu de minimis atbalstam (turpmāk – regula Nr. 1407/2013) 2. panta 2.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2.9. apakšpunktā ietverto definīciju, lai nodrošinātu, ka gadījumos, kad nepieciešams vērtēt de minimis atbalsta pretendenta atbilstību viena vienota uzņēmuma definīcijai, ka tas tiek vērtēts neatkarīgi no atbalsta pretendenta juridiskās formas, t.i., ka minētā definīcja attiecas tostarp arī uz biedrībām un nodibinājumiem.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norma.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viens vienots uzņēmums – uzņēmums, kas atbilst Eiropas Komisijas 2013. gada 18. decembra Regulas Nr. 1407/2013 par Līguma par Eiropas Savienības darbību 107. un 108.panta piemērošanu de minimis atbalstam (turpmāk – regula Nr. 1407/2013) 2. panta 2. punktā noteiktajam, minētais nosacījums attiecas arī uz biedrībām un nodibinājumiem;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sekmēt tūrisma nozares eksporta pieaugumu, veicinot saimnieciskās darbības veicēju, Latvijas sīko, mazo un vidējo komersantu spēju piedāvāt tūrisma produktus ar augstāku pievienoto vērtību, paaugstinot to konkurētspēju starptautiskā mērogā.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EM pievērst uzmanību un uzrādīt tūrisma nozarē (vai noteiktos sektoros ) darbojošos 4.punktā noteiktos uzņēmumu apgrozījumus 2019?2020?2021? pa gadiem bez komplekso pakalpojumu sniedzēju grupas reģionālā griezumā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rādītāji nav nosakāmi projekta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iestādes pienākumus pilda Centrālā finanšu un līgumu aģentūra (turpmāk –sadarbības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apakšpunktu no noteikumu projekta, jo tas ir noteikts Eiropas Savienības fondu 2021.—2027. gada plānošanas perioda vadības likumā un nav nepieciešams dublēt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Centrālā finanšu un līgumu aģentūra (turpmāk – sadarbības iestāde) veic projektu iesniegumu atlasi pieejamā finansējuma apmērā šādos veidos: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6.punktā vārdus "Centrālā finanšu un līgumu aģentūra (turpmāk – sadarbības iestāde)" ar vārdiem "Sadarbības iestāde", ņemot vērā, ka iestāde, kas veic sadarbības iestādes funkcijas ir noteikta ar Eiropas Savienības fondu 2021.-2027.gada plānošanas perioda vadības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dzēšot pilno sadarbības iestādes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Sadarbības iestāde veic projektu iesniegumu atlasi pieejamā finansējuma apmērā šādos veidos: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īstenošanu nodrošina Centrālā finanšu un līgumu aģentūra kā  sadarbības iestāde (turpmāk – sadarbības iestāde), Ekonomikas ministrija kā atbildīgā iestāde (turpmāk – atbildīgā iestāde) un Latvijas investīciju un attīstības aģentūra (turpmāk –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LIAA ir pirmās kārtas projekta iesniedzējs, aicinām izvērtēt, vai LIAA loma ir korekti definēta (proti, vai LIAA "nodrošina" projekta īstenošanu pasākuma līmenī, vai tikai otrajā atlases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iestāde organizē pasākuma pirmās kārtas projektu iesniegumu atlasi, kurā piešķir finansējumu aģentūrai. Pasākuma pirmā kārta tiek īstenota ierobežotas projektu iesniegumu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Eiropas Savienības fondu 2021.-2027.gada plānošanas perioda vadības likuma 12.pantu, sadarbības iestāde slēdz līgumu vai vienošanos par projekta īstenošanu un piešķir finansējumu finansējuma saņēmējam, lūdzam atbilstoši precizēt Ministru kabineta noteikumu projekta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iestāde organizē pasākuma pirmās kārtas projektu iesniegumu atlasi, kurā piešķir finansējumu aģentūrai. Pasākuma pirmā kārta tiek īstenota ierobežotas projektu iesniegumu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7. un 8. punktu apvienot, strukturējot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iestāde īsteno projektu iesniegumu atlasi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7.1. Pirmo projektu iesniegumu atlases kārtu – ierobežotas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7.2. Otro projektu iesniegumu atlases kārtu – atklātas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lai aģentūrai piešķirtu finansējumu, tās projekta iesniegumam būs jāatbilst atlases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6 439 834 euro (t.sk. elastības finansējuma apjoms 1 015 725 euro), tai skaitā Eiropas Reģionālā attīstības fonda (turpmāk - ERAF) finansējums 5 473 858 euro (t.sk. elastības finansējuma apjoms 863 366 euro) un valsts budžeta finansējums 673 593 euro (t.sk. elastības finansējums 106 243 euro) un minimālais privātais līdzfinansējums 292 383 euro (t.sk. elastības finansējums 46 116 euro), kas sadalās kārtās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Finanšu ministrijas 2023. gada 29. jūnija e-pasta vēstulē Nr. 5.1/25/21/36 iekļauto argumentāciju, kā arī to, ka valsts budžeta līdzekļi ir ierobežoti un ES fondu līdzfinansējumu var nodrošināt nacionālā līmenī arī no privātā līdzfinansējuma, skaidrojam, ka EM minētajā uzņēmumu atbalsta gadījumā kā nacionālais līdzfinansējums atbilstoši iepriekš indikatīvi iezīmētajam finanšu avotu sadalījumam un valsts budžeta faktiskajām iespējām būtu izmantojams šo uzņēmumu privātais līdzfinansējums, nevis valsts budžeta līdzfinansējums.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ar Finanšu ministrijas priekšlikumu un skaidro - atbilstoši Nacionālās industriālās politikas pamatnostādnēm 2021-2027.gadam (turpmāk – NIP) Latvijas ekonomikas virzībai uz inovatīvu un zināšanās balstītu ekonomikas modeli ir vairāki šķēršļi, kuru pārvarēšanai ir nepieciešama spēcīga un koordinēta valsts intervence, tādējādi stiprinot valsts konkurētspēju. Lai novērstu tirgus nepilnību apjomus rīcības virzienā Finanšu pieejamība NIP paredz, ka līdz 2027.gadam jānovērš tirgus nepilnību 1.7 miljr.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(turpmāk - Politikas programma) 1.2. prioritārā virziena “Atbalsts uzņēmējdarbībai” 1.2.3. specifikā atbalsta mērķa “Veicināt ilgtspējīgu izaugsmi, konkurētspēju un darba vietu radīšanu MVU, tostarp ar produktīvām investīcijām” 1.2.3.6. pasākuma “Tūrisma produktu attīstības programma” ietvaros kopējais plānotais finansējums ir 6 439 834 euro (t.sk. elastības finansējuma apjoms 1 015 725 euro), tai skaitā Eiropas Reģionālā attīstības fonda (turpmāk - ERAF) finansējums 5 473 858 euro (t.sk. elastības finansējuma apjoms 863 366 euro) un valsts budžeta finansējums 673 593 euro (t.sk. elastības finansējums 106 243 euro) un minimālais privātais līdzfinansējums 292 383 euro (t.sk. elastības finansējums 46 116 euro). Ņemot vērā plānoto kopējo finansējuma apjomu ir noteikti Politikas programmas rezultatīvie un iznākuma rādītāji. Norādām, ka Ekonomikas ministrija Politikas programmas izstrādes laikā ir vairākkārt vērsusies Finanšu ministrijā ar jautājumu, vai ir plānojama valsts budžeta daļa Ekonomikas ministrija SAM pasākumos, ņemot vērā, ka netika saņemti iebildumi, turklāt nozare ir iepazinusies ar valsts atbalsta nosacījumiem un jau šobrīd gatavo projektu pieteikumus, ir saglabājama valsts budžeta līdzekļu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papildus vērst uzmanību, ka ņemot vērā, ka Latvijai tika samazināta sākotnēji plānotā Politikas programmas aploksne par vairāk kā 20 %, Ekonomikas ministrija noteica sasniedzamos rezultatīvos un iznākuma rādītājus, rēķinoties, ka būs pieejama arī valsts budžeta finansējuma daļa. Gadījumā, ja šobrīd tiek lemts par valsts budžeta nepiesaistīšanu, Ekonomikas ministrija nevarēs izpildīt Politikas programmā noteiktos rādītāju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deklarācijai par Ministru kabineta iecerēto darbību, kas parakstīta 2022.gada 14.decembrī, Krišjāņa Kariņa vadītās valdības mērķis ir Latvijas ekonomikas transformācija labākai dzīvei Latvijā. Pēdējo gadu laikā īstenotas būtiskas pārmaiņas investīciju piesaistē uzņēmējiem, kas ielikušas nozīmīgus pamatus nākotnes attīstībai. Lai arī pēdējos gados privātās investīcijas palielinās, to līmenis ir zemāks nekā pirms globālās finanšu krīzes un arī zemāks nekā vairākumā ES valstu, tai skaitā Lietuvā un Igaunijā. Lielā mērā to ietekmē vājā kreditēšana, zems pieprasījums un liela nenoteiktība. Atsaucoties uz Latvijas ekonomikas attīstības pārskata 2022 gadam minēto, investīciju dinamiku turpmāk ietekmēs starptautiskās vides nenoteiktība. Pozitīvi investēšanas dinamiku ietekmēs ES finansējums, kas ir nozīmīgs investīciju līmeņa kāpināšanas stimuls, tomēr jāatzīmē, ka tuvākajos gados investīcijas būtiski ierobežos gan straujais inflācijas kāpums, gan kreditēšanas sadārdzināšana, ECB īstenojot ierobežojošo monetāro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pasākuma ietvaros tiks izveidoti 20 jauni tūrisma produkti. Balstoties uz atbildīgās iestādes aplēsēm, īstenojot pasākumu, ārvalstnieku karšu maksājumu apjoms Latvijā palielināsies par 1,36% salīdzinot pret 2022. gadu (jeb palielināsies par 14 miljoniem euro). Tūristu izdevumi par izstrādātajiem tūrisma produktiem pieaugs līdz 5,6 miljoniem euro, sagaidāmais sadarbības tīklu dalībnieku apgrozījuma palielinājums par 10%, un papildu plānots, ka ārvalstu tūristu izdevumi ārpus tūrisma produktiem palielināsies līdz 8,4 miljoniem euro. Pasākuma ietvaros tiek prognozēts, ka darba spēka nodokļos (nodarbinot aptuveni 2000 darbiniekus) nodokļos ik gadu tiks nomaksāti 15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ministrijas ieskatā, Latvijai ir finansiāli jāiesaistās atbalsta pasākumu īstenošanā, lai atvieglotu uzņēmējdarbību Latvijā un uzlabotu Latvijas tautsaimniecības attīstību, attiecīgi novirzot arī līdz šim plānoto valsts budžeta 673 593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6 439 834 euro (t.sk. elastības finansējuma apjoms 1 015 725 euro), tai skaitā Eiropas Reģionālā attīstības fonda (turpmāk - ERAF) finansējums 5 473 858 euro (t.sk. elastības finansējuma apjoms 863 366 euro) un valsts budžeta finansējums 673 593 euro (t.sk. elastības finansējums 106 243 euro) un minimālais privātais līdzfinansējums 292 383 euro (t.sk. elastības finansējums 46 116 euro), kas sadalās kārtās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6 439 834 euro (t.sk. elastības finansējuma apjoms 1 015 725 euro), tai skaitā Eiropas Reģionālā attīstības fonda (turpmāk - ERAF) finansējums 5 473 858 euro (t.sk. elastības finansējuma apjoms 863 366 euro) un valsts budžeta finansējums 673 593 euro (t.sk. elastības finansējums 106 243 euro) un minimālais privātai līdzfinansējums 292 383 euro (t.sk. elastības finansējums 46 116 euro), kas sadalās kārtās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Finanšu ministrijas 2023. gada 29. jūnija e-pasta vēstulē Nr. 5.1/25/21/36 iekļauto argumentāciju, kā arī to, ka valsts budžeta līdzekļi ir ierobežoti un ES fondu līdzfinansējumu var nodrošināt nacionālā līmenī arī no privātā līdzfinansējuma, skaidrojam, ka EM minētajā uzņēmumu atbalsta gadījumā kā nacionālais līdzfinansējums atbilstoši iepriekš indikatīvi iezīmētajam finanšu avotu sadalījumam un valsts budžeta faktiskajām iespējām būtu izmantojams šo uzņēmumu privātais līdzfinansējums, nevis valsts budžeta līdzfinansējums.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konomikas ministrija ir iepazinusies ar Finanšu ministrijas priekšlikumu un skaidro - atbilstoši Nacionālās industriālās politikas pamatnostādnēm 2021-2027.gadam (turpmāk – NIP) Latvijas ekonomikas virzībai uz inovatīvu un zināšanās balstītu ekonomikas modeli ir vairāki šķēršļi, kuru pārvarēšanai ir nepieciešama spēcīga un koordinēta valsts intervence, tādējādi stiprinot valsts konkurētspēju. Lai novērstu tirgus nepilnību apjomus rīcības virzienā Finanšu pieejamība NIP paredz, ka līdz 2027.gadam jānovērš tirgus nepilnību 1.7 miljr.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(turpmāk - Politikas programma) 1.2. prioritārā virziena “Atbalsts uzņēmējdarbībai” 1.2.3. specifikā atbalsta mērķa “Veicināt ilgtspējīgu izaugsmi, konkurētspēju un darba vietu radīšanu MVU, tostarp ar produktīvām investīcijām” 1.2.3.6. pasākuma “Tūrisma produktu attīstības programma” ietvaros kopējais plānotais finansējums ir 6 439 834 euro (t.sk. elastības finansējuma apjoms 1 015 725 euro), tai skaitā Eiropas Reģionālā attīstības fonda (turpmāk - ERAF) finansējums 5 473 858 euro (t.sk. elastības finansējuma apjoms 863 366 euro) un valsts budžeta finansējums 673 593 euro (t.sk. elastības finansējums 106 243 euro) un minimālais privātais līdzfinansējums 292 383 euro (t.sk. elastības finansējums 46 116 euro). Ņemot vērā plānoto kopējo finansējuma apjomu ir noteikti Politikas programmas rezultatīvie un iznākuma rādītāji. Norādām, ka Ekonomikas ministrija Politikas programmas izstrādes laikā ir vairākkārt vērsusies Finanšu ministrijā ar jautājumu, vai ir plānojama valsts budžeta daļa Ekonomikas ministrija SAM pasākumos, ņemot vērā, ka netika saņemti iebildumi, turklāt nozare ir iepazinusies ar valsts atbalsta nosacījumiem un jau šobrīd gatavo projektu pieteikumus, ir saglabājama valsts budžeta līdzekļu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papildus vērst uzmanību, ka ņemot vērā, ka Latvijai tika samazināta sākotnēji plānotā Politikas programmas aploksne par vairāk kā 20 %, Ekonomikas ministrija noteica sasniedzamos rezultatīvos un iznākuma rādītājus, rēķinoties, ka būs pieejama arī valsts budžeta finansējuma daļa. Gadījumā, ja šobrīd tiek lemts par valsts budžeta nepiesaistīšanu, Ekonomikas ministrija nevarēs izpildīt Politikas programmā noteiktos rādītāju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deklarācijai par Ministru kabineta iecerēto darbību, kas parakstīta 2022.gada 14.decembrī, Krišjāņa Kariņa vadītās valdības mērķis ir Latvijas ekonomikas transformācija labākai dzīvei Latvijā. Pēdējo gadu laikā īstenotas būtiskas pārmaiņas investīciju piesaistē uzņēmējiem, kas ielikušas nozīmīgus pamatus nākotnes attīstībai. Lai arī pēdējos gados privātās investīcijas palielinās, to līmenis ir zemāks nekā pirms globālās finanšu krīzes un arī zemāks nekā vairākumā ES valstu, tai skaitā Lietuvā un Igaunijā. Lielā mērā to ietekmē vājā kreditēšana, zems pieprasījums un liela nenoteiktība. Atsaucoties uz Latvijas ekonomikas attīstības pārskata 2022 gadam minēto, investīciju dinamiku turpmāk ietekmēs starptautiskās vides nenoteiktība. Pozitīvi investēšanas dinamiku ietekmēs ES finansējums, kas ir nozīmīgs investīciju līmeņa kāpināšanas stimuls, tomēr jāatzīmē, ka tuvākajos gados investīcijas būtiski ierobežos gan straujais inflācijas kāpums, gan kreditēšanas sadārdzināšana, ECB īstenojot ierobežojošo monetāro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pasākuma ietvaros tiks izveidoti 20 jauni tūrisma produkti. Balstoties uz atbildīgās iestādes aplēsēm, īstenojot pasākumu, ārvalstnieku karšu maksājumu apjoms Latvijā palielināsies par 1,36% salīdzinot pret 2022. gadu (jeb palielināsies par 14 miljoniem euro). Tūristu izdevumi par izstrādātajiem tūrisma produktiem pieaugs līdz 5,6 miljoniem euro, sagaidāmais sadarbības tīklu dalībnieku apgrozījuma palielinājums par 10%, un papildu plānots, ka ārvalstu tūristu izdevumi ārpus tūrisma produktiem palielināsies līdz 8,4 miljoniem euro. Pasākuma ietvaros tiek prognozēts, ka darba spēka nodokļos (nodarbinot aptuveni 2000 darbiniekus) nodokļos ik gadu tiks nomaksāti 15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ministrijas ieskatā, Latvijai ir finansiāli jāiesaistās atbalsta pasākumu īstenošanā, lai atvieglotu uzņēmējdarbību Latvijā un uzlabotu Latvijas tautsaimniecības attīstību, attiecīgi novirzot arī līdz šim plānoto valsts budžeta 673 593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6 439 834 euro (t.sk. elastības finansējuma apjoms 1 015 725 euro), tai skaitā Eiropas Reģionālā attīstības fonda (turpmāk - ERAF) finansējums 5 473 858 euro (t.sk. elastības finansējuma apjoms 863 366 euro) un valsts budžeta finansējums 673 593 euro (t.sk. elastības finansējums 106 243 euro) un minimālais privātais līdzfinansējums 292 383 euro (t.sk. elastības finansējums 46 116 euro), kas sadalās kārtās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Sadarbības iestāde organizē otrās kārtas atklātu projektu iesniegumu atlasi. Otrās kārtas ietvaros pieteikumus iesniedz biedrības un nodibinājumi – sadarbības tīkli.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izvērtēt iespēju organizēt projektu iesniegumu atlasi 3 kārtās.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noteikumu projekta izstrādes laikā ņēma vērā sniegto iebildumu, samazinot prasības projekta iesniegumam (samazinot iesniedzamo dokumentu skaitu), bet saglabājot divas projektu iesniegumu atlases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otrās kārtas ietvaros ir 95 % (85% ERAF finansējums, 15% valsts budžeta finansējums), minimālā privātā līdzfinansējuma intensitāte ir 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12.2.apakšpunktā minēto intensitātes apmēru, kas norādīts iekavās. Vēršu uzmanību, ka Eiropas Reģionālās attīstības finansējuma valsts budžeta intensitāte veido 100%, nevis 95%.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iekavās norādītā informācija: "(85% ERAF finansējums, 15% valsts budžeta finansējums)" paskaidro publiskā finansējuma sadalījumu.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MKN projekta punktu skaidrāku, MKN projekta punkts redakcionāli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maksimālā publiskā finansējuma intensitāte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otrās kārtas ietvaros ir 95 % (ko veido 85% ERAF finansējums un 15% valsts budžeta finansējums). Minimālā privātā līdzfinansējuma intensitāte ir 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otrās kārtas ietvaros ir 95 % (ko veido 85% ERAF finansējums un 10% valsts budžeta finansējums). Minimālā privātā līdzfinansējuma intensitāte ir 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Pirmās kārtas ietvaros sasniedzami šādi nacionālie rādītāji, ko aģentūra iesniedz atbildīgajai iestādei pēc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projekta 13.punktā pilnu saīsinājuma "aģentūra" nosaukumu, ņemot vērā, ka iepriekš tekstā tas nav atrunāts.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papildināts ar pilno nosaukumu un saīsinājumu.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Pirmās kārtas ietvaros sasniedzami šādi nacionālie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šo noteikumu 12. punktā minētajiem rādītājiem sadarbības tīkls aģentūrai pēc pieprasījuma iesniedz šādus papildus iznākuma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šī punkta redakciju, nosakot šādas informācijas pieprasīšanas biežumu, piemēram, vienu reizi gadā, lai finansējuma saņēmējam jau pirms projekta iesniegšanas būtu pilna informācija par visiem pasākuma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ietvaros informācijas apmaiņa notiek Kohēzijas politikas fondu vadības informācijas sistēmā (turpmāk – vadības informācijas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14.punktu apvienot ar 21.punktu.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 līdz 2029. gada 31. decembrim ar grantiem atbalstītie uzņēmumi – 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14.1.2. apakšpunkta redakciju, papildinot to ar noteikumu projekta 14.3.3. apakšpunktā norādīto rādītāju - </w:t>
            </w:r>
            <w:r w:rsidR="00000000" w:rsidRPr="00000000" w:rsidDel="00000000">
              <w:rPr>
                <w:i w:val="1"/>
                <w:rtl w:val="0"/>
              </w:rPr>
              <w:t xml:space="preserve">katra projekta ietvaros ar grantiem atbalstīto uzņēmumu skaitu</w:t>
            </w:r>
            <w:r w:rsidR="00000000" w:rsidRPr="00000000" w:rsidDel="00000000">
              <w:rPr>
                <w:rtl w:val="0"/>
              </w:rPr>
              <w:t xml:space="preserve">, izsakot 14.1.2. apakšpunktu šādā redakcijā (vienlaikus dzēšot 14.3.3.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"14.1.2. līdz 2029. gada 31. decembrim ar grantiem atbalstītie uzņēmumi – 120. Katra projekta ietvaros ar grantiem atbalstīto uzņēmumu skaits nav mazāks par 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apakšapakšpunkts precizēts, atbilstoši piedāvātajai redakcijai.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14.1.3. līdz 2029. gada 31. decembrim ar grantiem atbalstītie komersanti – 120 (bez elastības finansējuma 102). Katra projekta ietvaros ar grantiem atbalstīto komersantu skaits nav mazāks par 15 (bez elastības finansējuma 13);</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14.1.3. atbalstītie uzņēmumi (tai skaitā: mikrouzņēmumi, mazi un vidēji uzņēmumi) - 120;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rādītāju pārcelt uz 14.1.1.apakšpunktu, pārējos rādītājus izsakot zem šī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apakšapakšpunkts pārcelts.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informējam, ka saskaņošanas procesā tika saņemts Tieslietu ministrijas iebildums, ka saskaņā ar Komerclikuma 18. pantu termins „uzņēmums” apzīmē organizatoriski saimniecisku vienību un nevis komercdarbības vai saimnieciskās darbības subjektu. Tika saņemts lūgums precizēt MKN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apakšapakšpunkts precizēts, lietojot terminu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līdz 2029. gada 31.decembrim atbalstītie komersanti (tai skaitā sīkie (mikro), mazi un vidēji komersanti) – 120 (bez elastības finansējuma 102);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nacionālie rādītāji, ko sadarbības tīkls iesniedz aģentūrai pēc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14.3.1. un 14.3.2. apakšpunktus noteikt kā prasību (nosacījumus) finansējuma saņēmējiem nevis kā otrās kārtas nacionālos rādītājus, norādot šo informāciju noteikumu projekta 58. un 66. punktā. Vēršam uzmanību uz to, ka, lai noteiktu pasākuma kārtas papildu nacionālo rādītāju ir jābūt nodefinētam skaidram rādītāja nosaukumam un līdz 2029. gada 31. decembrim sasniedzamajai rādītāja vērtībai (skaits, procents, euro utt.), kas KPVIS sākotnēji būs jāievada 1.2.3.6. pasākuma otrās kārtas virsprojekta līmenī, lai pēc tam informācija par nacionālo rādītāju tiktu atspoguļota arī projekta iesniegumā un projektā. No šī brīža noteikumu projekta 14.3.1. un 14.3.2. apakšpunkta redakcijas izriet, ka šiem nacionālajiem rādītājiem KPVIS virsprojekta līmenī nebūs sasniedzamo vērtību, jo tie ir projektā uzkrājamie dati un nebūs nepieciešams sasniegtās vērtības skaitīt kopā no projektiem uz pasākumu. Nepieciešamības gadījumā lūdzam jautājumus par nacionālajiem jautājumiem pārrunāt atsevišķā sanāksmē.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atstāj šos kā nacionālos rādītājus, attiecīgi tie ir jāievada arī KPVIS.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īstenotas darbības no visos darbības plānos iekļautajām darbībām </w:t>
            </w:r>
            <w:r w:rsidR="00000000" w:rsidRPr="00000000" w:rsidDel="00000000">
              <w:rPr>
                <w:rtl w:val="0"/>
              </w:rPr>
              <w:t xml:space="preserve">- 75 procentu apmērā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pēdējā pilnajā finanšu gadā savstarpēji nesaistītu sadarbības tīklu dalībnieku, skaitot tikai projekta iesniegumā norādītos dalībniekus, kopējais neto apgrozījums palielinājums</w:t>
            </w:r>
            <w:r w:rsidR="00000000" w:rsidRPr="00000000" w:rsidDel="00000000">
              <w:rPr>
                <w:rtl w:val="0"/>
              </w:rPr>
              <w:t xml:space="preserve"> -10 procenti, salīdzinot ar šo noteikumu 20.3. iesniegto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nacionālie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14.3.2. projekta īstenošanas pēdējā pilnajā finanšu gadā savstarpēji nesaistītu sadarbības tīklu dalībnieku, skaitot tikai projekta iesniegumā norādītos dalībniekus, kopējais neto apgrozījums palielinājums, salīdzinot ar šo noteikumu </w:t>
            </w:r>
            <w:r w:rsidR="00000000" w:rsidRPr="00000000" w:rsidDel="00000000">
              <w:rPr>
                <w:rtl w:val="0"/>
              </w:rPr>
              <w:t xml:space="preserve">20.3.</w:t>
            </w:r>
            <w:r w:rsidR="00000000" w:rsidRPr="00000000" w:rsidDel="00000000">
              <w:rPr>
                <w:rtl w:val="0"/>
              </w:rPr>
              <w:t xml:space="preserve"> iesniegto rādītāju, - par 10 procentiem.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KPVIS funkcionalitāte paredz visiem rādītājiem norādīt sasniedzamo vērtību vai nu uz 2024. gadu vai arī uz 2029. gadu, lūdzam skaidrot, vai šī rādītāja plānotā vērtība 10% būs jāatspoguļo KPVIS kā sasniedzamā vērtība uz 2029. gadu vai arī uz 2024.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faktiski tā būs sasniedzamā vērtība katra projekta noslēguma gadā. Vienlaikus norādām, ka rādītāja vērtība jāatspoguļo uz 2029.gadu.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14.3.2. projekta īstenošanas pēdējā pilnajā finanšu gadā savstarpēji nesaistītu sadarbības tīklu dalībnieku, skaitot tikai projekta iesniegumā norādītos dalībniekus, kopējais neto apgrozījums palielinājums, salīdzinot ar šo noteikumu </w:t>
            </w:r>
            <w:r w:rsidR="00000000" w:rsidRPr="00000000" w:rsidDel="00000000">
              <w:rPr>
                <w:rtl w:val="0"/>
              </w:rPr>
              <w:t xml:space="preserve">21.3.</w:t>
            </w:r>
            <w:r w:rsidR="00000000" w:rsidRPr="00000000" w:rsidDel="00000000">
              <w:rPr>
                <w:rtl w:val="0"/>
              </w:rPr>
              <w:t xml:space="preserve"> iesniegto rādītāju, - par 10 procentiem.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14.3.2. projekta īstenošanas pēdējā pilnajā finanšu gadā savstarpēji nesaistītu sadarbības tīklu dalībnieku kopējais neto apgrozījums palielinājies par 20 procentiem, salīdzinot ar šo noteikumu </w:t>
            </w:r>
            <w:r w:rsidR="00000000" w:rsidRPr="00000000" w:rsidDel="00000000">
              <w:rPr>
                <w:rtl w:val="0"/>
              </w:rPr>
              <w:t xml:space="preserve">20.3.</w:t>
            </w:r>
            <w:r w:rsidR="00000000" w:rsidRPr="00000000" w:rsidDel="00000000">
              <w:rPr>
                <w:rtl w:val="0"/>
              </w:rPr>
              <w:t xml:space="preserve"> iesniegto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ierosina izpildes rādītājus vērtēt projekta ietvaros pret komersantiem, kuri reģistrēti sadarbības tīklā, </w:t>
            </w:r>
            <w:r w:rsidR="00000000" w:rsidRPr="00000000" w:rsidDel="00000000">
              <w:rPr>
                <w:b w:val="1"/>
                <w:rtl w:val="0"/>
              </w:rPr>
              <w:t xml:space="preserve">trešajā projekta īstenošanas gadā</w:t>
            </w:r>
            <w:r w:rsidR="00000000" w:rsidRPr="00000000" w:rsidDel="00000000">
              <w:rPr>
                <w:rtl w:val="0"/>
              </w:rPr>
              <w:t xml:space="preserve">, jo pirmajos divos gados sadarbības tīkla dalībnieku sastāvs var mainīties, kamēr nostabilzēsies komersantu sastāvs, kuri aktīvi piedalās projekta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esošajā MKN projekta redakcijā ir veikts nacionālā rādītāja precizējums. Esošajā redakcijā tiek precizēts, ka kopējais neto apgrozījums palielinājums (10%)  tiek skatīts tikai projekta iesniegumā norādītajiem dalībniekiem, papildinot ar nosacījumu, ka, ja kāds no sadarbības tīkla dalībniekiem projekta īstenošanas izstājas no sadarbības tīkla, tad aprēķinā tiek iekļauta tikai palikušo sadarbības tīkla dalībnieku dati. Skaidrojam, ka MKN projekts tika papildināts arī ar nosacījumu, ka sadarbības tīklu dalībnieki var mainīties, bet projekta īstenošanas laikā sadarbības tīklu dalībnieku izstāšanās skaits nedrīkst būt lielāka kā 50% no projekta iesniegumā norādītajiem sadarbības tīkla dalībniekiem. Šādā veidā tiek nodrošināta skaidrāka nacionālā rādītāja uzskaite, kā arī sniegta elastība sadarbības tīklam pielāgoties iekšējās darbības izmaiņām un nodrošināta sadarbības tīkla stratēģijā noteikto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14.3.2. projekta īstenošanas pēdējā pilnajā finanšu gadā savstarpēji nesaistītu sadarbības tīklu dalībnieku, skaitot tikai projekta iesniegumā norādītos dalībniekus, kopējais neto apgrozījums palielinājums, salīdzinot ar šo noteikumu </w:t>
            </w:r>
            <w:r w:rsidR="00000000" w:rsidRPr="00000000" w:rsidDel="00000000">
              <w:rPr>
                <w:rtl w:val="0"/>
              </w:rPr>
              <w:t xml:space="preserve">21.3.</w:t>
            </w:r>
            <w:r w:rsidR="00000000" w:rsidRPr="00000000" w:rsidDel="00000000">
              <w:rPr>
                <w:rtl w:val="0"/>
              </w:rPr>
              <w:t xml:space="preserve"> iesniegto rādītāju, - par 10 procentiem.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14.3.3. katra projekta ietvaros ar grantiem atbalstīto uzņēmumu skaits ir lielāks vai vienāds ar 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apakšpunktu, jo tas nevar būt pasākuma nacionālais rādītājs, bet gan pasākumā paredzētā iznākuma rādītāja "</w:t>
            </w:r>
            <w:r w:rsidR="00000000" w:rsidRPr="00000000" w:rsidDel="00000000">
              <w:rPr>
                <w:i w:val="1"/>
                <w:rtl w:val="0"/>
              </w:rPr>
              <w:t xml:space="preserve">ar grantiem atbalstīto uzņēmumu skaits"</w:t>
            </w:r>
            <w:r w:rsidR="00000000" w:rsidRPr="00000000" w:rsidDel="00000000">
              <w:rPr>
                <w:rtl w:val="0"/>
              </w:rPr>
              <w:t xml:space="preserve"> sadalījums pa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dzēsts, pārceļot apakšapakšpunktu pie iznākuma rādītājiem: "līdz 2029. gada 31. decembrim ar grantiem atbalstītie komersanti – 120. Katra projekta ietvaros ar grantiem atbalstīto komersantu skaits nav mazāks par 15".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Otrās kārtas ietvaros atbalstu sniedz šādiem sadarbības tīklu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"atbalstu sniedz" uz "finansējumu piešķir", lai ievērotu Eiropas Savienības fondos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Otrās kārtas ietvaros finansējumu piešķir šādiem sadarbības tīklu veidiem: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tematiskie  sadarbības tīkli, kas vērsti uz jaunu kompleksu produktu, jaunu inovatīvu tūrisma produktu un jaunu kompleksu tūrisma pakalpojumu veidošanu visas Latvijas teritorijā, kas saistīti ar kādu no augsti prioritārajiem tūrisma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rosina papildināt 16.2.punktu ar 16.2.5.apakšpunktu: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16.2.5. Gastronomiskais tūrisms.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pasākuma ietvaros tiek atbalstīti politikas plānošanas dokumentos (Par Nacionālās industriālās politikas pamatnostādnēm 2021.-2027. gadam) noteiktie prioritārie tūrisma veidi. Pasākuma mērķis ir inovatīvu, kompleksu produktu izveidošana, sekmējot ārvalstu viesu uzturēšanos Latvijā ilgāk un tērējot vairāk. EM aicina gastronomijas sektora pārstāvjiem sadarboties ar darījumu tūrisma un citiem sadarbības tīkliem, kuru pievilcīgums un konkurētspēja lielā mērā ir atkarīga tieši no sadarbības ar gastronomijas sektoru.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gastronomiskais tūrisms iekļausas zem kultūras un radošo industriju tūrisma.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tematiskie sadarbības tīkli, kas izveidoti ar mērķi jaunu kompleksu produktu, jaunu inovatīvu tūrisma produktu un jaunu kompleksu tūrisma pakalpojumu izveidošanai visas Latvijas teritorijā, kas saistīti ar kādu no augsti prioritārajiem tūrisma veidiem: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Pirmās kārtas ietvaros projekta iesnieguma iesniedzējs ir Latvijas Investīciju un attīstības aģentūra (turpmāk –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punktā un visā noteikumu projektā precizēt terminoloģiju, nosakot, ka ir projekta iesniedzējs, nevis projekta iesnieguma iesniedzējs.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precizēts, lietojot terminu - projekta iesniedzējs.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Pirmās kārtas ietvaros projekta iesniedzējs ir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uz projekta iesnieguma iesniegšanas dienu projekta iesniedzējs projekta ietvaros pārstāv ne mazāk kā 25 savstarpēji nesaistītus sadarbības tīkla dalībniekus, no kuriem ne mazāk kā 15 dalībnieki pārstāv tūrisma un tūrisma saistītās nozares (saskaņā ar NACE 2. redakcijas I sadaļu “Izmitināšana un ēdināšanas pakalpojumi”; N sadaļas “Administratīvo un apkalpojošo dienestu darbība” 79. kodu “Ceļojumu biroju, tūrisma operatoru rezervēšanas pakalpojumi un ar tiem saistīti pasākumi”; R sadaļas “Māksla, izklaide un atpūta”, 91. kodu “Bibliotēku, arhīvu, muzeju un citu kultūras iestāžu darbība”, 90. kodu “Radošas, mākslinieciskas un izklaides darbības” un 93. kodu “Sporta nodarbības, izklaides un atpūtas darbība”,  Q sadaļas “Veselība un sociāla aprūpe” 86. kodu  “Veselības aizsardzība”, H sadaļas “Transports un uzglabāšana” 50.1. apakškodu “Pasažieru jūras un piekrastes ūdens transports”, 50.2. apakškodu “Pasažieru pārvadājumi piekrastes ūdeņos”, 51.1. apakškodu “Pasažieru aviopārvadājumi”, 49.1.apakškodu “Pasažieru dzelzceļa transports”, 49.3. “Pārējais pasažieru sauszemes transports”);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nediskriminētu reģionu konkurētspēju tūrisma pakalpojuma teritoriāli vienmērīgā attīstībā, aicinām sadaļā “Prasības projekta iesniedzējam un projekta vērtēšanai pasākuma otrajā kārtā” 20.2. punkta nosacījumos no sadarbības partneru ar  tūrisma un tūrisma saistītās nozares  klāsta sadaļas “Transports un uzglabāšana” kā atbilstošo atstāt - 50.2. apakškodu “Pasažieru pārvadājumi piekrastes ūdeņos” vai piedāvāt iespēju iekļaut šos izslēgtos sadarbības tīkla partnerus arī citos sadarbības tīklos, bet neņemot vērā to apgrozījuma rādītājus pie atbilstības kritēriju noteikšanas.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saņemto priekšlikumu un skaidro, ka MK Noteikumu projekta 20.2.apakšpunktā minētās nozares (NACE) nedod nekādas priekšrocības vai papildus punktus, bet veido iekļaujošu uzņēmējdarbības politiku, ņemot vērā Latvijas teritorijas īpatnības. Tūrisma sadarbības tīklu programma paredz veidot gan ģeogrāfiskus, gan tematiskus klasterus, kur attiecīgais reģions var piedalīties ar savām projekta idejām un attīstīt tūrisma nozarē strādājošos uzņēmumus. NACE kodu identificēšana MK Noteikumu projektā ir būtiska, lai identificētu tūrisma nozares dalībniekus. 15 dalībnieku sasatāvā nav obligāti iekļaujamas visas iekāvās uzskaitītās tūrisma un tūrisma saistītās nozares.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uz projekta iesnieguma iesniegšanas dienu projekta iesniedzējs projekta ietvaros pārstāv ne mazāk kā 25 savstarpēji nesaistītus sadarbības tīkla dalībniekus, no kuriem ne mazāk kā 15 dalībnieki pārstāv tūrisma un tūrisma saistītās nozares (saskaņā ar NACE 2. redakcijas I sadaļu “Izmitināšana un ēdināšanas pakalpojumi”; N sadaļas “Administratīvo un apkalpojošo dienestu darbība” 79. kodu “Ceļojumu biroju, tūrisma operatoru rezervēšanas pakalpojumi un ar tiem saistīti pasākumi”; R sadaļas “Māksla, izklaide un atpūta”, 91. kodu “Bibliotēku, arhīvu, muzeju un citu kultūras iestāžu darbība”, 90. kodu “Radošas, mākslinieciskas un izklaides darbības” un 93. kodu “Sporta nodarbības, izklaides un atpūtas darbība”,  Q sadaļas “Veselība un sociāla aprūpe” 86. kodu  “Veselības aizsardzība”, H sadaļas “Transports un uzglabāšana” 50.1. apakškodu “Pasažieru jūras un piekrastes ūdens transports”, 50.2. apakškodu “Pasažieru pārvadājumi piekrastes ūdeņos”, 51.1. apakškodu “Pasažieru aviopārvadājumi”, 49.1.apakškodu “Pasažieru dzelzceļa transports”, 49.3. “Pārējais pasažieru sauszemes transports”);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sadarbības tīklu projekta iesniegumā norādīto dalībnieku apliecinājumu par dalību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saskārusies ar situāciju, kad CFLA ir pieprasījusi pašvaldībām atmaksāt it kā nelikumīgi sniegtu valsts atbalstu, lai arī projekti ir realizēti saskaņā ar tā brīža aktuālu valsts atbalsta aprēķina metodiku un spēkā esošiem MK noteikumiem. Lai izvairītos no šādas situācijas, lūdzam papildināt ar skaidrojumu par apliecinājuma būtību un skaidru algoritmu kādas finanšu sekas izrietēs Latvijas sīkam, mazam un vidējam komersantam, ja klasteris/sadarbības tīkls neizpildīs uzliktos kritērijus.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neatbilstoši veikto izdevumu atgūšanas kārtība - "Neatbilstību konstatēšanas un neatbilstoši veikto izdevumu atgūšanas kārtība Eiropas Savienības fondu ieviešanā 2021.–2027. gada plānošanas periodā", šobrīd ir izstrādes procesā, izstrādi nodrošina Finanšu ministrija (Tiesību akta lietas ID: 23-TA-937).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sadarbības tīklu projekta iesniegumā norādīto dalībnieku apliecinājumu par dalību projektā;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otrās kārtas ietvaros projekta iesniedzējs ir juridiska persona, kas pārstāv plānoto sadarbības tīklu, un iesniegtais projekta iesniegums tiek apstiprināts, tad plānotajiem sadarbības tīkla dalībniekiem ir pienākums 30 darbadienu laikā pēc projekta iesnieguma apstiprināšanas dibināt sadarbības tīklu, sadarbības tīklā iekļaujot tikai tās juridiskās personas, kas parakstījušas šo noteikumu </w:t>
            </w:r>
            <w:r w:rsidR="00000000" w:rsidRPr="00000000" w:rsidDel="00000000">
              <w:rPr>
                <w:rtl w:val="0"/>
              </w:rPr>
              <w:t xml:space="preserve">24.4.</w:t>
            </w:r>
            <w:r w:rsidR="00000000" w:rsidRPr="00000000" w:rsidDel="00000000">
              <w:rPr>
                <w:rtl w:val="0"/>
              </w:rPr>
              <w:t xml:space="preserve"> apakšpunktā minēto dokumentu. Ja projekta iesniedzējs šo prasību neizpilda, ar projekta iesniedzēju līgums netiek slēgts, un tiek apstiprināts nākamais projekta iesniegums, kas projektu iesniegumu atlases procesā ieguvis augstāko punktu skaitu, atbilstoši sadarbības tīkla veidam.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šis punkts nebūtu iekļaujams atlases nolikumā, nevis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lai nodrošinātu skaidru un nepārprotamu prasības uztveramību, prasība saglabājama MKN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otrās kārtas ietvaros kādā no šo noteikumu </w:t>
            </w:r>
            <w:r w:rsidR="00000000" w:rsidRPr="00000000" w:rsidDel="00000000">
              <w:rPr>
                <w:rtl w:val="0"/>
              </w:rPr>
              <w:t xml:space="preserve">27.1.2.</w:t>
            </w:r>
            <w:r w:rsidR="00000000" w:rsidRPr="00000000" w:rsidDel="00000000">
              <w:rPr>
                <w:rtl w:val="0"/>
              </w:rPr>
              <w:t xml:space="preserve">, </w:t>
            </w:r>
            <w:r w:rsidR="00000000" w:rsidRPr="00000000" w:rsidDel="00000000">
              <w:rPr>
                <w:rtl w:val="0"/>
              </w:rPr>
              <w:t xml:space="preserve">27.2.2.</w:t>
            </w:r>
            <w:r w:rsidR="00000000" w:rsidRPr="00000000" w:rsidDel="00000000">
              <w:rPr>
                <w:rtl w:val="0"/>
              </w:rPr>
              <w:t xml:space="preserve">, </w:t>
            </w:r>
            <w:r w:rsidR="00000000" w:rsidRPr="00000000" w:rsidDel="00000000">
              <w:rPr>
                <w:rtl w:val="0"/>
              </w:rPr>
              <w:t xml:space="preserve">27.2.3.</w:t>
            </w:r>
            <w:r w:rsidR="00000000" w:rsidRPr="00000000" w:rsidDel="00000000">
              <w:rPr>
                <w:rtl w:val="0"/>
              </w:rPr>
              <w:t xml:space="preserve"> un </w:t>
            </w:r>
            <w:r w:rsidR="00000000" w:rsidRPr="00000000" w:rsidDel="00000000">
              <w:rPr>
                <w:rtl w:val="0"/>
              </w:rPr>
              <w:t xml:space="preserve">27.2.4.</w:t>
            </w:r>
            <w:r w:rsidR="00000000" w:rsidRPr="00000000" w:rsidDel="00000000">
              <w:rPr>
                <w:rtl w:val="0"/>
              </w:rPr>
              <w:t xml:space="preserve"> apakšpunktā minētajiem tūrisma veidiem tiek iesniegti vairāki projekta iesniegumi, tad tiek apstiprināts projekta iesniegums, kas projektu iesniegumu atlasē ieguvis augstāko punktu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atsauce uz 27.1.2. apakšpunktu nav precizējama uz 27.2.1. apakšpunktu (šībrīža redakcija paredz, ka apstiprināmt tika iviens ģeogrāfiskā tīkla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norādot pareizo atsauces numuru.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otrās kārtas ietvaros kādā no šo noteikumu </w:t>
            </w:r>
            <w:r w:rsidR="00000000" w:rsidRPr="00000000" w:rsidDel="00000000">
              <w:rPr>
                <w:rtl w:val="0"/>
              </w:rPr>
              <w:t xml:space="preserve">28.1.2.</w:t>
            </w:r>
            <w:r w:rsidR="00000000" w:rsidRPr="00000000" w:rsidDel="00000000">
              <w:rPr>
                <w:rtl w:val="0"/>
              </w:rPr>
              <w:t xml:space="preserve">, </w:t>
            </w:r>
            <w:r w:rsidR="00000000" w:rsidRPr="00000000" w:rsidDel="00000000">
              <w:rPr>
                <w:rtl w:val="0"/>
              </w:rPr>
              <w:t xml:space="preserve">28.2.2.</w:t>
            </w:r>
            <w:r w:rsidR="00000000" w:rsidRPr="00000000" w:rsidDel="00000000">
              <w:rPr>
                <w:rtl w:val="0"/>
              </w:rPr>
              <w:t xml:space="preserve">, </w:t>
            </w:r>
            <w:r w:rsidR="00000000" w:rsidRPr="00000000" w:rsidDel="00000000">
              <w:rPr>
                <w:rtl w:val="0"/>
              </w:rPr>
              <w:t xml:space="preserve">28.2.3.</w:t>
            </w:r>
            <w:r w:rsidR="00000000" w:rsidRPr="00000000" w:rsidDel="00000000">
              <w:rPr>
                <w:rtl w:val="0"/>
              </w:rPr>
              <w:t xml:space="preserve"> un </w:t>
            </w:r>
            <w:r w:rsidR="00000000" w:rsidRPr="00000000" w:rsidDel="00000000">
              <w:rPr>
                <w:rtl w:val="0"/>
              </w:rPr>
              <w:t xml:space="preserve">28.2.4.</w:t>
            </w:r>
            <w:r w:rsidR="00000000" w:rsidRPr="00000000" w:rsidDel="00000000">
              <w:rPr>
                <w:rtl w:val="0"/>
              </w:rPr>
              <w:t xml:space="preserve"> apakšpunktā minētajiem tūrisma veidiem tiek iesniegti vairāki projekta iesniegumi, tad tiek apstiprināts projekta iesniegums, kas projektu iesniegumu atlasē ieguvis augstāko punktu skaitu.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var iesniegt vienu projektu iesniegumu kādā no šo noteikumu 17. punktā minētajiem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ka šis nosacījums attiecas uz otrās kārtas projekta iesniedzēju.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sadarbības tīkla dalībnieku – savstarpēji nesaistītu sīko (mikro), mazo un vidējo komersantu – kopējais neto apgrozījums tūrismā vai saistītajās nozarēs vidēji pēdējo triju gadu laikā ir ne mazāks kā 5 miljoni </w:t>
            </w:r>
            <w:r w:rsidR="00000000" w:rsidRPr="00000000" w:rsidDel="00000000">
              <w:rPr>
                <w:i w:val="1"/>
                <w:rtl w:val="0"/>
              </w:rPr>
              <w:t xml:space="preserve">euro</w:t>
            </w:r>
            <w:r w:rsidR="00000000" w:rsidRPr="00000000" w:rsidDel="00000000">
              <w:rPr>
                <w:rtl w:val="0"/>
              </w:rPr>
              <w:t xml:space="preserve"> gadā vai 5 miljoni 2019.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ir kādi ierobežojumi viesmīlības sektoru vai noteikto NACE kodu ietvarā kas skar tūrisma nozares darbību. Vai tiek ņemta vērā LV uzņēmuma piederības lielāku starptautisku uzņēmumu grupai? Vai tas varbūt ierobežojošs faktors?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uzņēmuma piederība lielākai starptautisku uzņēmumu grupai nav ierobežojošs faktors, kā arī nav ierobežojumu viesmīlības sektoram.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sadarbības tīkla dalībnieku – savstarpēji nesaistītu sīko (mikro), mazo un vidējo komersantu – kopējais neto apgrozījums tūrismā vai saistītajās nozarēs vidēji pēdējo triju gadu laikā ir ne mazāks kā 5 miljoni </w:t>
            </w:r>
            <w:r w:rsidR="00000000" w:rsidRPr="00000000" w:rsidDel="00000000">
              <w:rPr>
                <w:i w:val="1"/>
                <w:rtl w:val="0"/>
              </w:rPr>
              <w:t xml:space="preserve">euro</w:t>
            </w:r>
            <w:r w:rsidR="00000000" w:rsidRPr="00000000" w:rsidDel="00000000">
              <w:rPr>
                <w:rtl w:val="0"/>
              </w:rPr>
              <w:t xml:space="preserve"> gadā vai 5 miljoni 2019.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kādu iemeslu dēļ  kopējais neto apgrozījums, salīdzinot ar 2014.-2020. gada periodu ir samazināts uz pusi. Vēršam uzmanību, ka 3.2.1.1. pasākumā "Klasteru programma" minētais slieksnis bija 10 milj. </w:t>
            </w:r>
            <w:r w:rsidR="00000000" w:rsidRPr="00000000" w:rsidDel="00000000">
              <w:rPr>
                <w:i w:val="1"/>
                <w:rtl w:val="0"/>
              </w:rPr>
              <w:t xml:space="preserve">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Eiropas Savienības struktūrfondu un Kohēzijas fonda 2021. - 2027. gada plānošanas perioda darbības programmas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 ir veidoti tūrisma nozares atbalstam, kuru neto apgrozījuma apjomi ir daudz mazāki kā rūpniecības sektorā, kā arī tūrisma nozare laika periodā no 2020. gada ir piedzīvojusi satricinājumus – covid-19 pandēmija un Krievijas iebrukums Ukrainā. Atbalsta programmas mērķis ir veicāt jaunu tūrisma produkta rašanos, nodrošinot atbalstu grūtībās nonākušai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saskaņošanas laikā saņemti iebildumi no nozares, ka lielāka neto apgrozījuma noteikšana neproporcionāli ierobežo potenciālo projekta iesniedzēju skaitu, kā arī rada apstākļus, kad sadarbības tīklā jāiekļauj “fiktīvi dalībnieki”, lai sasniegtu neto apgrozījuma slieksni.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kopējie sadarbības tīkla dalībnieku ieņēmumi no ārvalstu ceļotājiem sadarbības tīkla ietvaros nav mazāki par  1,5 miljoni </w:t>
            </w:r>
            <w:r w:rsidR="00000000" w:rsidRPr="00000000" w:rsidDel="00000000">
              <w:rPr>
                <w:i w:val="1"/>
                <w:rtl w:val="0"/>
              </w:rPr>
              <w:t xml:space="preserve">euro</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metodoloģiju, kā uzskaitīt/atspoguļot un pamatot ieņēmumu apjomu no ārvalstu ceļotājiem.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 ka nav zināma metodoloģija ieņēmumiem no ārvalstu ceļotājiem. Kā rīkoties uzņēmumiem, kuri darbības ienākumu plūsmas nav izdalījuši uzskaitē, jo šādu ienākumu dalījums būs drīzāk raksturīgs komplekso tūrisma pakalpojumu sniedzējiem vai tādiem, kuriem iepriekš uzņemtas parasti fonda finansējama saistības. Lūgums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projekta iesniegumā sadarbības tīkli iesniedz informāciju par ieņēmumiem no ārvalstu ceļotājiem, balstoties uz savām aplēsēm.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iesnieguma apstiprināšanas sadarbības tīkls un sadarbības tīkla dalībnieki ieņēmums no ārvalstu ceļotājiem uzskaitīs, balstoties uz pašu izstrādāto metodoloģiju.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Otrās kārtas projekta iesniedzējs projekta iesniegumam pievieno aģentūras rakstisku pozitīvu atzinumu par sadarbības tīkla stratēģiju.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ja nepieciešams, pārfrāzēt šī punkta redakciju - saskaņā ar turpmākajā MK notiekumu projekta tekstā minēto, atzinumu aģentūra sniedz, īstenojot pirmās kārtas projektu. Taču izmantots šis atzinums tiek otrajā projektu iesniegumu atlases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esošā MKN projekta redakcija vairs  neparedz atzinuma sagatavošanu, noteikumu projekta 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uz projekta iesniedzēju attiecas līdzekļu atgūšanas rīkojums, kas minēts regulas Nr. 651/2014 1. panta 4. punkta "a"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šo nosacījumu ir nepieciešams ietvert MK noteikumu projektā, ņemot vērā, ka šī prasība neizriet no Eiropas Komisijas 2013. gada 18. decembra Regulas Nr. 1407/2013 par Līguma par Eiropas Savienības darbību 107. un 108.panta piemērošanu de minimis atbalstam, attiecīgi ietvertā prasība ir stingrāka nekā to paredz piemērojamais komercdarbības atbalsta regulējums. Ja tiek izvērtēts un šī prasība saglabāta lūdzam anotācijas 5.sadaļā pie atbilstības izvērtējuma norādīt, ka šī prasība ir stingrāka.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atbalstu nesniedz šādām darbībām un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papildināt ar apakšpunktu "ar tūrisma pakalpojuma sniegšanu nesaistītām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informācijas un komunikācijas pasākumu īstenošana, tai skaitā obligāto publicitātes pasākumu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2023. gada 30.maija vadlīniju 1.4. "Vadlīnijas Ministru kabineta noteikumu par specifiskā atbalsta mērķa īstenošanu izstrādei Eiropas Savienības fondu 2021.—2027. gada plānošanas periodā" 31.punktā lietoto jēdzienu "komunikācijas un vizuālās identitātes prasību nodrošināšanas nosacījumi" , aicinām izvērtēt un pēc nepieciešamības precizēt noteikumu projekta 32.1.apakšpunktu.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saņemtos FM iebildumus ar redakcijām, precizējām redakciju šādi: informācijas, komunikācijas un vizuālās identitātes pasākumu īstenošana, tai skaitā obligāto publicitātes pasākumu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komunikācijas un vizuālās identitātes pasākumu īstenošana, tai skaitā obligāto publicitātes pasākumu nodrošināšana;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pārbaužu veikšana otrās kārtas ietvaros par dubultā finansējuma situāciju, korupcijas, krāpšanas riska un interešu konflikta pazīmēm;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un kā tiks nodrošināta korupcijas, krāpšanas riska un interešu konflikta pazīmju neesamība pirmās kārtas ietvaros attiecībā uz finansējuma saņēmēju, un kas nav minēta  noteikumu projekta 54.10.apakšpunktā,  un attiecīgi izvērtēt, vai nav papildināms MK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papildināts ar jaunu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pirmās un otrās kārtas ietvaros ir pienākums pārbaudīt, vai nav konstatējamas pazīmes, kas liecina par pieļautu dubultā finansējuma situāciju pret Eiropas Savienības kohēzijas politikas programmu 2021.–2027. gadam, Atveseļošanas fonda un Eiropas Savienības struktūrfondu un Kohēzijas fonda 2014.–2020. gada plānošanas perioda darbības programmu "Izaugsme un nodarbinātība", tai skaitā pārbaudīt demarkāciju arī starp citiem publiskā finansējuma avotiem, kā arī pārbaudīt, vai nav konstatējamas korupcijas, krāpšanas riska un interešu konflikta pazīmes, ja nepieciešams, veicot darbības to novēršanai un labošanai".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pārbaužu veikšana otrās kārtas ietvaros par dubultā finansējuma situāciju, korupcijas, krāpšanas riska un interešu konflikta pazīmēm;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Pirmās kārtas ietvaros aģentūrai šo noteikumu </w:t>
            </w:r>
            <w:r w:rsidR="00000000" w:rsidRPr="00000000" w:rsidDel="00000000">
              <w:rPr>
                <w:rtl w:val="0"/>
              </w:rPr>
              <w:t xml:space="preserve">32.</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33.punktu, paredzot, ka ievaddaļa attiecas arī uz sadarbības tīklu un sadarbības tīkla dalībniekiem, ņemot vērā, ka MK noteikumu 89., 90.punktā atsevišķas izmaksas ir attiecināmas uz sadarbības tīklu un tīkla dalībniekiem.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norma.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Pirmās kārtas ietvaros aģentūrai, sadarbības tīklam un sadarbības tīklu dalībniekiem šo noteikumu </w:t>
            </w:r>
            <w:r w:rsidR="00000000" w:rsidRPr="00000000" w:rsidDel="00000000">
              <w:rPr>
                <w:rtl w:val="0"/>
              </w:rPr>
              <w:t xml:space="preserve">33.</w:t>
            </w:r>
            <w:r w:rsidR="00000000" w:rsidRPr="00000000" w:rsidDel="00000000">
              <w:rPr>
                <w:rtl w:val="0"/>
              </w:rPr>
              <w:t xml:space="preserve"> punktā minēto atbalstāmo darbību īstenošanā paredzētas šādas tiešās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personāla atlīdzības izmaksas, tai skaitā darba alga, valsts sociālās apdrošināšanas obligātās iemaksas, atvaļinājuma nauda un veselības apdrošināšanas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metodikā tiks noteikta personāla atlīdzības stundas likme, piemērojot Regulas Nr. 2021/1060 55.panta 2.punkta a) apakšpunktā noteiktās 1720 stundas, vēršam uzmanību uz nosacījumu, ka aprēķinā izmantojamas "darbaspēka gada bruto izmaksas", savukārt 34.1 un 42.1.1. .apakšpunktos minētas veselības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apdrošināšanas izmaksas dzēstas.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personāla atlīdzības izmaksas, tai skaitā darba alga, valsts sociālās apdrošināšanas obligātās iemaksas un atvaļinājuma nauda;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nodokļi un nodevu maksājumi, izņemot šo noteikumu </w:t>
            </w:r>
            <w:r w:rsidR="00000000" w:rsidRPr="00000000" w:rsidDel="00000000">
              <w:rPr>
                <w:rtl w:val="0"/>
              </w:rPr>
              <w:t xml:space="preserve">36.1.</w:t>
            </w:r>
            <w:r w:rsidR="00000000" w:rsidRPr="00000000" w:rsidDel="00000000">
              <w:rPr>
                <w:rtl w:val="0"/>
              </w:rPr>
              <w:t xml:space="preserve"> un </w:t>
            </w:r>
            <w:r w:rsidR="00000000" w:rsidRPr="00000000" w:rsidDel="00000000">
              <w:rPr>
                <w:rtl w:val="0"/>
              </w:rPr>
              <w:t xml:space="preserve">36.4.</w:t>
            </w:r>
            <w:r w:rsidR="00000000" w:rsidRPr="00000000" w:rsidDel="00000000">
              <w:rPr>
                <w:rtl w:val="0"/>
              </w:rPr>
              <w:t xml:space="preserve"> apakšpunktos minētajos gadījumos un tūrisma nodevas;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atsauces - 36.1. un 36.4. apakšpunktos, uz kuriem atsauce norādīta šobrīd, ir ietverta norāde par neattiecināmām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precizētas.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nodokļi un nodevu maksājumi, izņemot šo noteikumu </w:t>
            </w:r>
            <w:r w:rsidR="00000000" w:rsidRPr="00000000" w:rsidDel="00000000">
              <w:rPr>
                <w:rtl w:val="0"/>
              </w:rPr>
              <w:t xml:space="preserve">34.1.</w:t>
            </w:r>
            <w:r w:rsidR="00000000" w:rsidRPr="00000000" w:rsidDel="00000000">
              <w:rPr>
                <w:rtl w:val="0"/>
              </w:rPr>
              <w:t xml:space="preserve"> un </w:t>
            </w:r>
            <w:r w:rsidR="00000000" w:rsidRPr="00000000" w:rsidDel="00000000">
              <w:rPr>
                <w:rtl w:val="0"/>
              </w:rPr>
              <w:t xml:space="preserve">34.5.</w:t>
            </w:r>
            <w:r w:rsidR="00000000" w:rsidRPr="00000000" w:rsidDel="00000000">
              <w:rPr>
                <w:rtl w:val="0"/>
              </w:rPr>
              <w:t xml:space="preserve"> apakšpunktos minētajos gadījumos un tūrisma nodevas;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32.2.2. tirgus izpēte;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atbalstāmajām aktivitātēm plānoti kādi %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noteikumu projekta 41. punktā tiek noteikti otrās kārtas izmaksu ierobežojumi.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32.2.2. tirgus izpēte;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būs detalizētāks raksturojums vēlāk vadlīnijas vai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35.3.2.  apakšpunkts precizēts. Papildus informējam, ka vadlīniju  izstrāde netiek plānota.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32.2.3. pieredzes apmaiņas un zināšanu pārneses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tostarp ārvalstu pieredze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35.2.3.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32.2.6. pētniecības organizāciju pakalpojuma iegāde, kas saistīta ar inovatīvu tūrisma produktu izstrādi;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un sasaistīt ar terminoloģija skat.komentāru 20.6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 projekta 35.3.4. un 39.4.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Otrās kārtas ietvaros sadarbības tīklam šo noteikumu </w:t>
            </w:r>
            <w:r w:rsidR="00000000" w:rsidRPr="00000000" w:rsidDel="00000000">
              <w:rPr>
                <w:rtl w:val="0"/>
              </w:rPr>
              <w:t xml:space="preserve">39.</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41.punktu, paredzot, ka ievaddaļa attiecas arī uz sadarbības tīkla dalībniekiem, ņemot vērā, ka 90.punktā atsevišķas izmaksas ir attiecināmas uz tīkla dalībniekiem.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norma.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Otrās kārtas ietvaros sadarbības tīklam un sadarbības tīkla dalībniekiem šo noteikumu </w:t>
            </w:r>
            <w:r w:rsidR="00000000" w:rsidRPr="00000000" w:rsidDel="00000000">
              <w:rPr>
                <w:rtl w:val="0"/>
              </w:rPr>
              <w:t xml:space="preserve">40.</w:t>
            </w:r>
            <w:r w:rsidR="00000000" w:rsidRPr="00000000" w:rsidDel="00000000">
              <w:rPr>
                <w:rtl w:val="0"/>
              </w:rPr>
              <w:t xml:space="preserve"> punktā minēto atbalstāmo darbību īstenošanā paredzētas šādas tiešās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41.15. izmaksas obligāto informācijas un publicitātes pasākumu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2023. gada 30.maija vadlīniju 1.4. "Vadlīnijas Ministru kabineta noteikumu par specifiskā atbalsta mērķa īstenošanu izstrādei Eiropas Savienības fondu 2021.—2027. gada plānošanas periodā" 31.punktā lietoto jēdzienu "komunikācijas un vizuālās identitātes prasību nodrošināšanas nosacījumi" , aicinām izvērtēt un pēc nepieciešamības precizēt noteikumu projekta 41.15.apakšpunktu.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uz: izmaksas obligāto informācijas, komunikācijas un vizuālās identitātes pasākumu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izmaksas obligāto komunikācijas un vizuālās identitātes pasākumu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izmaksas horizontālā principa “vienlīdzība, iekļaušana, nediskriminācija un pamattiesību ievērošana” ievērošanai;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atšķirīgas interpretācijas par izmaksu tvērumu, lūdzam izvērtēt, vai šajā punktā būtu jānorāda iespējamās izmaksas horizontālā principa ievērošanai. Piemēram, izmaksas zīmju valodas tulka, vieglās valodas tulkošanas, reāllaika transkripcijas un subtitru pakalpojumiem, konsultatīva rakstura pasākumu par būvētās vides, tūrisma pakalpojumu un produktu piekļūstamību personām ar dažādiem funkcionāliem traucējumiem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Labklājības ministrijas priekšlikumu un informē, ka nav iespējams noteikt izmaksu tvērumu. Ja projekta gaitā būs nepieciešamas izmaksas kā piemēram, izmaksas zīmju valodas tulka, vieglās valodas tulkošanas, reāllaika transkripcijas un subtitru pakalpojumiem, konsultatīva rakstura pasākumu par būvētās vides, tūrisma pakalpojumu un produktu piekļūstamību personām ar dažādiem funkcionāliem traucējumiem utml., tad tās tiks nodrošinātas pēc nepieciešamības.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iebildumā ietvertās izmaksas ir iekļaujamas tūrisma produktu izstrādes izmaksās un LIAA organizēto pasākumu izmaksās. Anotācijas 8.sadaļa papildināta ar šādu informāciju: "Pirmās un otrās kārtas ietvaros var tikt attiecinātas izmaksas horizontālā principa ”Vienlīdzība, iekļaušana, nediskriminācija un pamattiesību ievērošana” nodrošināšanai".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sniegt atbalstu sadarbības tīklam starptautiskās sadarbības veicināšanā, tajā skaitā ārvalstu sadarbības partneru piesaistē un iespējamo eksporta tirgu izpētē;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aizstāt "atbalstu" ar “konsultatīvo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izvērtēt iespēju sadarbības tīkla veikto darbību un izveidoto tūrisma produktu iesaistīšanu valsts tēla veidošanas aktivitātēs;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aizstāt "izvērtēt iespēju" uz  “iesaistīt”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61.7. apakšpunkts redakcionāli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nodrošināt stratēģijas ieviešanas darbības plānā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ka var būt pieļaujami un tiks iestrādātas atkāpes pēdējo divu gadu periodā noteikto force majour notikumu ietvarā, pagarinot izpildes termiņu par attiecīgu termiņu, un šāds regulējums būtu tikai vispārējās ārkārtas situācijas izsludināšanas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īstenošanas laiks ir līdz 2029. gada 31. decembrim, sadarbības tīkls pats nosaka rādītājus, kurus apņemas projekta īstenošanas laikā sasniegt. Darbības nepārvaramas varas situācijā tiks atrunātas līgumā, ko sadarbības tīkls slēdz ar CFLA.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un neattiecināmās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netiešās izmaksas vispār nav plānotas?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izmaksas tiek plānotas. Noteikumu projekts papildināts ar 38.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iestāde pirmās kārtas ietvaros aģentūrai izmaksājamo finansējuma apjomu nosaka pamatojoties uz attiecināmo izmaksu pamatojošiem dokumentiem, ievērojot normatīvo aktu prasības maksājumu un darījumu apliecinošo dokumentu izstrādāšanas un noformēšanas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šajā punktā un noteikumu projektā lietot terminoloģiju - finansējuma saņēmējs, nevis aģentūra, lai nodrošinātu uztveramību arī par funkciju nodalīšanu.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Ekonomikas ministrijas ieskatā MKN projekts ir vieglāk uztevams, ja tiek lietoti apzīmējumi Aģentura un Sadarbības tīkls, nevis finansējuma saņēmējs, jo pasākums tiek īstenots divās kārtās, un ir divi finansējuma saņēmēji.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Sadarbības iestāde pirmās kārtas ietvaros aģentūrai izmaksājamo finansējuma apjomu nosaka pamatojoties uz attiecināmo izmaksu pamatojošiem dokumentiem, ievērojot normatīvo aktu prasības maksājumu un darījumu apliecinošo dokumentu izstrādāšanas un noformēšanas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54.12. nodrošināt apmācības sadarbības tīklu vadītājiem, mārketinga veidotājiem vai personālam, nodrošinot klātienes vai tiešsaistes vietējo vai ārvalstu ekspertu lekcijas vai seminārus par sadarbības tīklu veidošanu, sadarbības tīklu vadību un iekšējās koordinācijas nodrošināšanu, jaunu, inovatīvu tūrisma produktu un pakalpojumu veidošanu, mārketinga pasākumu veikšanu vai citām tēmām, balstoties uz sadarbības tīklu pieprasījumu vai ekspertu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punkta redakciju, paredzot ne tikai jaunu un inovatīvu, bet arī</w:t>
            </w:r>
            <w:r w:rsidR="00000000" w:rsidRPr="00000000" w:rsidDel="00000000">
              <w:rPr>
                <w:b w:val="1"/>
                <w:rtl w:val="0"/>
              </w:rPr>
              <w:t xml:space="preserve"> piekļūstamu</w:t>
            </w:r>
            <w:r w:rsidR="00000000" w:rsidRPr="00000000" w:rsidDel="00000000">
              <w:rPr>
                <w:rtl w:val="0"/>
              </w:rPr>
              <w:t xml:space="preserve"> tūrisma pakalpojumu veidošanu, lai veicinātu ANO Konvencijā par personu ar invaliditāti tiesībām noteiktos piekļūstamības un vienlīdzīgu iespēju principus.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apmācības sadarbības tīklu vadītājiem, mārketinga veidotājiem vai personālam, nodrošinot klātienes vai tiešsaistes vietējo vai ārvalstu ekspertu lekcijas vai seminārus par sadarbības tīklu veidošanu, sadarbības tīklu vadību un iekšējās koordinācijas nodrošināšanu, jaunu, inovatīvu </w:t>
            </w:r>
            <w:r w:rsidR="00000000" w:rsidRPr="00000000" w:rsidDel="00000000">
              <w:rPr>
                <w:b w:val="1"/>
                <w:rtl w:val="0"/>
              </w:rPr>
              <w:t xml:space="preserve">un piekļūstamu</w:t>
            </w:r>
            <w:r w:rsidR="00000000" w:rsidRPr="00000000" w:rsidDel="00000000">
              <w:rPr>
                <w:rtl w:val="0"/>
              </w:rPr>
              <w:t xml:space="preserve"> tūrisma produktu un pakalpojumu veidošanu, mārketinga pasākumu veikšanu vai citām tēmām, balstoties uz sadarbības tīklu pieprasījumu vai ekspertu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atbilstoši piedāvātajai redakcijai.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52.13. nodrošināt apmācības sadarbības tīklu vadītājiem, mārketinga veidotājiem vai personālam vai sadarbības tīkla dalībniekiem, nodrošinot klātienes vai tiešsaistes vietējo vai ārvalstu ekspertu lekcijas vai seminārus par sadarbības tīklu veidošanu, sadarbības tīklu vadību un iekšējās koordinācijas nodrošināšanu, jaunu, inovatīvu un piekļūstamu tūrisma produktu un pakalpojumu veidošanu, mārketinga pasākumu veikšanu vai citām tēmām, balstoties uz sadarbības tīklu pieprasījumu vai ekspertu viedokli;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34.1.5. pārbaužu veikšana par dubultā finansējuma situāciju, korupcijas, krāpšanas riska un interešu konflikta pazīmēm;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un/vai papildināt apakšpunktu ar informāciju, vai šīs pārbaudes attiecas uz 2. kārtas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nosakot, ka pārbaudes attiecināmas uz otro kārtu.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34.2.2. tīklošanās pasākumu un noslēguma konferences organizēšana.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34.2.2.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34.2.2. tīklošanās pasākumu, izstāžu un noslēguma konferences organizēšana.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iebildumā minētās izmaksas ir attiecināmas uz pasākuma pirmo kārtu, kurā finansējumu saņem LIAA.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tīklošanās pasākumu organizēšanai un izstāžu organizēšanai būs iespējams saņemt eksporta atbalsta veicināšanas aktivitāšu ietvaros 1.2.3.1. pasākumā "Atbalsts MVU inovatīvas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klasteru programmas ietvaros paredzētais finansējums LIAA aktivitātēm ir nepietiekams, lai organizētu minētos pasākumus.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 maksājums nepārsniedz 30% no projektam piešķirtā publiskā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59.2.apakšpunktu ar vārdu "avansa", lai būtu nepārprotami skaidrs, ka domāts avansa maksājums. Vēršam uzmanību, ka saskaņā ar  vadošās iestādes 2023. gada 30.maija vadlīnijām Nr. 1.4."Vadlīnijas Ministru kabineta noteikumu par specifiskā atbalsta mērķa īstenošanu izstrādei Eiropas Savienības fondu 2021.—2027. gada plānošanas periodā" , ja ir paredzēta iespēja finansējuma saņēmējam izmaksāt avansu, MK noteikumos norāda tā saņemšanas nosacījumus kā piemēram, avansa apjoms un tā izmaksāšanas kārtība,  </w:t>
            </w:r>
            <w:r w:rsidR="00000000" w:rsidRPr="00000000" w:rsidDel="00000000">
              <w:rPr>
                <w:u w:val="single"/>
                <w:rtl w:val="0"/>
              </w:rPr>
              <w:t xml:space="preserve">avansa un starpposma maksājumu kopsumma</w:t>
            </w:r>
            <w:r w:rsidR="00000000" w:rsidRPr="00000000" w:rsidDel="00000000">
              <w:rPr>
                <w:rtl w:val="0"/>
              </w:rPr>
              <w:t xml:space="preserve">. Vienlaikus vēršam uzmanību, ka saskaņā ar Ministru kabineta 2023. gada 25. aprīļa  noteikumu Nr. 205 "Valsts budžeta līdzekļu plānošanas kārtība Eiropas Savienības fondu projektu īstenošanai un maksājumu veikšanai 2021.–2027. gada plānošanas periodā" 10. punktu,  maksimālais avansa apjoms nevar pārsniegt 30 % no projektam piešķirtā </w:t>
            </w:r>
            <w:r w:rsidR="00000000" w:rsidRPr="00000000" w:rsidDel="00000000">
              <w:rPr>
                <w:u w:val="single"/>
                <w:rtl w:val="0"/>
              </w:rPr>
              <w:t xml:space="preserve">Eiropas Savienības fonda finansējuma</w:t>
            </w:r>
            <w:r w:rsidR="00000000" w:rsidRPr="00000000" w:rsidDel="00000000">
              <w:rPr>
                <w:rtl w:val="0"/>
              </w:rPr>
              <w:t xml:space="preserve"> un, ja tas ir paredzēts projektā, valsts budžeta līdzfinansējuma kopsummas. Aicinām atbilstoši precizēt avansa izmaksāšanas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norma.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 maksājums ir pieejams, ja finansējuma saņēmējs ir atvēris kontu Valsts kasē vai darījumu kontu Latvijā reģistrētā kredītiestādē, vai kontu Latvijā reģistrētā kredītiestādē un iesniedzis bankas garantiju par avansa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59.3.apakšpunkts nedublē MK noteikumos  Nr. 205 "Valsts budžeta līdzekļu plānošanas kārtība Eiropas Savienības fondu projektu īstenošanai un maksājumu veikšanai 2021.–2027. gada plānošanas periodā" noteikto, un vienlaikus  vēršam uzmanību, ka  minētie MK noteikumi nosaka, ka avansa maksājuma saņemšanai finansējuma saņēmējs atver kontu Eiropas Savienības dalībvalstī vai Eiropas Ekonomikas zonas valstī reģistrētā kredītiestādē un iesniedz šīs kredītiestādes garantiju.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Normas skaidrībai tā tiek atstāta.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avansa maksājums ir pieejams, ja finansējuma saņēmējs ir atvēris kontu Eiropas Savienības dalībvalstī vai Eiropas Ekonomikas zonas valstī reģistrētā kredītiestādē un iesniedz šīs kredītiestādes garantiju;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avansa maksājums nepārsniedz 30 % no projektam piešķirtā publiskā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avansu var izmaksāt pa daļām, kā arī norādīt iespējamo avansa un starpposma maksājuma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MKN projekts papildināts ar jaunu apakšpunktu "sadarbības tīkls var dalīt avansa maksājumus un saņemt vairākus avansus, bet nākamo avansu var saņemt pēc tam, kad iepriekšējais apgūts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MKN projekts papildināts ar jaunu punktu "Otrās kārtas ietvaros sadarbības tīkla avansa un starpposma maksājuma kopsumma nedrīkst pārsniegt 90% no projekta publiskā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komandējuma īstenošanu saistītie Covid-19 infekcijas izmaksas par sēdvietu rezervēšanu un Covid-19 testa veikšanu atbilstoši spēkā esošajām prasībām;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Covid-19 saistītos izdevumus segt no netiešajām attiecināmajām izmaksām, ja tādas projektā tiks paredzētas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38.4. apakšpunkts dzēsts, izmaksas iespējamas attiecināt no netiešajām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38.6. apakšpunktā iekļautās mārketinga un atpazīstamības veicināšanas izmaksas nedrīkst pārsniegt 40 % no sadarbības tīkla kopējajām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attiecīgo vārdu uz "kopējām"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tam ir izveidota iekšējās kontroles sistēma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kura sevī ietver: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2018/1046 61.panta prasībām vienādi jāattiecas gan uz publiskas personas institūciju gan uz sadarbības tīklu, kas ir reģistrēts Latvijas Republikas Uzņēmumu reģistra biedrību un nodibinājumu reģistrā vai komercreģistrā. Iekšējās kontroles sistēmas prasības publiskas personas institūcijām ir noteiktas Ministru kabineta 2017. gada 17. oktobra noteikumos Nr. 630 "Noteikumi par iekšējās kontroles sistēmas pamatprasībām korupcijas un interešu konflikta riska novēršanai publiskas personas institūcijā", savukārt sadarbības tīklam šīs prasības nav saistošas. Lai nodrošinātu atbilstošas, caurskatāmas un  regulas Nr. 2018/1046 61.panta prasībām atbilstošas iekšējās kontroles sistēmas ieviešanu arī sadarbības tīkla darbībā šo MK noteikumu kontekstā, rosinām pārveidot un papildināt 71.2. punkta redakciju ar prasību par iekšējās informācijas aprites un komunikācijas pasākumu veikšanu (71.2.5. apakšpunkts) un papildināt 71.punktu ar jaunu apakšpunktu, pārnesot no 71.2. apakšpunkta prasību publiskās personas institūcijām par MK noteikumu Nr. 630. nosacījumu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tam ir izveidota iekšējās kontroles sistēma korupcijas un interešu konflikta riska novēršanai, kas sevī ietver: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71.2.1. preventīvus pasākumus un konstatēšanas pasākumus interešu konflikta riska kontrolei,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71.2.2.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71.2.3. krāpšanas un korupcijas risku novēršanas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71.2.4. dubultā finansējuma novēršanas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71.2.5. iekšējās informācijas aprites un komunikācijas pasākumus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71.6. publiskas personas institūcijā iekšējā kontroles sistēma atbilst Ministru kabineta 2017. gada 17. oktobra noteikumu Nr. 630 "Noteikumi par iekšējās kontroles sistēmas pamatprasībām korupcijas un interešu konflikta riska novēršanai publiskas personas institūcijā"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tam ir izveidota iekšējās kontroles sistēma korupcijas un interešu konflikta riska novēršanai, kura sevī ietver: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Aģentūra, sadarbības iestāde, sadarbības tīkli un sadarbības tīkla dalībnieki projekta īstenošanas laikā nodrošina interešu konflikta nepieļaujamību saskaņā ar regulas Nr. 2018/1046) 61.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sadarbības iestādi no šī punkta, jo nav nepieciešams dublēt to, ko attiecībā uz CFLA jau paredz horizontālais normatīvais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norma.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Aģentūra, sadarbības tīkli un sadarbības tīkla dalībnieki projekta īstenošanas laikā nodrošina interešu konflikta nepieļaujamību saskaņā ar regulas Nr. 2018/1046) 61. panta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Aģentūras eksperti, kas sniedz atzinumu par sadarbības tīkla stratēģiju paraksta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esošo objektivitātes, konfidencialitātes un interešu konflikta neesamības apliecinājumu, ka nepiedalīsies sadarbības tīklu projektu iesniegumu izvērtēšanā interešu konflikta situācijā un vērtēšanas komisijas sēdēs, kurās tiks apstiprināti sadarbības tīklu projektu iesniegumi. Apliecinājumu paraksta pirms sadarbības tīkla pieteikumu izskatīšanas un vērtēšanas. Apliecinājumu Sadarbības iestāde glabā atbilstoši regulas Nr. 2018/1046 132. pantam un šo noteikumu </w:t>
            </w:r>
            <w:r w:rsidR="00000000" w:rsidRPr="00000000" w:rsidDel="00000000">
              <w:rPr>
                <w:rtl w:val="0"/>
              </w:rPr>
              <w:t xml:space="preserve">90.</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73. punkta pēdējo teikumu, nosakot, ka šos apliecinājumus glabā aģentūra, nevis sadarbības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Aģentūras eksperti, kas sniedz atzinumu par sadarbības tīkla stratēģiju paraksta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esošo objektivitātes, konfidencialitātes un interešu konflikta neesamības apliecinājumu, ka nepiedalīsies sadarbības tīklu projektu iesniegumu izvērtēšanā interešu konflikta situācijā un vērtēšanas komisijas sēdēs, kurās tiks apstiprināti sadarbības tīklu projektu iesniegumi. Apliecinājumu paraksta pirms sadarbības tīkla pieteikumu izskatīšanas un vērtēšanas. Apliecinājumu Aģentūra glabā atbilstoši regulas Nr. 2018/1046 132. pantam un šo noteikumu </w:t>
            </w:r>
            <w:r w:rsidR="00000000" w:rsidRPr="00000000" w:rsidDel="00000000">
              <w:rPr>
                <w:rtl w:val="0"/>
              </w:rPr>
              <w:t xml:space="preserve">92.</w:t>
            </w:r>
            <w:r w:rsidR="00000000" w:rsidRPr="00000000" w:rsidDel="00000000">
              <w:rPr>
                <w:rtl w:val="0"/>
              </w:rPr>
              <w:t xml:space="preserve"> 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Pirmās un otrās kārtas finansējuma saņēmēji un sadarbības tīkla dalībnieki nodrošina informācijas un publicitātes pasākumus saskaņā ar regulas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juridiskās tehnikas pasībam lūdzam papildināt aiz skaitļa un vārda "50.pantu" ar vārdiem "un normatīvo aktu par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norma.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Pirmās un otrās kārtas finansējuma saņēmēji un sadarbības tīkla dalībnieki nodrošina komunikācijas un vizuālās identitātes prasību nodrošināšanas pasākumus saskaņā ar regulas 2021/1060 47. pantu un 50. pantu un normatīvo aktu par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78.1.4. izvairīšanās no nodokļu un tiem pielīdzināto maksājumu samaksas;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218.panta nosaukumā norādīto, aizstāt projekta 78.1.4.apakšpunktā vārdu "samaksas" ar vārdu "nomaksas".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Pirmās un otrās kārtas finansējuma saņēmēji un sadarbības tīkla dalībnieki nodrošina informācijas un publicitātes pasākumus saskaņā ar saskaņā ar regulas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"saskaņā ar", jo tie norādīti divreiz.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Pirmās un otrās kārtas finansējuma saņēmēji un sadarbības tīkla dalībnieki nodrošina informācijas un publicitātes pasākumus </w:t>
            </w:r>
            <w:r w:rsidR="00000000" w:rsidRPr="00000000" w:rsidDel="00000000">
              <w:rPr>
                <w:strike w:val="1"/>
                <w:shd w:fill="#f1c40f" w:val="clear"/>
                <w:rtl w:val="0"/>
              </w:rPr>
              <w:t xml:space="preserve">saskaņā ar</w:t>
            </w:r>
            <w:r w:rsidR="00000000" w:rsidRPr="00000000" w:rsidDel="00000000">
              <w:rPr>
                <w:shd w:fill="#f1c40f" w:val="clear"/>
                <w:rtl w:val="0"/>
              </w:rPr>
              <w:t xml:space="preserve"> saskaņā ar</w:t>
            </w:r>
            <w:r w:rsidR="00000000" w:rsidRPr="00000000" w:rsidDel="00000000">
              <w:rPr>
                <w:rtl w:val="0"/>
              </w:rPr>
              <w:t xml:space="preserve"> regulas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Pirmās un otrās kārtas finansējuma saņēmēji un sadarbības tīkla dalībnieki nodrošina komunikācijas un vizuālās identitātes prasību nodrošināšanas pasākumus saskaņā ar regulas 2021/1060 47. pantu un 50. pantu un normatīvo aktu par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38.16. apakšpunktā iekļautās praktisko un tematisko apmācību izmaksas nedrīkst pārsniegt 10 % no sadarbības tīkla kopējajām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attiecīgo vārdu uz "kopējām"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Aģentūrai šo noteikumu 33. punktā minēto atbalstāmo darbību īstenošanā ir attiecināmas šādas tiešās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PVN, ņemot vērā, ka aģentūra to nevarēs atgūt.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37.4.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personāla atlīdzības izmaksas, tajā skaitā darba samaksa, valsts sociālās apdrošināšanas obligātās iemaksas, pabalsti un kompensācijas;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veselības apdrošināšanas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Uz sadarbības tīklu attiecina šo noteikumu apakšpunktā minētās izmaksas 38.1., 38.2., 38.10., 38.11., 38.12., 38.13. un 38.14. apakšpunktos minētās izmaksas un 38.3., 38.4., 38.5., 38.6., 38.7., 38.8., 38.9., 38.15., 38.16., 38.17. un 38.18. apakšpunktos minētās izmaksas, ja tās attiecas uz paša sadarbības tīkla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43.punktu, dzēšot vārdus "apakšpunktā minētās izmaksas", jo tie atkārtojas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Sadarbības tīkls savās attiecināmās izmaksās drīkst iekļaut izmaksas, kas radušās sadarbības partnerim iesaistoties stratēģijas ieviešanas darbības plānā iekļautajās aktivitātēs. Sadarbības partnera izmaksas šo noteikumu ietvaros netiek uzskatīti par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definēt/dot piemēru, kādas izmaksas tiks attiecinātas (piem., degviela, sadarbības partnera informācijas izvietošana informatīvajos materiālos, dalība pieredzes apmaiņas braucienos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 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Pirmās kārtas ietvaros aģentūrai šo noteikumu 34. punktā minēto atbalstāmo darbību īstenošanā ir attiecināmas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punkta attiecīgo daļu redakcionāli precizēt uz "paredzētas šādas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Pirmās kārtas ietvaros aģentūrai, sadarbības tīklam un sadarbības tīklu dalībniekiem šo noteikumu </w:t>
            </w:r>
            <w:r w:rsidR="00000000" w:rsidRPr="00000000" w:rsidDel="00000000">
              <w:rPr>
                <w:rtl w:val="0"/>
              </w:rPr>
              <w:t xml:space="preserve">33.</w:t>
            </w:r>
            <w:r w:rsidR="00000000" w:rsidRPr="00000000" w:rsidDel="00000000">
              <w:rPr>
                <w:rtl w:val="0"/>
              </w:rPr>
              <w:t xml:space="preserve"> punktā minēto atbalstāmo darbību īstenošanā paredzētas šādas tiešās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pasākumu un konferenču organizēšanas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rosina iekļaut izstāžu organizēšanas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37.3.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pasākumu, konferenču un izstāžu organizēšanas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iebildumā minētās izmaksas ir attiecināmas uz pasākuma pirmo kārtu, kurā finansējumu saņem LIAA.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pasākumu organizēšanai, konferencēm un izstāžu organizēšanai būs iespējams saņemt eksporta atbalsta veicināšanas aktivitāšu ietvaros 1.2.3.1. pasākumā "Atbalsts MVU inovatīvas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klasteru programmas ietvaros paredzētais finansējums LIAA aktivitātēm ir nepietiekams, lai organizētu minētos pasākumus.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tīklošanās pasākumu un noslēguma konferences organizēšanas pakalpojuma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Pirmās kārtas ietvaros aģentūra šo noteikumu </w:t>
            </w:r>
            <w:r w:rsidR="00000000" w:rsidRPr="00000000" w:rsidDel="00000000">
              <w:rPr>
                <w:rtl w:val="0"/>
              </w:rPr>
              <w:t xml:space="preserve">34.2.</w:t>
            </w:r>
            <w:r w:rsidR="00000000" w:rsidRPr="00000000" w:rsidDel="00000000">
              <w:rPr>
                <w:rtl w:val="0"/>
              </w:rPr>
              <w:t xml:space="preserve"> punktā un </w:t>
            </w:r>
            <w:r w:rsidR="00000000" w:rsidRPr="00000000" w:rsidDel="00000000">
              <w:rPr>
                <w:rtl w:val="0"/>
              </w:rPr>
              <w:t xml:space="preserve">34.3.</w:t>
            </w:r>
            <w:r w:rsidR="00000000" w:rsidRPr="00000000" w:rsidDel="00000000">
              <w:rPr>
                <w:rtl w:val="0"/>
              </w:rPr>
              <w:t xml:space="preserve"> punktā, ja attiecināms, atbalstu sadarbības tīklam un sadarbības tīkla dalībniekiem sniedz un uzskaita saskaņā ar regulu Nr. 1407/2013 un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redakcionāli, jo nav saprotama teksta sākuma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punkts redakcionāli precizēts, dzēšot atsauces uz MKN projekta punktiem.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Pirmās kārtas ietvaros aģentūra atbalstu sadarbības tīklam un sadarbības tīkla dalībniekiem sniedz un uzskaita saskaņā ar regulu Nr. 1407/2013 un normatīvajiem aktiem par de minimis atbalsta uzskaites un piešķiršanas kārtību un de minimis atbalsta uzskaites veidlapu paraugiem.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Otrās kārtas ietvaros sadarbības tīklam šo noteikumu 35. punktā minēto atbalstāmo darbību īstenošanā ir attiecināmas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punkta attiecīgo daļu precizēt uz "paredzētas šādas tiešās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Otrās kārtas ietvaros sadarbības tīklam un sadarbības tīkla dalībniekiem šo noteikumu </w:t>
            </w:r>
            <w:r w:rsidR="00000000" w:rsidRPr="00000000" w:rsidDel="00000000">
              <w:rPr>
                <w:rtl w:val="0"/>
              </w:rPr>
              <w:t xml:space="preserve">40.</w:t>
            </w:r>
            <w:r w:rsidR="00000000" w:rsidRPr="00000000" w:rsidDel="00000000">
              <w:rPr>
                <w:rtl w:val="0"/>
              </w:rPr>
              <w:t xml:space="preserve"> punktā minēto atbalstāmo darbību īstenošanā paredzētas šādas tiešās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iekšzemes komandējuma izmaksas, tai skaitā transporta, naktsmītnes un dienas naudas izmaksas, iekšzemes komandējuma izmaksas, izmaksas attiecināmas atbilstoši Finanšu ministriju (turpmāk - vadošā iestāde)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apakšpunkta attiecīgo daļu uz "Finanšu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sadarbības tīkla projekta vadītāja un projekta īstenošanas personāla iekšzemes komandējuma izmaksas, tai skaitā transporta, naktsmītnes un dienas naudas izmaksas, iekšzemes komandējuma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mārketinga un atpazīstamības veicināšanas izmaksas, tai skaitā teksta sagatavošanas, tulkošanas, materiālu transportēšanas un maketa sagatavošanas izmaksas u.c.;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39.8.apakšpunktā minētas projektā plānotās izmaksas paredzēt kā vienkāršotās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vienkāršoto izmaksu metodika.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 mārketinga un atpazīstamības veicināšanas izmaksas, tai skaitā teksta sagatavošanas, tulkošanas, materiālu transportēšanas un maketa sagatavošanas izmaksas u.c.;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39.9. nozarei specifisku praktisko un tematisko apmācību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projektā plānotās apmācību izmaksas paredzēt kā vienkāršotās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vienkāršoto izmaksu metodika.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42.9. nozarei specifisku praktisko un tematisko apmācību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Otrās kārtas ietvaros finansējumu šo noteikumu </w:t>
            </w:r>
            <w:r w:rsidR="00000000" w:rsidRPr="00000000" w:rsidDel="00000000">
              <w:rPr>
                <w:rtl w:val="0"/>
              </w:rPr>
              <w:t xml:space="preserve">41.</w:t>
            </w:r>
            <w:r w:rsidR="00000000" w:rsidRPr="00000000" w:rsidDel="00000000">
              <w:rPr>
                <w:rtl w:val="0"/>
              </w:rPr>
              <w:t xml:space="preserve"> punktā minēto izmaksu segšanai sniedz saskaņā ar regulu Nr. 1407/2013 un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84.punktu skaidri definējot, kurš otrās kārtas ietvaros ir de minimis atbalsta sniedzējs un de minimis atbalsta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Otrās kārtas ietvaros sadarbības iestāde sadarbības tīklam un sadarbības tīkls sadarbības tīkla dalībniekiem finansējumu šo noteikumu </w:t>
            </w:r>
            <w:r w:rsidR="00000000" w:rsidRPr="00000000" w:rsidDel="00000000">
              <w:rPr>
                <w:rtl w:val="0"/>
              </w:rPr>
              <w:t xml:space="preserve">42.</w:t>
            </w:r>
            <w:r w:rsidR="00000000" w:rsidRPr="00000000" w:rsidDel="00000000">
              <w:rPr>
                <w:rtl w:val="0"/>
              </w:rPr>
              <w:t xml:space="preserve"> punktā minēto izmaksu segšanai sniedz saskaņā ar regulu Nr. 1407/2013 un normatīvajiem aktiem par de minimis atbalsta uzskaites un piešķiršanas kārtību un de minimis atbalsta uzskaites veidlapu paraugiem.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Pirmās kārtas ietvaros aģentūra atbalstu sadarbības tīklam un sadarbības tīkla dalībniekiem sniedz un uzskaita saskaņā ar regulu Nr. 1407/2013 un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un anotācijā ir pretrunīgi nosacījumi attiecībā uz to, kam pirmās kārtas ietvaros aģentūra piešķir de minimis atbalstu, t.i., piemēram, 80. un 91. punktā noteikts, ka atbalstu pirmās kārtas ietvaros aģentūra piešķir sadarbības tīklam un sadarbības tīkla dalībniekiem, savukārt, piemēram, noteikumu projekta 51.1. apakšpunktā no atbalsta saņēmēju loka ir svītroti sadarbības tīkla dalībnieki, kā arī 79.punktā norādīts, ka aģentūra izvērtē pirmās atlases kārtas ietvaros tikai sadarbības tīklu, lūdzam precizēt noteikumu projektu, lai būtu skaidrs, kam pirmās kārtas ietvaros aģentūra piešķir de minimis atbalstu un kādām izmaksām. Ja atbalstu plānots piešķirt tikai sadarbības tīklam, lūdzam norādīt, ka izmaksas ir attiecināmas, ja tās attiecas uz paša sadarbības tīkla darbību. Lūdzam atbilstoši precizēt arī anotācijā ietverto informāciju, tostarp, ar piemēru skaidrot, kā tiks noteikts, ka pirmajā kārtā izmaksas attiecas uz pašu sadarbības tīklu, nevis sadarbības tīkla dalībnieku.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norma.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Pirmās kārtas ietvaros aģentūra atbalstu sadarbības tīklam un sadarbības tīkla dalībniekiem sniedz un uzskaita saskaņā ar regulu Nr. 1407/2013 un normatīvajiem aktiem par de minimis atbalsta uzskaites un piešķiršanas kārtību un de minimis atbalsta uzskaites veidlapu paraugiem.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Otrās kārtas ietvaros noteikti šādi izmaksu ierobežojumi: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41. punkta apakšpunktus papildināt, ka ierobežojums ir noteikts no projekta kopējām attiecināmajām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Otrās kārtas ietvaros noteikti šādi izmaksu ierobežojumi no projekta kopējām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Projekta īstenošanas laikā sadarbības tīkls var saņemt avansa maksājumu saskaņā ar normatīvajiem aktiem par kārtību, kādā plāno valsts budžeta līdzekļus Eiropas Savienības struktūrfondu un Kohēzijas fonda projektu īstenošanai un veic maksājumus 2021.–2027. gada plānošanas periodā,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noteikumu projektu atbilstoši fondu terminoloģijai, paredzot, ka otras atlases ietvaros finansējuma saņēmējs var saņemt avansu, nevis sadarbības tīkls. Tāpat aicinām izvērtēt un skaidrot anotācijā, kāda ir paredzamā avansa un starpmaksājuma kopsumma, ko paredzēts piešķirt projekta iesniedzējam.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papildu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Projekta ietvaros sadarbības tīkla dalībnieki un sadarbības partneri var mainīties, kā arī sadarbības tīkls var pieaicināt jaunus sadarbības tīkla dalībniekus un sadarbības partnerus.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būtu sadarbības tīkla dalībnieki, ja otrās atlases ietvaros finansējuma saņēmēji ir sadarbības tīkli un vai jaunu sadarbības dalībnieku pieaicināšanas gadījumā mainītos finansējuma saņēmēja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Lēmumu par atbalsta piešķiršanu sadarbības tīklam un sadarbības tīkla dalībniekam saskaņā ar Komisijas regulu Nr. 1407/2013 var pieņemt līdz 2024. gada 30. jūnijam vai atbilstoši līdz regulas Nr. 1407/2013 7.panta 4.punkta un 8.panta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95.punktu, ņemot vērā, ka saskaņā ar regulas Nr. 1407/2013 7.panta 4.punkta un 8.panta nosacījumiem, regula šobrīd ir piemērojama līdz 2024. gada 30. jūnijam. Attiecīgi šobrīd iekļautā atsauce uz regulas Nr. 1407/2013 7.panta 4.punktu un 8.panta nosacījumiem dublē iepriekš minēto datumu.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norma.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Lēmumu par atbalsta piešķiršanu sadarbības tīklam un sadarbības tīkla dalībniekam saskaņā ar Komisijas regulas Nr. 1407/2013 7.panta 4.punkta un 8.panta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Otrās kārtas ietvaros projekta iesniedzējs divu mēnešu laikā pēc līguma noslēgšanas ar sadarbības iestādi iesniedz sadarbības iestādei darbības plānu no projekta sākuma līdz 2024. gada 31. decembrim, atbilstoši šo noteikumu </w:t>
            </w:r>
            <w:r w:rsidR="00000000" w:rsidRPr="00000000" w:rsidDel="00000000">
              <w:rPr>
                <w:rtl w:val="0"/>
              </w:rPr>
              <w:t xml:space="preserve">4. </w:t>
            </w:r>
            <w:r w:rsidR="00000000" w:rsidRPr="00000000" w:rsidDel="00000000">
              <w:rPr>
                <w:rtl w:val="0"/>
              </w:rPr>
              <w:t xml:space="preserve">pielikumam</w:t>
            </w:r>
            <w:r w:rsidR="00000000" w:rsidRPr="00000000" w:rsidDel="00000000">
              <w:rPr>
                <w:rtl w:val="0"/>
              </w:rPr>
              <w:t xml:space="preserve">, kopā ar pozitīvo aģentūras atzinumu. Nākamo gadu darbības plānu sadarbības tīkls iesniedz sadarbības iestādei reizi gadā, līdz 30. novembrim iesūtot aģentūrai saskaņošanai un līdz 31. decembrim nosūtot sadarbības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(tai skaitā redakcionāli) noteikumu projekta 49. punktu. Norādām, ka nav skaidrs, kā izpaužas nākamo gadu darbības plānu iesniegšana reizi gadā, kā arī nav skaidrs, par cik gadiem nākamais plāns ir sastādāms un līdz kuram gadam tas ir iesniedzams (saskaņojams un nosūtāms).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Otrās kārtas ietvaros sadarbības tīkls izstrādā sadarbības tīkla darbības plānus atbilstoši šo noteikumu </w:t>
            </w:r>
            <w:r w:rsidR="00000000" w:rsidRPr="00000000" w:rsidDel="00000000">
              <w:rPr>
                <w:rtl w:val="0"/>
              </w:rPr>
              <w:t xml:space="preserve">2. </w:t>
            </w:r>
            <w:r w:rsidR="00000000" w:rsidRPr="00000000" w:rsidDel="00000000">
              <w:rPr>
                <w:rtl w:val="0"/>
              </w:rPr>
              <w:t xml:space="preserve">pielikumam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Otrās kārtas ietvaros sadarbības tīkls pirms pēdējā maksājuma pieprasījuma iesniegšanas iesniedz aģentūrai šo noteikumu 24.3. apakšpunktā minēto nodokļu nomaksas plāna atskaiti, kurā norādīta nomaksāto nodokļu kopsumma.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termina "aģentūra" lietojumu šajā punktā (proti, vai nodokļu nomaksas plāna atskaite iesniedzama aģentūrai). Ja paredzēts, ka šie dati tiek iesniegti aģentūrai, tad nav saprotama nepieciešamība šo plānu iesniegt kopā ar projekta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Pirmās kārtas ietvaros aģentūra un otrās kārtas ietvaros sadarbības tīkls informācijas un publicitātes pasākumus nodrošina atbilstoši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normatīvajiem aktiem par kārtību, kādā 2021.–2027. gada plānošanas periodā nodrošināma komunikācijas un vizuālās identitātes prasību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54. punktā norādīt konkrētu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 vienību (vai vienības), kas paredz attiecīgās prasības,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Otrās kārtas ietvaros finansējumu šo noteikumu 39. punktā minēto izmaksu segšanai sniedz saskaņā ar regulu Nr. 1407/2013 un normatīvajiem aktiem par </w:t>
            </w:r>
            <w:r w:rsidR="00000000" w:rsidRPr="00000000" w:rsidDel="00000000">
              <w:rPr>
                <w:i w:val="1"/>
                <w:rtl w:val="0"/>
              </w:rPr>
              <w:t xml:space="preserve">de minimis</w:t>
            </w:r>
            <w:r w:rsidR="00000000" w:rsidRPr="00000000" w:rsidDel="00000000">
              <w:rPr>
                <w:rtl w:val="0"/>
              </w:rPr>
              <w:t xml:space="preserve"> atbalsta uzskaites,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66.punktā nav aptverti visi komercdarbības atbalsta regulējuma nosacījumi, kas iekļauti šajos noteikumos, taču no punkta ievaddaļas var nekorekti secināt, ka tajā ir uzskaitīti visi nosacījumi, kas jāievēro, aicinām izvērtēt iespēju papildināt šo punktu arī ar citiem nosacījumiem, kas ietverti šobrīd atsevišķos punktos, t.sk. kas izriet no regulas Nr. 1407/2013, piemēram, kas šobrīd iestrādāti noteikumu projekta 72. un 74.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Otrās kārtas ietvaros sadarbības iestāde sadarbības tīklam un sadarbības tīkls sadarbības tīkla dalībniekiem finansējumu šo noteikumu </w:t>
            </w:r>
            <w:r w:rsidR="00000000" w:rsidRPr="00000000" w:rsidDel="00000000">
              <w:rPr>
                <w:rtl w:val="0"/>
              </w:rPr>
              <w:t xml:space="preserve">42.</w:t>
            </w:r>
            <w:r w:rsidR="00000000" w:rsidRPr="00000000" w:rsidDel="00000000">
              <w:rPr>
                <w:rtl w:val="0"/>
              </w:rPr>
              <w:t xml:space="preserve"> punktā minēto izmaksu segšanai sniedz saskaņā ar regulu Nr. 1407/2013 un normatīvajiem aktiem par de minimis atbalsta uzskaites un piešķiršanas kārtību un de minimis atbalsta uzskaites veidlapu paraugiem.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tūrisma produktu un pakalpojumu piekļūstamības plašām lietotāju grupām ir viens no priekšnosacījumiem vietājā un ārvalstu tūrisma konkurētspējas veicināšanai, lūdzam rast iespēju papildināt pielikuma 3.sadaļu "Jauno tūrisma produktu raksturojums (norādot informāciju par visiem tūrisma produktiem)" ar prasību finansējuma saņēmējam sniegt informāciju par to, kā tiek plānots nodrošināt tūrisma produkta vai pakalpojuma piekļūstamību.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Jaunā tūrisma produkta un tā piekļūstamības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MKN 1.pielikuma 3.2. 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atsevišķas izmaksas var tikt attiecinātas gan uz sadarbības tīklu, gan uz sadarbības tīkla dalībnieku, atkarībā no tā uz kura subjekta darbībām tās ir attiecināmas, lūdzam anotācijā iekļaut skaidrojumu, kurā dokumentā tiks iekļauti kritēriji/nosacījumi, kā katrs atbalsta sniedzējs (katrā kārtā) izvērtēs, vai konkrētās izmaksas attiecas uz konkretā subjekta darbību, lai nodrošinātu korektu de minimis atbalsta uzskaiti.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pasākuma kopējo pieejamo privāto finansējumu atbilstoši noteikumu projekta 9.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anotācijā minēts, ka sadarbības tīkls var piesaistīt sadarbības partneri un slēgt sadarbības līgumu, aicinām izvērtēt un papildināt anotāciju, nepieciešamības gadījumā arī MK noteikumu projektu, lai nodrošinātu  atbilstību vadošās iestādes 2023. gada 30.maija vadlīnijās 1.4. "Vadlīnijas Ministru kabineta noteikumu par specifiskā atbalsta mērķa īstenošanu izstrādei Eiropas Savienības fondu 2021.—2027. gada plānošanas periodā" noteiktajam, ka, ja SAM īstenošanā MK noteikumu ietvaros ir paredzēti sadarbības partneri, MK noteikumos iekļauj sadarbības regulējumu vai norāda, ka tas tiks atrunāts iekšējos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MK Noteikuma norma: Otrās kārtas ietvaros sadarbības tīkls savās aktivitātēs var iesaistīt sadarbības partnerus, ja šīs darbības ir saistītas ar šo noteikumu 3. punktā minēto mērķa sasniegšanu. Sadarbības partneriem netiek sniegts komercdarbības atbalsts. Par sadarbības partnera tiesībām un pienākumiem sadarbības tīkls un sadarbības partneris vienojas savstarpējā sadarbības līgumā.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pamatnosacījumi sadarbibas līgumā attiecibā uz sadarbibas partneri ir iekļauti MK noteikumos - t.i., ir noteiktas tiesības piesaistīt partnerus, piemēram P&amp;A darbībām, noteikums, ka partneri nevar saņemt komercdarbības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arī ar informāciju attiecībā uz rādītāju "Atbalstītie uzņēmumi (tai skaitā: mikrouzņēmumi, mazi un vidēji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 "atbalstītie komersanti (tai skaitā sīkie (mikro), mazi un vidēji komersanti) - 120. Katra projekta ietvaros ar grantiem atbalstīto uzņēmumu skaits nav mazāks par 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(ex-ante) novērtējuma ziņojuma (anotācijas) 1.3.apakšpunktu, norādot Iekšlietu ministrijas Informācijas centra pārziņā esošajā valsts informācijas sistēmā “Sodu reģistrs”” ietverto ziņu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nosakot, ka Aģentūra informāciju pieprasa tiešsaites datu pārraides režīmā starpresoru vienošanās ietvaros, savukārt sadarbības tīkls pārbauda datus pieprasot informāciju Informācijas centram vēstules formā vai noslēdz sadarbības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sākotnējās ietekmes (ex-ante) novērtējuma ziņojuma (anotācijas) 1.3.apakšpunktā vārdus “sodu reģistrā” ar vārdiem “Iekšlietu ministrijas Informācijas centra pārziņā esošajā valsts informācijas sistēmā “Sodu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1.3. sadaļā pie 5.punkta "Atbalstāmās darbības" precizēt, ka ierobežojums 364 800 EUR ir personāla atlīdzības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anotācijas sadaļu, papildinot to arī ar pasākuma finansējumu bez elastības.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šādus tehniskus/redakcionālus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sadaļā "Attiecināmās un neattiecināmās izmaksas" 1. un 3.rindkopā attiecīgo teikumu daļas precizēt uz "[..] paredzētas šādas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 iekšzemes komandējumu izmaksām- lūdzam attiecīgos vārdus precizēt uz "[..] Finanšu ministrijas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"Risinājuma apraksts" papildināt teikumu "</w:t>
            </w:r>
            <w:r w:rsidR="00000000" w:rsidRPr="00000000" w:rsidDel="00000000">
              <w:rPr>
                <w:i w:val="1"/>
                <w:rtl w:val="0"/>
              </w:rPr>
              <w:t xml:space="preserve">pirmajā projektu iesniegumu atlases kārtā finansējums tiek piešķirts Latvijas investīciju un attīstības aģentūrai (turpmāk – aģentūra)</w:t>
            </w:r>
            <w:r w:rsidR="00000000" w:rsidRPr="00000000" w:rsidDel="00000000">
              <w:rPr>
                <w:rtl w:val="0"/>
              </w:rPr>
              <w:t xml:space="preserve">" informāciju, norādot, kādam mērķim finansējums tiek piešķirts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teikums </w:t>
            </w:r>
            <w:r w:rsidR="00000000" w:rsidRPr="00000000" w:rsidDel="00000000">
              <w:rPr>
                <w:i w:val="1"/>
                <w:rtl w:val="0"/>
              </w:rPr>
              <w:t xml:space="preserve">"Pasākums tiek īstenots divās projektu iesniegumu atlases kārtās." </w:t>
            </w:r>
            <w:r w:rsidR="00000000" w:rsidRPr="00000000" w:rsidDel="00000000">
              <w:rPr>
                <w:rtl w:val="0"/>
              </w:rPr>
              <w:t xml:space="preserve">anotācijā atkārtojas vairākas reizes.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nepieciešamības gadījumā precizējot redakciju, kas ir saprotams ar (4) daļā "Attiecināmās un neattiecināmās izmaksas" minēto "savas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salikums “savas attiecināmās izmaksas” dzēsts gan noteikumu projektā, gan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anotāciju ar informāciju, vai pasākuma ietvaros īstenotie projekti un minētās atbalstāmās darbības veicinās  Eiropas Savienības stratēģijā Baltijas jūras reģionam (ESSBJR) noteikto mērķu sasniegšanu (attiecināms, ja programmā ir norādīts, ka SAM ietvaros plānota sasaiste ar ESSBJR) http://www.balticsea-region-strategy.eu/component/edocman/17-action-plan-2015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SAM ietvaros nav plānota sasaiste ar ESSBJR.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"Nozare" ietverto informāciju - "Izmitināšana un ēdināšanas pakalpojumi, Māksla, izklaide un atpūta" precizēt uz "Izmitināšana un ēdināšanas pakalpojumi, māksla, izklaide, atpūta un veselības aprūpe".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"Izmitināšana un ēdināšanas pakalpojumi, māksla, izklaide, atpūta un veselības aprūpe".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3.sadaļas 6.punktā pirmās un otrās kārtas norādītā finansējuma kopsumma sadalījumā pa gadiem nesakrīt ar 1.-5.punktā atspoguļoto sadalījumu, attiecīgi lūdzam veikt nepieciešamos precizējumus, kā arī lūdzam precizēt otrās kārtas finansējuma sadalījumu pa gadiem, jo šobrīd otrās kārtas finansējuma kopsummas atšķiras no noteikumu projekta 9.2. apakšpunktā paredzētā finansējuma. Vienlaikus 6.punktā lūdzam svītrot informāciju par trešās kārtas ietvaros pieejamo finansējumu, ņemot vērā, ka noteikumu projekts neparedz trešās kārtas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3.sadaļas 6.punktā pirmās un otrās kārtas norādītā finansējuma kopsumma sadalījumā pa gadiem nesakrīt ar 2. un 2.1.punktā norādītajiem izdevumiem, attiecīgi lūdzam veikt nepieciešamos precizējumus. Vienlaikus vēršam uzmanību, ka 6.punkta pirmajā teikumā minētais kopējais plānotais finansējums pārsniedz finansējumu sadalījumā pa norādītajiem avotiem.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1.2.3.6. pasākuma pirmās kārtas ietvaros finansējums ir paredzēts Latvijas Investīciju un attīstības aģentūras izdevumu segšanai, lūdzam papildināt anotācijas 3.sadaļas 6.punktu ar informāciju par aģentūrai paredzēto kopējo finansējuma apmēru, tajā skaitā norādot finansējuma sadalījumu pa gadiem. Vienlaikus lūdzam papildināt 7.punktu ar informāciju, ka amata vietu uzturēšana tiks nodrošināta 1.2.3.6. pasākuma īstenošanai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Informācja "Amata vietu uzturēšana tiks nodrošināta 1.2.3.6. pasākuma īstenošanai paredzētā finansējuma ietvaros" iekļauta antoācijas 3. sadaļas 7.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7. punktā norādīts, ka jāsniedz izvērsts pamatojums, izvērtējums par esošo resursu pārskatīšanas iespējām, t.sk. vakanto štata vietu, ilgstošo vakanču izmantošanu. Šobrīd sniegtās informācijas apjoms ir nepietiekams.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7. punkts papildināts.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precizēto finansiālo ietekmi norādīt arī anotācijas 3.sadaļas 5.1.apakšpunktā.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 citas informācijas norādīto, ka nepieciešamo finansējumu </w:t>
            </w:r>
            <w:r w:rsidR="00000000" w:rsidRPr="00000000" w:rsidDel="00000000">
              <w:rPr>
                <w:u w:val="single"/>
                <w:rtl w:val="0"/>
              </w:rPr>
              <w:t xml:space="preserve">Finanšu ministrija</w:t>
            </w:r>
            <w:r w:rsidR="00000000" w:rsidRPr="00000000" w:rsidDel="00000000">
              <w:rPr>
                <w:rtl w:val="0"/>
              </w:rPr>
              <w:t xml:space="preserve">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lūdzam skaidrot vai tā ietvaros būs arī finansējums 600 000 euro apmērā Latvijas investīciju un attīstības aģentūrai atbilstoši noteikumu projekta 11.1.punktam.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„Nesadalītais finansējums Eiropas Savienības politiku instrumentu un pārējās ārvalstu finanšu palīdzības līdzfinansēto projektu un pasākumu īstenošanai” ietvaros būs arī finansējums 600 000 euro apmērā Latvijas investīciju un attīstības aģentūrai.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Reģionālās attīstības fonda, Eiropas Sociālā fonda plus, Kohēzijas fonda un Taisnīgas pārkārtošanās fonda projektu iesniegumu atlases metodika 2021.–2027.gadam" noteiktajam horizontālā principa “Nenodarīt būtisku kaitējumu” vērtēšanai tiek piemēroti specifiskie atbilstības vai kvalitātes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gan pirmās, gan otrās kārtas ietvaros kritērijs noteikts kā specifiskais atbilstības kritērijs.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"Pirmās un otrās kārtas vērtēšanas kritērijos noteikts specifiskais atbilstības kritērijs “Projekta ietvaros veicamiem iepirkumiem piemēro Ministru kabineta 2017.gada 20.jūnija noteikumos Nr.353 “Prasības zaļajam publiskajam iepirkumam un to piemērošanas kārtība” iekļautajām grupām noteiktos zaļā publiskā iepirkuma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Labklājības ministrijas izstrādāto "Horizontālais princips “Vienlīdzība, iekļaušana, nediskriminācija un pamattiesību ievērošana” vadlīnijas īstenošanai un uzraudzībai (2021-2027)" 1.pielikumā norādītājam pasākumam ir netieša ietekme uz horizontālo principu “Vienlīdzība, iekļaušana, nediskriminācija un pamattiesību ievērošana”, lūdzam anotācijas 8.2. sadaļas pirmo teikumu atbilstoši precizēt un paredzēt vismaz vienu horizontālā principa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w:t>
            </w:r>
            <w:r w:rsidR="00000000" w:rsidRPr="00000000" w:rsidDel="00000000">
              <w:rPr>
                <w:b w:val="1"/>
                <w:rtl w:val="0"/>
              </w:rPr>
              <w:t xml:space="preserve">ir netieša ietekme</w:t>
            </w:r>
            <w:r w:rsidR="00000000" w:rsidRPr="00000000" w:rsidDel="00000000">
              <w:rPr>
                <w:rtl w:val="0"/>
              </w:rPr>
              <w:t xml:space="preserve"> uz horizontālo principu “Vienlīdzība, iekļaušana, nediskriminācija un pamattiesību ievērošana”.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8.2. sadaļa, norādot, ka pasākuma ir netieša ietekme uz horizontālo principu “Vienlīdzība, iekļaušana, nediskriminācija un pamattiesību ievērošana”.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Centrālai finanšu un līgumu aģentūrai izsludināt pirmās kārtas projektu pieteikumu atlasi pēc projekta vērtēšanas kritēriju apstiprināšanas Uzraudzības komitejā un Ministru kabineta noteikumu projekta 36. punktā minētās vienkāršoto izmaksu metodikas izstrādes un saskaņošanas ar Eiropas Savienības fondu vadošo iestādi. vai līdz Komisijas regulas Nr. 1407/2013  spēkā esošā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w:t>
            </w:r>
            <w:r w:rsidR="00000000" w:rsidRPr="00000000" w:rsidDel="00000000">
              <w:rPr>
                <w:i w:val="1"/>
                <w:rtl w:val="0"/>
              </w:rPr>
              <w:t xml:space="preserve">"gadījumā, ja vienkāršoto izmaksu metodikas nav izstrādātas un saskaņotas ar vadošo iestādi, līdz atlases izsludināšanai, projekta iesniegumā izmaksas plāno atbilstoši faktiskajām izmaksām.</w:t>
            </w:r>
            <w:r w:rsidR="00000000" w:rsidRPr="00000000" w:rsidDel="00000000">
              <w:rPr>
                <w:rtl w:val="0"/>
              </w:rPr>
              <w:t xml:space="preserve">", lūdzam precizēt protokollēmuma 3. punktu un izteikt to šādā redakcijā: "</w:t>
            </w:r>
            <w:r w:rsidR="00000000" w:rsidRPr="00000000" w:rsidDel="00000000">
              <w:rPr>
                <w:i w:val="1"/>
                <w:rtl w:val="0"/>
              </w:rPr>
              <w:t xml:space="preserve">Centrālai finanšu un līgumu aģentūrai izsludināt pirmās kārtas projektu iesniegumu atlasi pēc šo noteikumu spēkā stāšanās, bet ne agrāk kā pirms vērtēšanas kritēriju apstiprināšanas Uzraudzības komitejā."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Centrālai finanšu un līgumu aģentūrai izsludināt pirmās kārtas projektu iesniegumu atlasi pēc projekta iesniegumu vērtēšanas kritēriju apstiprināšanas Uzraudzības komitejā.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Centrālai finanšu un līgumu aģentūrai izsludināt 2. kārtas projektu pieteikumu atlasi pēc šo noteikumu spēkā stāšanās, bet ne agrāk kā pirms vērtēšanas kritēriju apstiprināšanas Uzraudzības komitejā un Ministru kabineta noteikumu projekta 47. punktā minētās vienkāršoto izmaksu metodikas izstrādes un saskaņošanas ar Eiropas Savienības fondu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protokollēmuma 4. punktu šādā redakcijā:</w:t>
            </w:r>
            <w:r w:rsidR="00000000" w:rsidRPr="00000000" w:rsidDel="00000000">
              <w:rPr>
                <w:i w:val="1"/>
                <w:rtl w:val="0"/>
              </w:rPr>
              <w:t xml:space="preserve"> "Centrālai finanšu un līgumu aģentūrai izsludināt otrās kārtas projektu iesniegumu atlasi pēc šo noteikumu spēkā stāšanās, bet ne agrāk kā pirms vērtēšanas kritēriju apstiprināšanas Uzraudzības komitejā.</w:t>
            </w:r>
            <w:r w:rsidR="00000000" w:rsidRPr="00000000" w:rsidDel="00000000">
              <w:rPr>
                <w:rtl w:val="0"/>
              </w:rPr>
              <w:t xml:space="preserve">", vienlaikus ņemot vērā anotācijā norādīto, ka projektu iesniegumu atlases kārtas tiek veiktas secīgi, lūdzam protokollēmuma 4. punktā noteikt laiku, pēc kura izsludināma otrā projektu iesniegumu atlases kārta.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Centrālai finanšu un līgumu aģentūrai izsludināt 2. kārtas projektu iesniegumu atlasi pēc 1. kārtas līguma noslēgšanas starp Latvijas Investīciju un attīstības aģentūru un Centrālo finanšu un līgumu aģentūru, bet ne agrāk kā pirms projekta iesniegumu vērtēšanas kritēriju apstiprināšanas Uzraudzības komitejā.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22-TA-2394</w:t>
    </w:r>
    <w:r>
      <w:br/>
    </w:r>
    <w:r w:rsidR="00000000" w:rsidRPr="00000000" w:rsidDel="00000000">
      <w:rPr>
        <w:rtl w:val="0"/>
      </w:rPr>
      <w:t xml:space="preserve">07.07.2023. 14.13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22-TA-2394</w:t>
    </w:r>
    <w:r>
      <w:br/>
    </w:r>
    <w:r w:rsidR="00000000" w:rsidRPr="00000000" w:rsidDel="00000000">
      <w:rPr>
        <w:rtl w:val="0"/>
      </w:rPr>
      <w:t xml:space="preserve">07.07.2023. 14.13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Izziņa_22-TA-2394.docx</dc:title>
</cp:coreProperties>
</file>

<file path=docProps/custom.xml><?xml version="1.0" encoding="utf-8"?>
<Properties xmlns="http://schemas.openxmlformats.org/officeDocument/2006/custom-properties" xmlns:vt="http://schemas.openxmlformats.org/officeDocument/2006/docPropsVTypes"/>
</file>