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6B1126" w14:textId="77777777" w:rsidR="007F7752" w:rsidRPr="007F7752" w:rsidRDefault="007F7752" w:rsidP="007F7752">
      <w:pPr>
        <w:rPr>
          <w:b/>
          <w:i/>
          <w:sz w:val="22"/>
          <w:lang w:val="lv-LV"/>
        </w:rPr>
      </w:pPr>
      <w:r w:rsidRPr="007F7752">
        <w:rPr>
          <w:sz w:val="26"/>
          <w:szCs w:val="26"/>
          <w:lang w:val="lv-LV"/>
        </w:rPr>
        <w:t>Budžeta un finanšu (nodokļu) komisija</w:t>
      </w:r>
      <w:r w:rsidRPr="007F7752">
        <w:rPr>
          <w:sz w:val="26"/>
          <w:szCs w:val="26"/>
          <w:lang w:val="lv-LV"/>
        </w:rPr>
        <w:tab/>
      </w:r>
    </w:p>
    <w:p w14:paraId="597DC767" w14:textId="118A477B" w:rsidR="007F7752" w:rsidRPr="007F7752" w:rsidRDefault="007F7752" w:rsidP="007F7752">
      <w:pPr>
        <w:jc w:val="right"/>
        <w:rPr>
          <w:sz w:val="26"/>
          <w:szCs w:val="26"/>
          <w:lang w:val="lv-LV"/>
        </w:rPr>
      </w:pPr>
      <w:r w:rsidRPr="007F7752">
        <w:rPr>
          <w:sz w:val="26"/>
          <w:szCs w:val="26"/>
          <w:lang w:val="lv-LV"/>
        </w:rPr>
        <w:t>Likumprojekts (steidzams) otrajam lasījumam</w:t>
      </w:r>
    </w:p>
    <w:p w14:paraId="4957AA23" w14:textId="77777777" w:rsidR="007F7752" w:rsidRPr="007F7752" w:rsidRDefault="007F7752" w:rsidP="007F7752">
      <w:pPr>
        <w:pStyle w:val="paragraphheader"/>
        <w:spacing w:after="0"/>
        <w:contextualSpacing w:val="0"/>
        <w:jc w:val="center"/>
        <w:rPr>
          <w:b/>
          <w:sz w:val="26"/>
          <w:szCs w:val="26"/>
        </w:rPr>
      </w:pPr>
      <w:r w:rsidRPr="007F7752">
        <w:rPr>
          <w:b/>
          <w:sz w:val="26"/>
          <w:szCs w:val="26"/>
        </w:rPr>
        <w:t>Grozījums Dzīvnieku barības aprites likumā</w:t>
      </w:r>
    </w:p>
    <w:p w14:paraId="4326D3E3" w14:textId="77777777" w:rsidR="007F7752" w:rsidRPr="007F7752" w:rsidRDefault="007F7752" w:rsidP="007F7752">
      <w:pPr>
        <w:jc w:val="center"/>
        <w:rPr>
          <w:rStyle w:val="Emphasis"/>
          <w:b/>
          <w:sz w:val="26"/>
          <w:szCs w:val="26"/>
          <w:lang w:val="lv-LV"/>
        </w:rPr>
      </w:pPr>
      <w:r w:rsidRPr="007F7752">
        <w:rPr>
          <w:rStyle w:val="Emphasis"/>
          <w:b/>
          <w:sz w:val="26"/>
          <w:szCs w:val="26"/>
          <w:lang w:val="lv-LV"/>
        </w:rPr>
        <w:t>(Nr.723/Lp14)</w:t>
      </w:r>
    </w:p>
    <w:p w14:paraId="439B76C5" w14:textId="77777777" w:rsidR="007F7752" w:rsidRPr="007F7752" w:rsidRDefault="007F7752" w:rsidP="007F7752">
      <w:pPr>
        <w:rPr>
          <w:rStyle w:val="Emphasis"/>
          <w:b/>
          <w:sz w:val="26"/>
          <w:szCs w:val="26"/>
          <w:lang w:val="lv-LV"/>
        </w:rPr>
      </w:pPr>
    </w:p>
    <w:tbl>
      <w:tblPr>
        <w:tblW w:w="153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69"/>
        <w:gridCol w:w="3969"/>
        <w:gridCol w:w="567"/>
        <w:gridCol w:w="3969"/>
        <w:gridCol w:w="1417"/>
        <w:gridCol w:w="1417"/>
      </w:tblGrid>
      <w:tr w:rsidR="007F7752" w:rsidRPr="007F7752" w14:paraId="2FD0FECA" w14:textId="7C02F714" w:rsidTr="007F7752">
        <w:tc>
          <w:tcPr>
            <w:tcW w:w="3969" w:type="dxa"/>
            <w:shd w:val="clear" w:color="auto" w:fill="auto"/>
            <w:vAlign w:val="center"/>
          </w:tcPr>
          <w:p w14:paraId="3E282C19" w14:textId="77777777" w:rsidR="007F7752" w:rsidRPr="007F7752" w:rsidRDefault="007F7752" w:rsidP="007F7752">
            <w:pPr>
              <w:jc w:val="center"/>
              <w:rPr>
                <w:b/>
                <w:bCs/>
                <w:iCs/>
                <w:lang w:val="lv-LV"/>
              </w:rPr>
            </w:pPr>
            <w:r w:rsidRPr="007F7752">
              <w:rPr>
                <w:b/>
                <w:lang w:val="lv-LV"/>
              </w:rPr>
              <w:t>Spēkā esošā redakcija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6308E54" w14:textId="3960AAAE" w:rsidR="007F7752" w:rsidRPr="007F7752" w:rsidRDefault="007F7752" w:rsidP="007F7752">
            <w:pPr>
              <w:jc w:val="center"/>
              <w:rPr>
                <w:b/>
                <w:lang w:val="lv-LV"/>
              </w:rPr>
            </w:pPr>
            <w:r w:rsidRPr="007F7752">
              <w:rPr>
                <w:b/>
                <w:lang w:val="lv-LV"/>
              </w:rPr>
              <w:t>Pirmā lasījuma redakcija</w:t>
            </w:r>
          </w:p>
        </w:tc>
        <w:tc>
          <w:tcPr>
            <w:tcW w:w="567" w:type="dxa"/>
            <w:vAlign w:val="center"/>
          </w:tcPr>
          <w:p w14:paraId="7C0A4678" w14:textId="1C88CC4D" w:rsidR="007F7752" w:rsidRPr="007F7752" w:rsidRDefault="007F7752" w:rsidP="007F7752">
            <w:pPr>
              <w:jc w:val="center"/>
              <w:rPr>
                <w:b/>
                <w:lang w:val="lv-LV"/>
              </w:rPr>
            </w:pPr>
            <w:r w:rsidRPr="007F7752">
              <w:rPr>
                <w:b/>
                <w:lang w:val="lv-LV"/>
              </w:rPr>
              <w:t>Nr.</w:t>
            </w:r>
          </w:p>
        </w:tc>
        <w:tc>
          <w:tcPr>
            <w:tcW w:w="3969" w:type="dxa"/>
            <w:vAlign w:val="center"/>
          </w:tcPr>
          <w:p w14:paraId="43029006" w14:textId="77777777" w:rsidR="007F7752" w:rsidRPr="007F7752" w:rsidRDefault="007F7752" w:rsidP="007F7752">
            <w:pPr>
              <w:jc w:val="center"/>
              <w:rPr>
                <w:b/>
                <w:lang w:val="lv-LV"/>
              </w:rPr>
            </w:pPr>
            <w:r w:rsidRPr="007F7752">
              <w:rPr>
                <w:b/>
                <w:lang w:val="lv-LV"/>
              </w:rPr>
              <w:t>Priekšlikumi</w:t>
            </w:r>
          </w:p>
          <w:p w14:paraId="09499548" w14:textId="0BC77E87" w:rsidR="007F7752" w:rsidRPr="007F7752" w:rsidRDefault="007F7752" w:rsidP="007F7752">
            <w:pPr>
              <w:jc w:val="center"/>
              <w:rPr>
                <w:b/>
                <w:lang w:val="lv-LV"/>
              </w:rPr>
            </w:pPr>
            <w:r w:rsidRPr="007F7752">
              <w:rPr>
                <w:b/>
                <w:lang w:val="lv-LV"/>
              </w:rPr>
              <w:t>(</w:t>
            </w:r>
            <w:r w:rsidR="007C1D39">
              <w:rPr>
                <w:b/>
                <w:lang w:val="lv-LV"/>
              </w:rPr>
              <w:t>1</w:t>
            </w:r>
            <w:r w:rsidRPr="007F7752">
              <w:rPr>
                <w:b/>
                <w:lang w:val="lv-LV"/>
              </w:rPr>
              <w:t>)</w:t>
            </w:r>
          </w:p>
        </w:tc>
        <w:tc>
          <w:tcPr>
            <w:tcW w:w="1417" w:type="dxa"/>
            <w:vAlign w:val="center"/>
          </w:tcPr>
          <w:p w14:paraId="4A94AD1A" w14:textId="77777777" w:rsidR="007F7752" w:rsidRPr="007F7752" w:rsidRDefault="007F7752" w:rsidP="007F7752">
            <w:pPr>
              <w:jc w:val="center"/>
              <w:rPr>
                <w:b/>
                <w:lang w:val="lv-LV"/>
              </w:rPr>
            </w:pPr>
            <w:r w:rsidRPr="007F7752">
              <w:rPr>
                <w:b/>
                <w:lang w:val="lv-LV"/>
              </w:rPr>
              <w:t>Ministru</w:t>
            </w:r>
          </w:p>
          <w:p w14:paraId="0AB42634" w14:textId="18233681" w:rsidR="007F7752" w:rsidRPr="007F7752" w:rsidRDefault="007F7752" w:rsidP="007F7752">
            <w:pPr>
              <w:jc w:val="center"/>
              <w:rPr>
                <w:b/>
                <w:lang w:val="lv-LV"/>
              </w:rPr>
            </w:pPr>
            <w:r w:rsidRPr="007F7752">
              <w:rPr>
                <w:b/>
                <w:lang w:val="lv-LV"/>
              </w:rPr>
              <w:t>kabineta atzinums</w:t>
            </w:r>
          </w:p>
        </w:tc>
        <w:tc>
          <w:tcPr>
            <w:tcW w:w="1417" w:type="dxa"/>
            <w:vAlign w:val="center"/>
          </w:tcPr>
          <w:p w14:paraId="61D87261" w14:textId="77777777" w:rsidR="007F7752" w:rsidRPr="007F7752" w:rsidRDefault="007F7752" w:rsidP="007F7752">
            <w:pPr>
              <w:jc w:val="center"/>
              <w:rPr>
                <w:b/>
                <w:lang w:val="lv-LV"/>
              </w:rPr>
            </w:pPr>
            <w:r w:rsidRPr="007F7752">
              <w:rPr>
                <w:b/>
                <w:lang w:val="lv-LV"/>
              </w:rPr>
              <w:t>Komisijas</w:t>
            </w:r>
          </w:p>
          <w:p w14:paraId="18CDB501" w14:textId="29374E84" w:rsidR="007F7752" w:rsidRPr="007F7752" w:rsidRDefault="007F7752" w:rsidP="007F7752">
            <w:pPr>
              <w:jc w:val="center"/>
              <w:rPr>
                <w:b/>
                <w:lang w:val="lv-LV"/>
              </w:rPr>
            </w:pPr>
            <w:r w:rsidRPr="007F7752">
              <w:rPr>
                <w:b/>
                <w:lang w:val="lv-LV"/>
              </w:rPr>
              <w:t>atzinums</w:t>
            </w:r>
          </w:p>
        </w:tc>
      </w:tr>
      <w:tr w:rsidR="007F7752" w:rsidRPr="00BE6795" w14:paraId="461ECEE6" w14:textId="26A59FC9" w:rsidTr="007F7752">
        <w:tc>
          <w:tcPr>
            <w:tcW w:w="3969" w:type="dxa"/>
            <w:shd w:val="clear" w:color="auto" w:fill="auto"/>
          </w:tcPr>
          <w:p w14:paraId="7FCB4FCA" w14:textId="77777777" w:rsidR="007F7752" w:rsidRPr="007F7752" w:rsidRDefault="007F7752" w:rsidP="00211B08">
            <w:pPr>
              <w:ind w:firstLine="567"/>
              <w:jc w:val="both"/>
              <w:rPr>
                <w:sz w:val="22"/>
                <w:lang w:val="lv-LV"/>
              </w:rPr>
            </w:pPr>
          </w:p>
        </w:tc>
        <w:tc>
          <w:tcPr>
            <w:tcW w:w="3969" w:type="dxa"/>
            <w:shd w:val="clear" w:color="auto" w:fill="auto"/>
          </w:tcPr>
          <w:p w14:paraId="35C0F25E" w14:textId="77777777" w:rsidR="007F7752" w:rsidRPr="007F7752" w:rsidRDefault="007F7752" w:rsidP="00211B08">
            <w:pPr>
              <w:ind w:firstLine="567"/>
              <w:jc w:val="both"/>
              <w:rPr>
                <w:bCs/>
                <w:sz w:val="22"/>
                <w:lang w:val="lv-LV"/>
              </w:rPr>
            </w:pPr>
            <w:r w:rsidRPr="007F7752">
              <w:rPr>
                <w:bCs/>
                <w:sz w:val="22"/>
                <w:lang w:val="lv-LV"/>
              </w:rPr>
              <w:t>Izdarīt Dzīvnieku barības aprites likumā (Latvijas Republikas Saeimas un Ministru Kabineta Ziņotājs 2008, 24. nr.; Latvijas Vēstnesis, 2010, 118. nr.; 2019, 248.A nr.) šādu grozījumu:</w:t>
            </w:r>
          </w:p>
        </w:tc>
        <w:tc>
          <w:tcPr>
            <w:tcW w:w="567" w:type="dxa"/>
          </w:tcPr>
          <w:p w14:paraId="421A2CAF" w14:textId="77777777" w:rsidR="007F7752" w:rsidRPr="007F7752" w:rsidRDefault="007F7752" w:rsidP="00211B08">
            <w:pPr>
              <w:ind w:firstLine="567"/>
              <w:jc w:val="both"/>
              <w:rPr>
                <w:bCs/>
                <w:sz w:val="22"/>
                <w:lang w:val="lv-LV"/>
              </w:rPr>
            </w:pPr>
          </w:p>
        </w:tc>
        <w:tc>
          <w:tcPr>
            <w:tcW w:w="3969" w:type="dxa"/>
          </w:tcPr>
          <w:p w14:paraId="39B1AB20" w14:textId="77777777" w:rsidR="007F7752" w:rsidRPr="007F7752" w:rsidRDefault="007F7752" w:rsidP="00211B08">
            <w:pPr>
              <w:ind w:firstLine="567"/>
              <w:jc w:val="both"/>
              <w:rPr>
                <w:bCs/>
                <w:sz w:val="22"/>
                <w:lang w:val="lv-LV"/>
              </w:rPr>
            </w:pPr>
          </w:p>
        </w:tc>
        <w:tc>
          <w:tcPr>
            <w:tcW w:w="1417" w:type="dxa"/>
          </w:tcPr>
          <w:p w14:paraId="40ABE232" w14:textId="77777777" w:rsidR="007F7752" w:rsidRPr="007F7752" w:rsidRDefault="007F7752" w:rsidP="00211B08">
            <w:pPr>
              <w:ind w:firstLine="567"/>
              <w:jc w:val="both"/>
              <w:rPr>
                <w:bCs/>
                <w:sz w:val="22"/>
                <w:lang w:val="lv-LV"/>
              </w:rPr>
            </w:pPr>
          </w:p>
        </w:tc>
        <w:tc>
          <w:tcPr>
            <w:tcW w:w="1417" w:type="dxa"/>
          </w:tcPr>
          <w:p w14:paraId="3AEFB33E" w14:textId="77777777" w:rsidR="007F7752" w:rsidRPr="007F7752" w:rsidRDefault="007F7752" w:rsidP="00211B08">
            <w:pPr>
              <w:ind w:firstLine="567"/>
              <w:jc w:val="both"/>
              <w:rPr>
                <w:bCs/>
                <w:sz w:val="22"/>
                <w:lang w:val="lv-LV"/>
              </w:rPr>
            </w:pPr>
          </w:p>
        </w:tc>
      </w:tr>
      <w:tr w:rsidR="007F7752" w:rsidRPr="00A04CA1" w14:paraId="7BD8E225" w14:textId="18BC2778" w:rsidTr="007F7752">
        <w:tc>
          <w:tcPr>
            <w:tcW w:w="3969" w:type="dxa"/>
            <w:shd w:val="clear" w:color="auto" w:fill="auto"/>
          </w:tcPr>
          <w:p w14:paraId="26F423B9" w14:textId="77777777" w:rsidR="007F7752" w:rsidRPr="007F7752" w:rsidRDefault="007F7752" w:rsidP="00211B08">
            <w:pPr>
              <w:ind w:firstLine="567"/>
              <w:jc w:val="both"/>
              <w:rPr>
                <w:bCs/>
                <w:sz w:val="22"/>
                <w:lang w:val="lv-LV"/>
              </w:rPr>
            </w:pPr>
            <w:r w:rsidRPr="007F7752">
              <w:rPr>
                <w:b/>
                <w:sz w:val="22"/>
                <w:lang w:val="lv-LV"/>
              </w:rPr>
              <w:t xml:space="preserve">3.pants. </w:t>
            </w:r>
            <w:r w:rsidRPr="007F7752">
              <w:rPr>
                <w:bCs/>
                <w:sz w:val="22"/>
                <w:lang w:val="lv-LV"/>
              </w:rPr>
              <w:t>(2) Eiropas Parlamenta un Padomes 2005.gada 12.janvāra regulā (EK) Nr. </w:t>
            </w:r>
            <w:hyperlink r:id="rId6" w:tgtFrame="_blank" w:history="1">
              <w:r w:rsidRPr="007F7752">
                <w:rPr>
                  <w:bCs/>
                  <w:sz w:val="22"/>
                  <w:lang w:val="lv-LV"/>
                </w:rPr>
                <w:t>183/2005</w:t>
              </w:r>
            </w:hyperlink>
            <w:r w:rsidRPr="007F7752">
              <w:rPr>
                <w:bCs/>
                <w:sz w:val="22"/>
                <w:lang w:val="lv-LV"/>
              </w:rPr>
              <w:t>, ar ko paredz barības higiēnas prasības (dokuments attiecas uz EEZ), 9.panta 3.punktā noteiktās kompetentās iestādes funkcijas veic valsts aģentūra “Lauksaimniecības datu centrs”.</w:t>
            </w:r>
          </w:p>
          <w:p w14:paraId="7F0B45B2" w14:textId="77777777" w:rsidR="007F7752" w:rsidRPr="007F7752" w:rsidRDefault="007F7752" w:rsidP="00211B08">
            <w:pPr>
              <w:ind w:firstLine="567"/>
              <w:jc w:val="both"/>
              <w:rPr>
                <w:bCs/>
                <w:sz w:val="22"/>
                <w:lang w:val="lv-LV"/>
              </w:rPr>
            </w:pPr>
          </w:p>
        </w:tc>
        <w:tc>
          <w:tcPr>
            <w:tcW w:w="3969" w:type="dxa"/>
            <w:shd w:val="clear" w:color="auto" w:fill="auto"/>
          </w:tcPr>
          <w:p w14:paraId="6E7DC788" w14:textId="77777777" w:rsidR="007F7752" w:rsidRPr="007F7752" w:rsidRDefault="007F7752" w:rsidP="00211B08">
            <w:pPr>
              <w:ind w:firstLine="567"/>
              <w:jc w:val="both"/>
              <w:rPr>
                <w:bCs/>
                <w:sz w:val="22"/>
                <w:lang w:val="lv-LV"/>
              </w:rPr>
            </w:pPr>
            <w:r w:rsidRPr="007F7752">
              <w:rPr>
                <w:bCs/>
                <w:sz w:val="22"/>
                <w:lang w:val="lv-LV"/>
              </w:rPr>
              <w:t>Izteikt 3. panta otro daļu šādā redakcijā:</w:t>
            </w:r>
          </w:p>
          <w:p w14:paraId="6A5C8EA3" w14:textId="77777777" w:rsidR="007F7752" w:rsidRPr="007F7752" w:rsidRDefault="007F7752" w:rsidP="00211B08">
            <w:pPr>
              <w:ind w:firstLine="567"/>
              <w:jc w:val="both"/>
              <w:rPr>
                <w:bCs/>
                <w:sz w:val="22"/>
                <w:lang w:val="lv-LV"/>
              </w:rPr>
            </w:pPr>
            <w:r w:rsidRPr="007F7752">
              <w:rPr>
                <w:bCs/>
                <w:sz w:val="22"/>
                <w:lang w:val="lv-LV"/>
              </w:rPr>
              <w:t>"(2) Eiropas Parlamenta un Padomes 2005. gada 12. janvāra Regulas (EK) Nr. 183/2005, ar ko paredz barības higiēnas prasības (dokuments attiecas uz EEZ), 9. panta 3. punktā noteiktās kompetentās iestādes funkcijas pilda Lauku atbalsta dienests."</w:t>
            </w:r>
          </w:p>
        </w:tc>
        <w:tc>
          <w:tcPr>
            <w:tcW w:w="567" w:type="dxa"/>
          </w:tcPr>
          <w:p w14:paraId="4F186A7C" w14:textId="1FAF2248" w:rsidR="007F7752" w:rsidRPr="007C1D39" w:rsidRDefault="007C1D39" w:rsidP="007C1D39">
            <w:pPr>
              <w:jc w:val="center"/>
              <w:rPr>
                <w:b/>
                <w:sz w:val="22"/>
                <w:lang w:val="lv-LV"/>
              </w:rPr>
            </w:pPr>
            <w:r w:rsidRPr="007C1D39">
              <w:rPr>
                <w:b/>
                <w:sz w:val="22"/>
                <w:lang w:val="lv-LV"/>
              </w:rPr>
              <w:t>1</w:t>
            </w:r>
          </w:p>
        </w:tc>
        <w:tc>
          <w:tcPr>
            <w:tcW w:w="3969" w:type="dxa"/>
          </w:tcPr>
          <w:p w14:paraId="150C744E" w14:textId="787E397E" w:rsidR="00A737A3" w:rsidRPr="00A737A3" w:rsidRDefault="00A737A3" w:rsidP="00A737A3">
            <w:pPr>
              <w:ind w:firstLine="567"/>
              <w:jc w:val="both"/>
              <w:rPr>
                <w:b/>
                <w:sz w:val="22"/>
                <w:u w:val="single"/>
                <w:lang w:val="lv-LV"/>
              </w:rPr>
            </w:pPr>
            <w:r w:rsidRPr="00A737A3">
              <w:rPr>
                <w:b/>
                <w:sz w:val="22"/>
                <w:u w:val="single"/>
                <w:lang w:val="lv-LV"/>
              </w:rPr>
              <w:t>Juridiskais birojs</w:t>
            </w:r>
          </w:p>
          <w:p w14:paraId="07F6ECBA" w14:textId="25A06341" w:rsidR="00A737A3" w:rsidRPr="00A737A3" w:rsidRDefault="00A737A3" w:rsidP="00A737A3">
            <w:pPr>
              <w:ind w:firstLine="567"/>
              <w:jc w:val="both"/>
              <w:rPr>
                <w:bCs/>
                <w:sz w:val="22"/>
                <w:lang w:val="lv-LV"/>
              </w:rPr>
            </w:pPr>
            <w:r w:rsidRPr="00A737A3">
              <w:rPr>
                <w:bCs/>
                <w:sz w:val="22"/>
                <w:lang w:val="lv-LV"/>
              </w:rPr>
              <w:t>Izteikt likumprojekta tekstu šādā redakcijā:</w:t>
            </w:r>
          </w:p>
          <w:p w14:paraId="26E44C47" w14:textId="77777777" w:rsidR="00A737A3" w:rsidRPr="00A737A3" w:rsidRDefault="00A737A3" w:rsidP="00A737A3">
            <w:pPr>
              <w:ind w:firstLine="567"/>
              <w:jc w:val="both"/>
              <w:rPr>
                <w:bCs/>
                <w:sz w:val="22"/>
                <w:lang w:val="lv-LV"/>
              </w:rPr>
            </w:pPr>
            <w:r w:rsidRPr="00A737A3">
              <w:rPr>
                <w:bCs/>
                <w:sz w:val="22"/>
                <w:lang w:val="lv-LV"/>
              </w:rPr>
              <w:tab/>
              <w:t>“</w:t>
            </w:r>
            <w:r w:rsidRPr="00A04CA1">
              <w:rPr>
                <w:bCs/>
                <w:sz w:val="22"/>
                <w:lang w:val="lv-LV"/>
              </w:rPr>
              <w:t>Aizstāt 3. panta otrajā daļā vārdus “veic valsts aģentūra “Lauksaimniecības datu centrs” ar vārdiem “pilda Lauku atbalsta dienests</w:t>
            </w:r>
            <w:r w:rsidRPr="00A737A3">
              <w:rPr>
                <w:bCs/>
                <w:sz w:val="22"/>
                <w:lang w:val="lv-LV"/>
              </w:rPr>
              <w:t>”.</w:t>
            </w:r>
          </w:p>
          <w:p w14:paraId="1B0BE32F" w14:textId="77777777" w:rsidR="007F7752" w:rsidRPr="007F7752" w:rsidRDefault="007F7752" w:rsidP="00A737A3">
            <w:pPr>
              <w:ind w:firstLine="567"/>
              <w:jc w:val="both"/>
              <w:rPr>
                <w:bCs/>
                <w:sz w:val="22"/>
                <w:lang w:val="lv-LV"/>
              </w:rPr>
            </w:pPr>
          </w:p>
        </w:tc>
        <w:tc>
          <w:tcPr>
            <w:tcW w:w="1417" w:type="dxa"/>
          </w:tcPr>
          <w:p w14:paraId="41A59E28" w14:textId="666F8DB9" w:rsidR="007F7752" w:rsidRPr="00BE6795" w:rsidRDefault="00935643" w:rsidP="00935643">
            <w:pPr>
              <w:jc w:val="center"/>
              <w:rPr>
                <w:b/>
                <w:sz w:val="22"/>
                <w:lang w:val="lv-LV"/>
              </w:rPr>
            </w:pPr>
            <w:r w:rsidRPr="00BE6795">
              <w:rPr>
                <w:b/>
                <w:sz w:val="22"/>
                <w:lang w:val="lv-LV"/>
              </w:rPr>
              <w:t>Atbalstīt</w:t>
            </w:r>
          </w:p>
        </w:tc>
        <w:tc>
          <w:tcPr>
            <w:tcW w:w="1417" w:type="dxa"/>
          </w:tcPr>
          <w:p w14:paraId="0542E730" w14:textId="77777777" w:rsidR="007F7752" w:rsidRPr="007F7752" w:rsidRDefault="007F7752" w:rsidP="00211B08">
            <w:pPr>
              <w:ind w:firstLine="567"/>
              <w:jc w:val="both"/>
              <w:rPr>
                <w:bCs/>
                <w:sz w:val="22"/>
                <w:lang w:val="lv-LV"/>
              </w:rPr>
            </w:pPr>
          </w:p>
        </w:tc>
      </w:tr>
      <w:tr w:rsidR="007F7752" w:rsidRPr="00BE6795" w14:paraId="68F18A67" w14:textId="72ABBF93" w:rsidTr="007F7752">
        <w:tc>
          <w:tcPr>
            <w:tcW w:w="3969" w:type="dxa"/>
            <w:shd w:val="clear" w:color="auto" w:fill="auto"/>
          </w:tcPr>
          <w:p w14:paraId="4A68AAF7" w14:textId="77777777" w:rsidR="007F7752" w:rsidRPr="007F7752" w:rsidRDefault="007F7752" w:rsidP="00211B08">
            <w:pPr>
              <w:ind w:firstLine="567"/>
              <w:jc w:val="both"/>
              <w:rPr>
                <w:bCs/>
                <w:sz w:val="22"/>
                <w:lang w:val="lv-LV"/>
              </w:rPr>
            </w:pPr>
          </w:p>
        </w:tc>
        <w:tc>
          <w:tcPr>
            <w:tcW w:w="3969" w:type="dxa"/>
            <w:shd w:val="clear" w:color="auto" w:fill="auto"/>
          </w:tcPr>
          <w:p w14:paraId="2C739395" w14:textId="77777777" w:rsidR="007F7752" w:rsidRPr="007F7752" w:rsidRDefault="007F7752" w:rsidP="00211B08">
            <w:pPr>
              <w:ind w:firstLine="567"/>
              <w:jc w:val="both"/>
              <w:rPr>
                <w:bCs/>
                <w:sz w:val="22"/>
                <w:lang w:val="lv-LV"/>
              </w:rPr>
            </w:pPr>
            <w:r w:rsidRPr="007F7752">
              <w:rPr>
                <w:bCs/>
                <w:sz w:val="22"/>
                <w:lang w:val="lv-LV"/>
              </w:rPr>
              <w:t>Likums stājas spēkā 2025. gada 1. janvārī.</w:t>
            </w:r>
          </w:p>
        </w:tc>
        <w:tc>
          <w:tcPr>
            <w:tcW w:w="567" w:type="dxa"/>
          </w:tcPr>
          <w:p w14:paraId="5829DCC7" w14:textId="77777777" w:rsidR="007F7752" w:rsidRPr="007F7752" w:rsidRDefault="007F7752" w:rsidP="00211B08">
            <w:pPr>
              <w:ind w:firstLine="567"/>
              <w:jc w:val="both"/>
              <w:rPr>
                <w:bCs/>
                <w:sz w:val="22"/>
                <w:lang w:val="lv-LV"/>
              </w:rPr>
            </w:pPr>
          </w:p>
        </w:tc>
        <w:tc>
          <w:tcPr>
            <w:tcW w:w="3969" w:type="dxa"/>
          </w:tcPr>
          <w:p w14:paraId="3EAABCB0" w14:textId="77777777" w:rsidR="007F7752" w:rsidRPr="007F7752" w:rsidRDefault="007F7752" w:rsidP="00211B08">
            <w:pPr>
              <w:ind w:firstLine="567"/>
              <w:jc w:val="both"/>
              <w:rPr>
                <w:bCs/>
                <w:sz w:val="22"/>
                <w:lang w:val="lv-LV"/>
              </w:rPr>
            </w:pPr>
          </w:p>
        </w:tc>
        <w:tc>
          <w:tcPr>
            <w:tcW w:w="1417" w:type="dxa"/>
          </w:tcPr>
          <w:p w14:paraId="6E59A3B3" w14:textId="77777777" w:rsidR="007F7752" w:rsidRPr="007F7752" w:rsidRDefault="007F7752" w:rsidP="00211B08">
            <w:pPr>
              <w:ind w:firstLine="567"/>
              <w:jc w:val="both"/>
              <w:rPr>
                <w:bCs/>
                <w:sz w:val="22"/>
                <w:lang w:val="lv-LV"/>
              </w:rPr>
            </w:pPr>
          </w:p>
        </w:tc>
        <w:tc>
          <w:tcPr>
            <w:tcW w:w="1417" w:type="dxa"/>
          </w:tcPr>
          <w:p w14:paraId="41E171DF" w14:textId="77777777" w:rsidR="007F7752" w:rsidRPr="007F7752" w:rsidRDefault="007F7752" w:rsidP="00211B08">
            <w:pPr>
              <w:ind w:firstLine="567"/>
              <w:jc w:val="both"/>
              <w:rPr>
                <w:bCs/>
                <w:sz w:val="22"/>
                <w:lang w:val="lv-LV"/>
              </w:rPr>
            </w:pPr>
          </w:p>
        </w:tc>
      </w:tr>
    </w:tbl>
    <w:p w14:paraId="15577201" w14:textId="77777777" w:rsidR="007F7752" w:rsidRPr="007F7752" w:rsidRDefault="007F7752" w:rsidP="007F7752">
      <w:pPr>
        <w:rPr>
          <w:lang w:val="lv-LV"/>
        </w:rPr>
      </w:pPr>
    </w:p>
    <w:p w14:paraId="56BD4902" w14:textId="77777777" w:rsidR="007F7752" w:rsidRPr="007F7752" w:rsidRDefault="007F7752" w:rsidP="007F7752">
      <w:pPr>
        <w:rPr>
          <w:i/>
          <w:sz w:val="20"/>
          <w:szCs w:val="20"/>
          <w:lang w:val="lv-LV"/>
        </w:rPr>
      </w:pPr>
      <w:r w:rsidRPr="007F7752">
        <w:rPr>
          <w:i/>
          <w:sz w:val="20"/>
          <w:szCs w:val="20"/>
          <w:lang w:val="lv-LV"/>
        </w:rPr>
        <w:t xml:space="preserve">BFNK konsultants </w:t>
      </w:r>
      <w:proofErr w:type="spellStart"/>
      <w:r w:rsidRPr="007F7752">
        <w:rPr>
          <w:i/>
          <w:sz w:val="20"/>
          <w:szCs w:val="20"/>
          <w:lang w:val="lv-LV"/>
        </w:rPr>
        <w:t>E.Bunde</w:t>
      </w:r>
      <w:proofErr w:type="spellEnd"/>
      <w:r w:rsidRPr="007F7752">
        <w:rPr>
          <w:i/>
          <w:sz w:val="20"/>
          <w:szCs w:val="20"/>
          <w:lang w:val="lv-LV"/>
        </w:rPr>
        <w:t xml:space="preserve"> (tel. 7498)</w:t>
      </w:r>
    </w:p>
    <w:p w14:paraId="36A6B7DB" w14:textId="77777777" w:rsidR="007F7752" w:rsidRPr="007F7752" w:rsidRDefault="007F7752" w:rsidP="007F7752">
      <w:pPr>
        <w:rPr>
          <w:lang w:val="lv-LV"/>
        </w:rPr>
      </w:pPr>
    </w:p>
    <w:p w14:paraId="34E81624" w14:textId="77777777" w:rsidR="007F7752" w:rsidRPr="007F7752" w:rsidRDefault="007F7752" w:rsidP="007F7752">
      <w:pPr>
        <w:rPr>
          <w:lang w:val="lv-LV"/>
        </w:rPr>
      </w:pPr>
    </w:p>
    <w:p w14:paraId="46A624CA" w14:textId="77777777" w:rsidR="007F7752" w:rsidRPr="007F7752" w:rsidRDefault="007F7752" w:rsidP="007F7752">
      <w:pPr>
        <w:rPr>
          <w:lang w:val="lv-LV"/>
        </w:rPr>
      </w:pPr>
    </w:p>
    <w:p w14:paraId="6EDE3EAF" w14:textId="77777777" w:rsidR="007F7752" w:rsidRPr="007F7752" w:rsidRDefault="007F7752" w:rsidP="007F7752">
      <w:pPr>
        <w:rPr>
          <w:lang w:val="lv-LV"/>
        </w:rPr>
      </w:pPr>
    </w:p>
    <w:p w14:paraId="5F17AF97" w14:textId="77777777" w:rsidR="007F7752" w:rsidRPr="007F7752" w:rsidRDefault="007F7752" w:rsidP="007F7752">
      <w:pPr>
        <w:rPr>
          <w:lang w:val="lv-LV"/>
        </w:rPr>
      </w:pPr>
    </w:p>
    <w:p w14:paraId="2AB822FA" w14:textId="77777777" w:rsidR="007F7752" w:rsidRPr="007F7752" w:rsidRDefault="007F7752" w:rsidP="007F7752">
      <w:pPr>
        <w:rPr>
          <w:lang w:val="lv-LV"/>
        </w:rPr>
      </w:pPr>
    </w:p>
    <w:p w14:paraId="5262625C" w14:textId="77777777" w:rsidR="006250ED" w:rsidRPr="007F7752" w:rsidRDefault="006250ED">
      <w:pPr>
        <w:rPr>
          <w:lang w:val="lv-LV"/>
        </w:rPr>
      </w:pPr>
    </w:p>
    <w:sectPr w:rsidR="006250ED" w:rsidRPr="007F7752" w:rsidSect="00D11BF1">
      <w:footerReference w:type="default" r:id="rId7"/>
      <w:pgSz w:w="16838" w:h="11906" w:orient="landscape"/>
      <w:pgMar w:top="1418" w:right="851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DA231B" w14:textId="77777777" w:rsidR="00DD392A" w:rsidRDefault="00A737A3">
      <w:r>
        <w:separator/>
      </w:r>
    </w:p>
  </w:endnote>
  <w:endnote w:type="continuationSeparator" w:id="0">
    <w:p w14:paraId="6388387B" w14:textId="77777777" w:rsidR="00DD392A" w:rsidRDefault="00A737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77012990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522929B" w14:textId="77777777" w:rsidR="00935643" w:rsidRDefault="007F775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A5F3094" w14:textId="77777777" w:rsidR="00935643" w:rsidRDefault="0093564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8D010B" w14:textId="77777777" w:rsidR="00DD392A" w:rsidRDefault="00A737A3">
      <w:r>
        <w:separator/>
      </w:r>
    </w:p>
  </w:footnote>
  <w:footnote w:type="continuationSeparator" w:id="0">
    <w:p w14:paraId="4E01B94A" w14:textId="77777777" w:rsidR="00DD392A" w:rsidRDefault="00A737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752"/>
    <w:rsid w:val="006250ED"/>
    <w:rsid w:val="007C1D39"/>
    <w:rsid w:val="007F7752"/>
    <w:rsid w:val="00935643"/>
    <w:rsid w:val="00937ECE"/>
    <w:rsid w:val="00A04CA1"/>
    <w:rsid w:val="00A737A3"/>
    <w:rsid w:val="00BE6795"/>
    <w:rsid w:val="00CF7087"/>
    <w:rsid w:val="00D84925"/>
    <w:rsid w:val="00DD3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FC1496"/>
  <w15:chartTrackingRefBased/>
  <w15:docId w15:val="{B060FDD0-1500-47F3-8567-61CABC044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7752"/>
    <w:rPr>
      <w:rFonts w:eastAsia="Times New Roman" w:cs="Times New Roman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qFormat/>
    <w:rsid w:val="007F7752"/>
    <w:rPr>
      <w:i/>
      <w:iCs/>
    </w:rPr>
  </w:style>
  <w:style w:type="paragraph" w:styleId="Footer">
    <w:name w:val="footer"/>
    <w:basedOn w:val="Normal"/>
    <w:link w:val="FooterChar"/>
    <w:uiPriority w:val="99"/>
    <w:unhideWhenUsed/>
    <w:rsid w:val="007F775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F7752"/>
    <w:rPr>
      <w:rFonts w:eastAsia="Times New Roman" w:cs="Times New Roman"/>
      <w:szCs w:val="24"/>
      <w:lang w:val="en-GB"/>
    </w:rPr>
  </w:style>
  <w:style w:type="paragraph" w:customStyle="1" w:styleId="paragraphheader">
    <w:name w:val="paragraph_header"/>
    <w:basedOn w:val="Normal"/>
    <w:next w:val="Normal"/>
    <w:rsid w:val="007F7752"/>
    <w:pPr>
      <w:spacing w:before="280" w:after="280"/>
      <w:contextualSpacing/>
      <w:jc w:val="both"/>
    </w:pPr>
    <w:rPr>
      <w:color w:val="333333"/>
      <w:sz w:val="28"/>
      <w:szCs w:val="20"/>
      <w:lang w:val="lv-LV" w:eastAsia="lv-LV"/>
    </w:rPr>
  </w:style>
  <w:style w:type="paragraph" w:styleId="BodyText">
    <w:name w:val="Body Text"/>
    <w:basedOn w:val="Normal"/>
    <w:link w:val="BodyTextChar"/>
    <w:rsid w:val="00A737A3"/>
    <w:pPr>
      <w:jc w:val="both"/>
    </w:pPr>
    <w:rPr>
      <w:sz w:val="26"/>
      <w:szCs w:val="20"/>
      <w:lang w:val="lv-LV"/>
    </w:rPr>
  </w:style>
  <w:style w:type="character" w:customStyle="1" w:styleId="BodyTextChar">
    <w:name w:val="Body Text Char"/>
    <w:basedOn w:val="DefaultParagraphFont"/>
    <w:link w:val="BodyText"/>
    <w:rsid w:val="00A737A3"/>
    <w:rPr>
      <w:rFonts w:eastAsia="Times New Roman" w:cs="Times New Roman"/>
      <w:sz w:val="2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eur-lex.europa.eu/eli/reg/2005/183/oj/?locale=LV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1b8a7570-3ec8-4c4e-9532-5dbb2f157b31}" enabled="1" method="Standard" siteId="{fd50a0e4-c289-4266-b7ff-7d9cf5066e9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888</Words>
  <Characters>507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Emīls Bunde</dc:creator>
  <cp:keywords/>
  <dc:description/>
  <cp:lastModifiedBy>BMN</cp:lastModifiedBy>
  <cp:revision>4</cp:revision>
  <dcterms:created xsi:type="dcterms:W3CDTF">2024-11-05T12:56:00Z</dcterms:created>
  <dcterms:modified xsi:type="dcterms:W3CDTF">2024-11-05T13:10:00Z</dcterms:modified>
</cp:coreProperties>
</file>