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pantu un 43. pantu un 45. panta pirmo daļu Valsts ieņēmumu dienestam nodot bez atlīdzības Rīgas valstspilsētas pašvaldības īpašumā šā rīkojuma pielikumā minētos valstij piekrītošos nekustamos īpašumus, lai saskaņā ar Pašvaldību likuma 4. panta pirmās daļas 10. punktu tos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pielikuma 3. punktu un 4.punktu Rīgas valstspilsētas pašvaldības īpašumā bez atlīdzības paredzēts nodot: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īpašumu Nr. 118 (Dravnieku ielā 7-118, Rīgā) (nekustamā īpašuma kadastra Nr. 0100 903 6763, telpu grupas kadastra apzīmējums 0100 121 2537 001 118) </w:t>
            </w:r>
            <w:r w:rsidR="00000000" w:rsidRPr="00000000" w:rsidDel="00000000">
              <w:rPr>
                <w:u w:val="single"/>
                <w:rtl w:val="0"/>
              </w:rPr>
              <w:t xml:space="preserve">un 3450/611630 domājamās daļas no kopīpašumā esošās zemes vienības (zemes vienības kadastra apzīmējums 0100 121 2537)</w:t>
            </w:r>
            <w:r w:rsidR="00000000" w:rsidRPr="00000000" w:rsidDel="00000000">
              <w:rPr>
                <w:rtl w:val="0"/>
              </w:rPr>
              <w:t xml:space="preserve"> un 3450/611630 domājamās daļas no kopīpašumā esošās dzīvojamās mājas (būves kadastra apzīmējums 0100 121 2537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īpašumu Nr. 97 (Ilūkstes ielā 16-97, Rīgā) (nekustamā īpašuma kadastra Nr. 0100 906 7309, telpu grupas kadastra apzīmējums 0100 121 2523 001 097) </w:t>
            </w:r>
            <w:r w:rsidR="00000000" w:rsidRPr="00000000" w:rsidDel="00000000">
              <w:rPr>
                <w:u w:val="single"/>
                <w:rtl w:val="0"/>
              </w:rPr>
              <w:t xml:space="preserve">un 3436/655702  domājamās daļas no kopīpašumā esošās zemes vienības (zemes vienības kadastra apzīmējums 0100 121 2523)</w:t>
            </w:r>
            <w:r w:rsidR="00000000" w:rsidRPr="00000000" w:rsidDel="00000000">
              <w:rPr>
                <w:rtl w:val="0"/>
              </w:rPr>
              <w:t xml:space="preserve"> un 3436/655702 domājamās daļas no kopīpašumā esošās dzīvojamās mājas (būves kadastra apzīmējums 0100 121 2523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pievienotajām  zemesgrāmatas un Kadastra datu izdrukām minēto dzīvokļu īpašumu sastāvos neietilpst norādītās zemes vienības (domājamo daļu apmērā). Ievērojot minēto, lūdzam skaidrot, uz kāda pamata minēto dzīvokļu īpašumu sastāvos norādītas zemes vienību domājamās daļas, kā arī pievienot attiecīgus paskaidrojošos dokumentus, vai attiecīgi precizēt rīkojuma projekta pielikumu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pievienotas izdrukas no Nekustamā īpašuma kadastra informācijas sistēmas un Valsts vienotās datorizētās zemesgrāmatas, kas pamato dzīvokļu īpašumu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pantu un 43. pantu un 45. panta pirmo daļu Valsts ieņēmumu dienestam nodot bez atlīdzības Rīgas valstspilsētas pašvaldības īpašumā šā rīkojuma pielikumā minētos valstij piekrītošos nekustamos īpašumus, lai saskaņā ar Pašvaldību likuma 4. panta pirmās daļas 10. punktu tos izmantotu pašvaldības autonomās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pašvaldību parakstīt nostiprinājuma lūgumu par īpašuma tiesību nostiprināšanu valstij uz nekustamajiem īpašumiem un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rīkojuma projekta 3.punktā iztrūkst vārds “pilnvarot”.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valstspilsētas pašvaldību parakstīt nostiprinājuma lūgumu par īpašuma tiesību nostiprināšanu valstij uz nekustamajiem īpašumiem un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valstspilsētas pašvaldību parakstīt nostiprinājuma lūgumu par īpašuma tiesību nostiprināšanu valstij uz nekustamajiem īpašumiem un veikt citas nepieciešamās darbības īpašuma tiesību nostiprināšanai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pašvaldību parakstīt nostiprinājuma lūgumu par īpašuma tiesību nostiprināšanu valstij uz nekustamajiem īpašumiem un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normu izteikt 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panta otrajai daļai un labi nostiprinātajai šādu rīkojumu standarta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valstspilsētas pašvaldību parakstīt nostiprinājuma lūgumu par īpašuma tiesību nostiprināšanu valstij uz nekustamajiem īpašumiem un veikt citas nepieciešamās darbības īpašuma tiesību nostiprināšanai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pašvaldība nodrošina šā rīkojuma 1. punktā minēto funkciju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 vai 4.2. apakšpunktā nevajadzētu rakstīt vienskaitlī, jo īpašumi tiek nodoti vienas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pašvaldība nodrošina šā rīkojuma 1. punktā minētās funkcijas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pašvaldība nodrošina šā rīkojuma 1. punktā minētās funkcijas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dažām tehniskām neprecizitātēm, kuras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apraksta sadaļā 2x atkārtojas vārds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pašā sākumā vajadzētu norādīt Publiskas personas mantas atsavināšanas likuma (turpmāk – Atsavināšanas likums), tas norādīts tikai 1.2. sadaļā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Pašreizējā situācija 2.teikumā, manuprāt, vajadzētu “nolēma atzīt par noziedzīgi iegūtus, konfiscēt valsts labā privātpersonām piederošos nekustamos īpašumus” vietā rakstīt “ nolēma atzīt par noziedzīgi iegūtiem vai noziedzīgi iegūtu mantu un konfiscēt valsts labā privātpersonām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pats arī šīs sadaļas pirmspēdējā rindkopā: “Valsts ieņēmumu dienests ar 2023. gada 31. jūlija Valstij piekritīgā nekustamā īpašuma fakta konstatācijas aktiem Nr. 3089R/23-1, Nr. 3089R/23-2 un Nr. 3089R/23-3 (valstij piekritīgās mantas uzskaites nodrošināšanai) pieņēma valsts uzskaitē iepriekš minētos par noziedzīgi iegūtu mantu atzītos dzīvokļu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un tas paredz Rīgas valstspilsētas pašvaldības īpašumā bez atlīdzības pašvaldības autonomās funkcijas īstenošanai nodot arī dzīvokli Kristapa ielā 20-25, Rīgā (kadastra Nr.0100 912 9209).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Rīgas dome lēmumu par valstij piekrītošā dzīvokļa īpašuma Kristapa ielā 20-25, Rīgā, pieņēmusi 2019.gada 28.augustā ( 2019.gada 28.augusta lēmums Nr.2550  (prot. Nr.62, 78.§) “Par Latvijas valstij piekrītošā dzīvokļa īpašuma Kristapa ielā 20–25, Rīgā (kadastra Nr.01009129209), pārņemšanu Rīgas pilsētas pašvaldības īpašumā bez atlīdzības”), lūdzam, tiesiskās skaidrības nodrošināšanai, papildināt anotāciju ar skaidrojumu par to, kādēļ minētā dzīvokļa nodošana netika nodrošināta pēc attiecīgā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apraksta norādīts:  "Nostiprinot īpašuma tiesības pašvaldībai ir jānodrošina  arī zemesgrāmatu nodalījumu  II </w:t>
            </w:r>
            <w:r w:rsidR="00000000" w:rsidRPr="00000000" w:rsidDel="00000000">
              <w:rPr>
                <w:u w:val="single"/>
                <w:rtl w:val="0"/>
              </w:rPr>
              <w:t xml:space="preserve">sadaļas</w:t>
            </w:r>
            <w:r w:rsidR="00000000" w:rsidRPr="00000000" w:rsidDel="00000000">
              <w:rPr>
                <w:rtl w:val="0"/>
              </w:rPr>
              <w:t xml:space="preserve"> 2. iedaļās ierakstīto atzīmju dzēšana." Lūdzam aizstāt minētajā teikumā vārdu "sadaļas" ar vārdu "daļas" - saskaņā ar Zemesgrāmatu likumu zemesgrāmatas nodalījumiem ir četras </w:t>
            </w:r>
            <w:r w:rsidR="00000000" w:rsidRPr="00000000" w:rsidDel="00000000">
              <w:rPr>
                <w:u w:val="single"/>
                <w:rtl w:val="0"/>
              </w:rPr>
              <w:t xml:space="preserve">daļas</w:t>
            </w:r>
            <w:r w:rsidR="00000000" w:rsidRPr="00000000" w:rsidDel="00000000">
              <w:rPr>
                <w:rtl w:val="0"/>
              </w:rPr>
              <w:t xml:space="preserve">, kas, savukārt, sadalās iedaļās.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23-TA-2702</w:t>
    </w:r>
    <w:r>
      <w:br/>
    </w:r>
    <w:r w:rsidR="00000000" w:rsidRPr="00000000" w:rsidDel="00000000">
      <w:rPr>
        <w:rtl w:val="0"/>
      </w:rPr>
      <w:t xml:space="preserve">13.12.2023. 10.38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23-TA-2702</w:t>
    </w:r>
    <w:r>
      <w:br/>
    </w:r>
    <w:r w:rsidR="00000000" w:rsidRPr="00000000" w:rsidDel="00000000">
      <w:rPr>
        <w:rtl w:val="0"/>
      </w:rPr>
      <w:t xml:space="preserve">13.12.2023. 10.38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Izziņa_23-TA-2702.docx</dc:title>
</cp:coreProperties>
</file>

<file path=docProps/custom.xml><?xml version="1.0" encoding="utf-8"?>
<Properties xmlns="http://schemas.openxmlformats.org/officeDocument/2006/custom-properties" xmlns:vt="http://schemas.openxmlformats.org/officeDocument/2006/docPropsVTypes"/>
</file>