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23-TA-1571: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nekustamā īpašuma ierakstīšanu zemesgrāmatās"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nekustamā īpašuma ierakstīšanu zemesgrāmatās"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būvniecības regulējumā paredzētā būvdarbu veikšana paziņojuma kārtībā ir saskanīga ar Būvniecības likumā ietverto regulējumu un nenonāk ar to nekādā veidā pretrunā. Būvniecības regulējumā visu laiku ir bijuši paredzēti būvdarbi, kuru veikšanai nav nepieciešams būvvaldes izdots administratīvais akts (sk., piemēram, Ministru kabineta 01.04.1997. noteikumu Nr.112. “Vispārīgie būvnoteikumi” 37.1.apakšpunktu un Ministru kabineta 02.09.2014. noteikumu Nr.529 “Ēku būvnoteikumi” 7.puntku). Tas vien, ka par noteiktu būvdarbu veikšanu ir nepieciešams iesniegt paziņojumu, šo apstākli nekādā veidā nemaina. Būvvalde, kontrolējot patvaļīgās būvniecības esamību, ir tiesīga pārbaudīt jebkuru būvdarbu tiesiskumu par to sastādot atzinumu (sk. Ministru kabineta 19.08.2014. noteikumu Nr.500 134.punktu), tai skatā tādu, kuru veikšanai nav nepieciešams administratīvais akts (paskaidrojuma raksta akcents vai būvatļauja). Kamēr būvvalde nav konstatējusi patvaļīgās būvniecības esamību, nevienai valsts institūcijai un tiesai nav pamats pieņemt pretējo.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būtu nepieciešams ņemt vērā, ka saskaņā ar likuma “Par nekustamā īpašuma ierakstīšanu zemesgrāmatās” 28.pantu būvvaldes izdots akts vai tam pielīdzināms dokuments ir tikai viens no dokumentiem, kas var kalpot par īpašuma tiesību pierādīšanai uz kādu būvi. Šā likuma 28.panta 9.punktā ir īpaši uzvērts, ka var būt arī citi dokumenti, kas apliecina ēku (būvju) tiesisku iegūšanu. Ekonomikas ministrijas ieskatā paziņojums ir būvniecību būtu uzskatāms par šo citu dokumentu, kas apliecina ēku (būvju) tiesisku iegūšanu. Ar šo likumprojektu tiek faktiski bez jebkāda tiesiska pamata tiek normatīvā regulējumā tiešā veidu ietverta prezumpcija, ka paziņojums par būvniecību pats par sevi nav dokuments, ka pierāda īpašuma tiesības uz kādu būvi un ka zemesgrāmatas tiesnesis bez jebkāda pamatojuma var neatzīt paziņojumu par būvniecību. Īpašuma tiesību reģistrācija zemesgrāmatā nekādā veidā pati par sevi nepasargā persona no apstākļa, ka kāda būve uz šīs personas zemes gabala vai veikti būvdarbi var tiks atzīti par patvaļīgo būvniecību. Ilustrācijai var apskatīt šādu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Rīgas rajona tiesas 16.03.2023. spriedumu lietā C33547621 nolemts atzīt /pers. A/, personas kods /personas kods/, īpašuma tiesības uz vasarnīcu, ar kadastra apzīmējumu /numurs A/, garāžu, ar kadastra apzīmējumu /numurs B/, garāžu, ar kadastra apzīmējumu /numurs C/,- kas atrodas uz zemesgabala/adrese/,ar kadastra apzīmējumu /numurs D/.  Savukārt ar Rīgas pilsētas Vidzemes priekšpilsētas tiesas 19.07.2019. spriedumu lietā Nr.C30491219 konstatēts juridisks fakts, ka inženierbūves: baseins ar būves kadastra apzīmējumu /numurs F/un tenisa laukums ar būves kadastra apzīmējumu /numurs G/, kas atrodas uz zemesgabala ar kadastra apzīmējumu /numurs A/ /adrese/, ir bezīpašnieka manta un piekrīt Latvijas valstij Finanšu ministrijas, reģistrācijas numurs 90000014724, personā. Abos gadījumos būves uz tiesas sprieduma pamata tika ierakstītas attiecīgajā zemesgrāmatas nodalījumā, kā to paredz likuma “Par nekustamā īpašuma ierakstīšanu zemesgrāmatās” 17.panta 6.punkts. Jūrmalas valstspilsētas administrācijas Pilsētplānošanas pārvalde ir sniegusi informācija, ka abos minētajos gadījumos būves vērtējamas kā patvaļīgās būvniecības radītās sekas, kur vienā no gadījumiem viena no zemesgrāmatā ierakstītajām ēkām, ņemot vērā spēkā esošos būvniecības procesu regulējošos normatīvos aktus, nevar tikt legalizēta un ir nojaucama.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Ekonomikas ministrija šādam normatīva regulējuma piedāvājumam nevar konceptuāli piekrist.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un tiesību sistēma ir tiesību normu, principu un prakses savstarpēji vienota, organizatoriski un saturiski saskaņota sistēma. Līdz ar to, likuma “Par nekustamā īpašuma ierakstīšanu zemesgrāmatās” 17., 25. un 36.pantā minētais atvērtais formulējums – cits dokuments, kas apliecina ēku (būvju) tiesisku iegūšanu, nav skatāms atrauti no vispārējām dokumentam, uz kā pamata ēkas (būves) ierakstāmas zemesgrāmatā, izvirzītajām prasībām. Vēršam uzmanību, ka likuma “Par nekustamā īpašuma ierakstīšanu zemesgrāmatās” 17., 25. un 36.pantā minētie dokumenti ir vai nu noteiktā kārtībā noslēgti darījumi vai arī publiskas iestādes izdots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Nostāju, ka ēkas (būves) ieraksta uz publiska dokumenta pamata pamato, likuma “Par nekustamā īpašuma ierakstīšanu zemesgrāmatās” 36.panta trešajā daļā noteiktā papildu iespēja ēkas (būves) ierakstīt uz valsts vai pašvaldību iestādes izdota apliecinājuma par ēkas (būves) atrašanos bilancē. Proti, analoģiska norma nav iekļauta piemēram, likuma “Par nekustamā īpašuma ierakstīšanu zemesgrāmatās” 25.pantā, neparedzot šādu tiesību juridiskām personām. Tādejādi, privātpersonas izdots dokuments nevar būt pamats ēkas (būves) ierakstīšanai zemesgrāmatā, attiecīgi arī paziņojums par būvniecību, ja tam nav pievienots institūcijas, kura pilda būvvaldes funkcijas, dokuments – apstiprinājums nevar būt  par pamatu ierakstam zemesgrāmatā.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likums “Par nekustamā īpašuma ierakstīšanu zemesgrāmatās” (redakcijā līdz 28.11.2014) noteica, ka zemesgrāmatā nav ierakstāmas ēkas (būves), kuru kadastrālās uzmērīšanas lietā ir uzrādītas patvaļīgas būvniecības pazīmes. Grozījumi likuma "Par nekustamā īpašuma ierakstīšanu zemesgrāmatās" 19. pantā, ar kuru tika izslēgta ietvertā norma tika izdarīti, ņemot vērā, ka ar Ministru kabineta 2011. gada 20. aprīļa rīkojumu Nr. 170 „Par Būvju kadastrālās uzmērīšanas procesa attīstības koncepciju” atbalstīja koncepcijā piedāvāto risinājuma variantu, atceļot prasību par patvaļīgās būvniecības pazīmju noteikšanu būvju kadastrālās (tehniskās) uzmērīšanas procesā, sakārtojot būvniecības process, proti, to organizējot vienuviet. Šāds lēmums tika pieņemts, jo atbilstoši Pašvaldību likumā  noteiktajam viena no pašvaldības funkcijām ir  nodrošināt ar būvniecības procesu saistīta administratīvā procesa tiesiskumu. Būvniecības likumā ir noteikts, ka būvvalde ir pašvaldības institūcija, kas pārzina, kā arī kontrolē būvniecību attiecīgajā administratīvajā teritorijā. Būvniecības procesa uzraudzību administratīvā teritorijā veic pašvaldības izveidota iestāde. Tādējādi, līdz ar minētajām izmaiņām, nav pamats izdarīt secinājumu, ka likumdevējs ir atteicies no tā, ka attiecībā uz tiem gadījumiem, kad zemesgrāmatā tiek ierakstīta no jauna uzbūvēta ēka (būve), pār tās  būvniecības procesu, tajā skaitā, vai nav veikta patvaļīga būvniecība, kompetentai iestādei nav jāveic attiecīga pārbaude.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nedz ēkas (būves) reģistrēšana Nekustamā īpašuma valsts kadastra informācijas sistēmā, nedz ēkas (būves) ierakstīšana zemesgrāmatā pati par sevi neizslēdz varbūtību, ka zemesgrāmatā ierakstītajā ēkā (būvē) vēlāk netiek veikta patvaļīga būvniecība. Tieslietu ministrijas ieskatā pašvaldībām noteiktā kompetence un piešķirtie tiesiskie instrumenti ir pietiekami, kas ļauj veikt būvniecības tiesiskuma uzraudzību arī pār zemesgrāmatā jau ierakstītām ēkām (būvēm) un gadījumā, ja esošais regulējums ir nepilnīgs, meklējami risinājumi konstatētās problēmas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Jūrmalas valstpilsētas administrācijas 2023.gada 19.jūlija vēstulē Nr.14-1/1462 (adresēta gan Ekonomikas ministrijai, gan Tieslietu ministrijai) aktualizēts jautājums par tādu patvaļīgas būvniecības rezultātā radušos būvju legalizāciju, kurās būvdarbi veikti jau pēc 1993.gada 5.aprīļa (vispārīgi atzīts, ka līdz 05.04.1993. veikto būvdarbu tiesiskumu nepārvērtē, bet pārbauda vienīgi būves īpašumtiesības), it īpaši par tādām būvēm, kuras neatbilst materiālo tiesību normām (tostarp apbūves noteikumiem) un kuru legalizācija attiecīgi nav iespējama un tādēļ, ēkas (būves) ir nojaucamas. Jūrmalas valstpilsētas administrācijas minētajā vēstulē izteikts priekšlikums attiecībā uz būvju, kas patvaļīgas būvniecības rezultātā radītas pēc 1993. gada 5. aprīļa, ierakstīšanu zemesgrāmatā, vienlaikus ar īpašuma tiesību atzīšanu tiesas ceļā būtu piemērojams likuma “Par nekustamā īpašuma ierakstīšanu zemesgrāmatās” 25. pants, kas ļautu izvairīties no tādu patvaļīgi uzbūvētu būvju reģistrācijas zemesgrāmatā, kuru legalizācija nav iespējama. Tieslietu ministrijas ieskatā attiecīgais priekšlikums būtu konceptuāli atbalstāms. Tieslietu ministrija, pievienojas Jūrmalas valstpilsētas administrācijas paustajai nostājai, ka šāda kārtība ļautu gan efektīvāk sakārtot patvaļīgās būvniecības radīto seku novēršanu, gan neradītu liekas administratīvās darbības un izmaksas, kas saistītas ar nelegālas būves ierakstīšanu un pēc tās  nojaukšanas – tās dzēšanu.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ministrijas ieskatā nebūtu virzāms tāds regulējums.  kas paplašina identificētās problēmas mērogu.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labticīga ieguvēja tiesību aizsardzības, kurš iespējams, iegūst tādu ēku, kura saskaņā ar noteiktajām prasībām jau sākotnēji nevarēja tikt legalizēta un ir nojaucama, nepieciešamību. Kā jau uzsvērts iepriekš, Tieslietu ministrijas ieskatā ir nepieņemami, ka uz labticīgu ieguvēju tiktu pārnesta tādu jautājumu risināšana, kuri nebūtu radušies (būtu uzdoti novērst nekustamā īpašuma atsavinātājam), ja jau sākotnējā procesā tiktu īstenota būvdarbu tiesiskuma kontrole.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skaidrojumu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likumā "Par nekustamā īpašuma ierakstīšanu zemesgrāmatās"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w:t>
            </w:r>
            <w:r w:rsidR="00000000" w:rsidRPr="00000000" w:rsidDel="00000000">
              <w:rPr>
                <w:b w:val="1"/>
                <w:rtl w:val="0"/>
              </w:rPr>
              <w:t xml:space="preserve">publiska dokumenta vai elektroniska dokumenta pamata, kas apliecina būvniecības tiesiskumu.</w:t>
            </w:r>
            <w:r w:rsidR="00000000" w:rsidRPr="00000000" w:rsidDel="00000000">
              <w:rPr>
                <w:rtl w:val="0"/>
              </w:rPr>
              <w:t xml:space="preserve">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līmenī kvalificēta e-zīmoga jēdziens ir definēts eIDAS regulas 3. panta 27. punktā, proti, kvalificēts elektroniskais zīmogs" ir uzlabots e-zīmogs, kas radīts ar kvalificētu e-zīmoga radīšanas ierīci un kā pamatā ir kvalificēts e-zīmoga sertifikāts. Statuss "kvalificēts" nozīmē, ka e-zīmoga tehnisko risinājumu nodrošina Eiropas Komisijas uzticamo pakalpojumu sniedzēju sarakstā (Uzticamības saraksts) iekļautā dalībvalsts juridiskā persona, kurai šādas tiesības sniegt kvalificēta e-zīmoga pakalpojumus (izmantojot kvalificētus jeb atbilstošās procedūrās pārbaudītus sertifikātus) ir piešķīrusi attiecīgās valsts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uzlabots e-zīmogs ir ar zemāku uzticamības un drošības līmeni nekā kvalificēts (uzlabotais e-zīmogs nav iekļauts ES Uzticamības sarakstā). Vēršam uzmanību, ka saskaņā ar Ministru kabineta 2016. gada 1. novembra noteikumu Nr. 695 “Digitālās drošības uzraudzības komitejas nolikums” 1.2. punktu Digitālās drošības uzraudzības komiteja uzrauga un apstiprina uzticamus sertifikācijas pakalpojumu sniedzējus un to sniegtos pakalpojumus, kā arī izveido, uztur un publicē uzticamības sarakstus, tādējādi kvalificēts elektroniskais paraksts ir tāds, kurš ir sertificēts Digitālās drošības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e-zīmoga pielietojums, nododot Būvniecības informācijas sistēmas datus zemesgrāmatām, būtu sistēmiski pretrunā ar citos speciālajos nozaru normatīvajos aktos, tostarp Ministru kabineta 2015.gada 28.jūlija noteikumos Nr. 438 “Būvniecības informācijas sistēmas noteikumi”,  paredzēto, kur dokumenta izcelsmes un integritātes apliecināšanai noteikta kvalificēta e-zīmoga izmantošana (šobrīd kvalificēta e-zīmoga pielietojums atrunāts arī Kredītiestāžu likumā, Grāmatvedības likumā, Procesu norises elektroniskā vidē valsts platformas 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publisku dokumentu, kas apliecina būvniecības tiesiskumu. Elektronisks dokuments ir derīgs bez būvvaldes pārstāvja paraksta, ja dokuments ir apliecināts ar Būvniecības informācijas sistēmas kvalificētu elektronisko zīmogu (Eiropas Parlamenta un Padomes 2014.gada 23.jūlija regulas (ES) Nr.910/2014 par elektronisko darījumu veikšanai iekšējā tirgū un ar ko atceļ direktīvu 1999/93/EK 3.panta 27.punkta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par būvniecības kontroli atbildīgās institūcijas apstiprinātu dokumentu, kas apliecina, ka tā veikusi būvniecības procesa kontroli un tiesiskuma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iepriekšējā saskaņošanā izteikto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iepriekšējā atzinumā sniegtai argumentācijai vēlamies norādīt, ka būvniecības procesa tiesiskumu nosaka normatīvais regulējums būvniecības jomā. Vienalicīgi būves ierakstīšana zemesgrāmatā nekādā veidā neapliecina un negarantē, ka šajā būvē nav patvaļīga būvniecība un nekādā veidā nepasargā labticīgu ieguvēju no iespējamās patvaļīgas būvniecības.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Speciālie būvnoteikumi jau šobrīd paredz virkni gadījumu, kad būvdari ir pieļaujami bez saskaņošanas un akceptēšanas būvvaldē.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Tiesiskuma pārbaude tiek veikta, ierakstot būvi zemesgrāmatā (uz konkrētu momentu), kas netraucē būves īpašniekam veikt nelegālus pārbūves darbus vēlāk. Attiecīgi faktam, ka būve ir ierakstīta zemesgrāmatā nav izšķiroša nozīme, vērtējot vai būvē nav veikta patvaļīga būvniecība un nepasargā ieguvēju no iespējamās atbildības nākotnē atbilstoši Būvniecības likuma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Prezumpcija, ka būve ir uzbūvēta tiesiski, nozīmē, ka būve ir uzbūvēta normatīvajos aktos noteiktajā kārtībā. Ja normatīvie akti būvniecības jomā neparedz atsevišķa administartīvā akta izdošanu būvniecības ieceres akceptēšanai, tas nekādā veidā nenorāda uz procesa iespējamo prettiesiskumu vai būves prettiesiskumu. Šajā gadījumā tiesnesim, vērtējot būves būvniecības tiesiskumu, būtu jānovērtē vai ir izpildīts normatīvajos aktos būvniecības jomā paredzētais process. Ja būve ir tapusi normatīvoajos aktos noteiktajā kārtībā, tā ir iegūta tiesiskā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Tiesnesim, nostiprinot tiesības, tostarp plašākā nozīmē aptverot arī ēkas (būves) ierakstīšanu zemesgrāmatā, jo ar to ierakstīšanu īpašuma sastāvā uz tām ir attiecināmas zemesgrāmatā ierakstītās tiesības, ir jāvadās pēc likumos noteiktajām prasībām, tajā skaitā, procesuālajām tiesību normām. Minētais izriet no likumā "Par tiesu varu" noteiktām  tiesu neatkarības un pakļautības tikai likumam garantijām. Tieslietu ministrija uzsver, ka prasības ierakstu izdarīšanai zemesgrāmatu likumā nosaka speciālais regulējums - konkrēti likums "Par nekustamā īpašuma ierakstīšanu zemesgrāmatā".  Atgādinām, ka saskaņā ar Zemesgrāmatu likuma 8.pantu - tiesību nostiprināšanai piemēro Zemesgrāmatu </w:t>
            </w:r>
            <w:r w:rsidR="00000000" w:rsidRPr="00000000" w:rsidDel="00000000">
              <w:rPr>
                <w:u w:val="single"/>
                <w:rtl w:val="0"/>
              </w:rPr>
              <w:t xml:space="preserve">likuma prasības</w:t>
            </w:r>
            <w:r w:rsidR="00000000" w:rsidRPr="00000000" w:rsidDel="00000000">
              <w:rPr>
                <w:rtl w:val="0"/>
              </w:rPr>
              <w:t xml:space="preserve">, ciktāl sevišķos </w:t>
            </w:r>
            <w:r w:rsidR="00000000" w:rsidRPr="00000000" w:rsidDel="00000000">
              <w:rPr>
                <w:u w:val="single"/>
                <w:rtl w:val="0"/>
              </w:rPr>
              <w:t xml:space="preserve">likumos </w:t>
            </w:r>
            <w:r w:rsidR="00000000" w:rsidRPr="00000000" w:rsidDel="00000000">
              <w:rPr>
                <w:rtl w:val="0"/>
              </w:rPr>
              <w:t xml:space="preserve">nav paredzēti izņēmumi no vispārējās kārtības.  Tādējādi uz ēku (būvju) ierakstīšanu zemesgrāmatā tiešā veidā nav attiecināms Ministru kabineta noteikumos, kas ir zemāka līmeņa normatīvais akts nekā likums, noteiktais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likumdevējs (Tieslietu ministrijas ieskatā objektīvu iemeslu dēļ) nav paredzējis izņēmumu no vispārējā kārtības,  personām, kas rajona (pilsētas) tiesā iesniedz tikai paziņojumu par būvniecību, kas ir privāts dokuments ar no tā izrietošām tiesiskām sekām, nav iespējams ēkas (būves) ierakstīt zemesgrāmatā, atbilstoši likuma "Par nekustamā īpašuma ierakstīšanu zemesgrāmatās" un Zemesgrāmatu likuma prasībām. Lai nodrošinātu šo personu interešu aizsardzību, ar likumprojektu plānots nostiprināt, ka paziņojums par būvniecību ir pamats ēkas (būves) ierakstīšanai, ja tam ir pievienots kompetentās iestādes izsniegts apliecinājums, ka tā ir veikusi būvniecības procesa kontroli un tiesiskuma izvērtējumu.  Iztrūkstot minētajam apliecinājumam, Ekonomikas ministrijas izteiktais  apgalvojums, ka tiesiskuma pārbaude tiek veikta, ierakstot būvi zemesgrāmatā, ir malgīgs pēc būtības. Secinājums, ka tiesiskuma pārbaude tiek veikta, ierakstot ēku (būvi) zemesgrāmatā, ir pamatoti izdarīt tikai tad, ja nostiprinājuma lūgumam tiek pievienots kompetentās iestādes apliecinājums, ka tā veikusi būvniecības procesa kontroli un tiesiskuma izvērtējumu, jo tiesas rīcībā nav ne tiesiskie instrumenti, ne arī faktiskās iespējas, izvērtējot ēkas (būves) ierakstīšanai nepieciešamos dokuments, veikt būvniecības procesa kontroli un tiesiskuma izvērtējumu, līdz ar ko, tiesnesis izskatot tikai paziņojumu par būvniecību nevar sniegt novērtējumu, vai un kādā mērā ir  izpildīts normatīvajos aktos būvniecības jomā paredzētais process.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Raugoties no šādiem apstākļiem, prasība pēc publiska dokumenta tiešā veidā izriet no zemesgrāmatu procesa un nepieciešamības nodrošināt publisku ticamību. Ieviestā datu apmaiņa ar Būvniecības informācijas sistēmu, kuras priekšnosacījums ir būvvaldes izdotā dokumenta pievienošana iesniegumam, ļauj izdarīt pamatotu pieņēmumu, ka uz ieraksta izdarīšanas brīdi ēkā (būvē) nav konstatētas patvaļīgas būvniecības pazīmes. Tajā pašā laikā, kā jau minēts iepriekš ieraksts zemesgrāmatā nekādā veidā negarantē, ka turpmākā ar ēkas (būves) ekspluatāciju procesā ēkas (būves) īpašnieks neveic tādas izmaiņas, kas klasificējamas kā patvaļīga būvniecība. Tomēr būtisks ir fakts, ka uz būves ierakstīšanas brīdi zemesgrāmatā, ir veikta pārbaude par būvniecības procesa atbilstību normatīvajiem aktiem un tas nav bijis atzīts ne par patvaļīgu, ne prettiesisku.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līdz ar ēkas (būves) ierakstīšanu zemesgrāmatā, tās īpašnieks iegūst lietu tiesības un no tās izrietošās tiesiskās sekas, tostarp, rīkoties ar to civiltiesiskās apgrozības ietvaros, ieķīlāt to un apgrūtināt ar citām lietu tiesībām. Tātad persona iegūst tiesisku labumu. Vēršam uzmanību, Augstākā tiesa 2021.gada 8.oktobra spriedumā, lietā Nr.  A420182218, SKA-394/2021 sniegusi vērtējumu, secinot, ka pieteicējas nodokļu saistības ir vērtējamas kopsakarā ar nekustamajā īpašumā veiktās būvniecības tiesiskumu vai tās patvaļību. Spriedumā atzīts, ka  privātpersona nevar gūt tiesisku labumu no prettiesiskas rīcības. Prettiesiskas darbības būvniecības jomā privātpersonai nevar radīt labvēlīgas sekas nodokļu jomā. Līdz ar to, Tieslietu ministrijas sagatavotie likumprojekti vismaz daļēji risina pieteikto problemātiku, nodrošinot, ka tiesiskuma pārbaude tiek veikta ierakstot būvi zemesgrāmatā (uz konkrētu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17.panta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noteiktā kārtībā apstiprinātu aktu par ēkas (būves) pieņemšanu ekspluatācijā vai citu publisku dokumentu, kas apliecina būvniecības tiesiskumu. Elektronisks dokuments ir derīgs bez būvvaldes pārstāvja paraksta, ja dokuments ir apliecināts ar Būvniecības informācijas sistēmas kvalificētu elektronisko zīmogu (Eiropas Parlamenta un Padomes 2014.gada 23.jūlija regulas (ES) Nr.910/2014 par elektronisko darījumu veikšanai iekšējā tirgū un ar ko atceļ direktīvu 1999/93/EK 3.panta 27.punkta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28.panta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noteiktā kārtībā apstiprinātu aktu par ēkas (būves)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publiska dokumenta vai elektroniska dokumenta pamata, kas apliecina būvniecības tiesiskumu.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28.panta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noteiktā kārtībā apstiprinātu aktu par ēkas (būves)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līmenī kvalificēta e-zīmoga jēdziens ir definēts eIDAS regulas 3. panta 27. punktā, proti, kvalificēts elektroniskais zīmogs" ir uzlabots e-zīmogs, kas radīts ar kvalificētu e-zīmoga radīšanas ierīci un kā pamatā ir kvalificēts e-zīmoga sertifikāts. Statuss "kvalificēts" nozīmē, ka e-zīmoga tehnisko risinājumu nodrošina Eiropas Komisijas uzticamo pakalpojumu sniedzēju sarakstā (Uzticamības saraksts) iekļautā dalībvalsts juridiskā persona, kurai šādas tiesības sniegt kvalificēta e-zīmoga pakalpojumus (izmantojot kvalificētus jeb atbilstošās procedūrās pārbaudītus sertifikātus) ir piešķīrusi attiecīgās valsts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uzlabots e-zīmogs ir ar zemāku uzticamības un drošības līmeni nekā kvalificēts (uzlabotais e-zīmogs nav iekļauts ES Uzticamības sarakstā). Vēršam uzmanību, ka saskaņā ar Ministru kabineta 2016. gada 1. novembra noteikumu Nr. 695 “Digitālās drošības uzraudzības komitejas nolikums” 1.2. punktu Digitālās drošības uzraudzības komiteja uzrauga un apstiprina uzticamus sertifikācijas pakalpojumu sniedzējus un to sniegtos pakalpojumus, kā arī izveido, uztur un publicē uzticamības sarakstus, tādējādi kvalificēts elektroniskais paraksts ir tāds, kurš ir sertificēts Digitālās drošības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e-zīmoga pielietojums, nododot Būvniecības informācijas sistēmas datus zemesgrāmatām, būtu sistēmiski pretrunā ar citos speciālajos nozaru normatīvajos aktos, tostarp Ministru kabineta 2015.gada 28.jūlija noteikumos Nr. 438 “Būvniecības informācijas sistēmas noteikumi”,  paredzēto, kur dokumenta izcelsmes un integritātes apliecināšanai noteikta kvalificēta e-zīmoga izmantošana (šobrīd kvalificēta e-zīmoga pielietojums atrunāts arī Kredītiestāžu likumā, Grāmatvedības likumā, Procesu norises elektroniskā vidē valsts platformas 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28.panta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noteiktā kārtībā apstiprinātu aktu par ēkas (būves) pieņemšanu ekspluatācijā vai citu publisku dokumentu, kas apliecina būvniecības tiesiskumu. Elektronisks dokuments ir derīgs bez būvvaldes pārstāvja paraksta, ja dokuments ir apliecināts ar Būvniecības informācijas sistēmas kvalificētu elektronisko zīmogu (Eiropas Parlamenta un Padomes 2014.gada 23.jūlija regulas (ES) Nr.910/2014 par elektronisko darījumu veikšanai iekšējā tirgū un ar ko atceļ direktīvu 1999/93/EK 3.panta 27.punkta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36.panta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aktu par ēku (būvju) pieņemšanu ekspluatācijā vai citu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piedāvātai redakcijai. Likumprojekta sagatavošanas procesā ar Tieslietu ministriju bija panākta konceptuālā vienošanās, ka būves ierakstīšana Zemesgrāmatā notiek uz publiska dokumenta vai elektroniska dokumenta pamata, kas apliecina būvniecības tiesiskumu. Elektronisks dokuments ir derīgs bez būvvaldes pārstāvja paraksta, ja dokuments ir apliecināts ar Būvniecības informācijas sistēmas kvalificētu elektronisko zīmogu (Eiropas Parlamenta un Padomes 2014. gada 23. jūlija regulas (ES) Nr. 910/2014 par elektronisko identifikāciju un uzticamības pakalpojumiem elektronisko darījumu veikšanai iekšējā tirgū un ar ko atceļ direktīvu 1999/93/EK 3. panta 27. punkta izpratnē). Piedāvātā likumprojekta redakcija sašaurina iepriekš panākto vienošanos, jo tā izslēdz sistēmas izsniegtus elektroniskos dokumentus, kas apliecina, ka būvniecība ir tiesiska, ja normatīvais regulējums būvniecības jomā neparedz būvvaldes lēmuma pieņemšanu par būvniecības ieceres īstenošanas tiesiskumu (piemēram, paziņošanas process).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36.panta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aktu par ēku (būvju) pieņemšanu ekspluatācijā vai citu publisku dokumentu vai elektronisku dokumentu, kas apliecina būvniecības tiesiskumu. Elektronisks dokuments ir derīgs bez būvvaldes pārstāvja paraksta, ja dokuments ir apliecināts ar Būvniecības informācijas sistēmas uzlaboto elektronisko zīmogu (Eiropas Parlamenta un Padomes 2014. gada 23. jūlija regulas (ES) Nr. 910/2014 par elektronisko identifikāciju un uzticamības pakalpojumiem elektronisko darījumu veikšanai iekšējā tirgū un ar ko atceļ direktīvu 1999/93/EK 3. panta 27.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līmenī kvalificēta e-zīmoga jēdziens ir definēts eIDAS regulas 3. panta 27. punktā, proti, kvalificēts elektroniskais zīmogs" ir uzlabots e-zīmogs, kas radīts ar kvalificētu e-zīmoga radīšanas ierīci un kā pamatā ir kvalificēts e-zīmoga sertifikāts. Statuss "kvalificēts" nozīmē, ka e-zīmoga tehnisko risinājumu nodrošina Eiropas Komisijas uzticamo pakalpojumu sniedzēju sarakstā (Uzticamības saraksts) iekļautā dalībvalsts juridiskā persona, kurai šādas tiesības sniegt kvalificēta e-zīmoga pakalpojumus (izmantojot kvalificētus jeb atbilstošās procedūrās pārbaudītus sertifikātus) ir piešķīrusi attiecīgās valsts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uzlabots e-zīmogs ir ar zemāku uzticamības un drošības līmeni nekā kvalificēts (uzlabotais e-zīmogs nav iekļauts ES Uzticamības sarakstā). Vēršam uzmanību, ka saskaņā ar Ministru kabineta 2016. gada 1. novembra noteikumu Nr. 695 “Digitālās drošības uzraudzības komitejas nolikums” 1.2. punktu Digitālās drošības uzraudzības komiteja uzrauga un apstiprina uzticamus sertifikācijas pakalpojumu sniedzējus un to sniegtos pakalpojumus, kā arī izveido, uztur un publicē uzticamības sarakstus, tādējādi kvalificēts elektroniskais paraksts ir tāds, kurš ir sertificēts Digitālās drošības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e-zīmoga pielietojums, nododot Būvniecības informācijas sistēmas datus zemesgrāmatām, būtu sistēmiski pretrunā ar citos speciālajos nozaru normatīvajos aktos, tostarp Ministru kabineta 2015.gada 28.jūlija noteikumos Nr. 438 “Būvniecības informācijas sistēmas noteikumi”,  paredzēto, kur dokumenta izcelsmes un integritātes apliecināšanai noteikta kvalificēta e-zīmoga izmantošana (šobrīd kvalificēta e-zīmoga pielietojums atrunāts arī Kredītiestāžu likumā, Grāmatvedības likumā, Procesu norises elektroniskā vidē valsts platformas 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36.panta 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aktu par ēku (būvju) pieņemšanu ekspluatācijā vai citu publisku dokumentu, kas apliecina būvniecības tiesiskumu. Elektronisks dokuments ir derīgs bez būvvaldes pārstāvja paraksta, ja dokuments ir apliecināts ar Būvniecības informācijas sistēmas kvalificētu elektronisko zīmogu (Eiropas Parlamenta un Padomes 2014.gada 23.jūlija regulas (ES) Nr.910/2014 par elektronisko darījumu veikšanai iekšējā tirgū un ar ko atceļ direktīvu 1999/93/EK 3.panta 27.punkta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Ekonomikas ministrijas izteiktajiem iebildumiem par regulējuma saturu. Vēršam uzmanību, ka likumprojekta anotācijā tiek nepareizi interpretēts Būvniecības likuma regulējums, proti, būvvaldes funkcijas attiecībā uz būvniecības procesa tiesiskuma kontroli ne vienmēr izpaužas lēmuma pieņemšanā. Būvniecības regulējumā ir ieviesta jauna būvniecības procesa forma - paziņojums par būvniecību, šajā gadījumā, ņemot vērā būvdarbu raksturu, būvniecības process ir tiesisks arī bez būvvaldes aktīvās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ikvienā citā gadījumā pašvaldībai ir tiesības lemt par patvaļīgu būvniecību jebkurā brīdī, uzdodot īpašniekam veikt nepieciešamas darbības patvaļīgās būvniecības novēršanai, t.sk. lemt par pienākumu patvaļīgu būvniecību nojaukt, ja tās legalizācija nav iespējama. Arī šobrīd fakts, ka būve ir ierakstīta zemesgrāmatā nekādā veidā neapliecina, ka tajā nav veikta patvaļīga būvniecība.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"Būvniecības likuma regulējums, proti, būvvaldes funkcijas attiecībā uz būvniecības procesa tiesiskuma kontroli ne vienmēr izpaužas lēmuma pieņemšanā. Būvniecības regulējumā ir ieviesta jauna būvniecības procesa forma - paziņojums par būvniecību, šajā gadījumā, ņemot vērā būvdarbu raksturu, būvniecības process ir tiesisks arī bez būvvaldes aktīvās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45.pantu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procesa ietvaros dzīvokļa īpašuma sastāvā ietilpstošā atsevišķā īpašuma pārbūve ietekmē dzīvokļa īpašumā ietilpstošo kopīpašuma domājamās daļas apmēru vai pārbūves rezultātā izveido jaunu dzīvokļa īpašumu, dzīvokļa īpašums ierakstāms zemesgrāmatā pamatojoties uz par būvniecības kontroli atbildīgās institūcijas apstiprinātu dokumentu, kas apliecina, ka tā veikusi būvniecības procesa kontroli un tiesiskuma izvērtējumu. Elektronisks dokuments ir derīgs bez būvvaldes pārstāvja paraksta, ja dokuments ir apliecināts ar Būvniecības informācijas sistēmas kvalificētu elektronisko zīmogu."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kvalificēto elektronisko zīmogu aizstāt ar uzlaboto elektronisko zīmogu, ņemot vērā, ka tas ir efektīvāks risinājumu strukturēto datu parakstīšanai. Šāda pieeja saskaņota ar LVRTC.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līmenī kvalificēta e-zīmoga jēdziens ir definēts eIDAS regulas 3. panta 27. punktā, proti, kvalificēts elektroniskais zīmogs" ir uzlabots e-zīmogs, kas radīts ar kvalificētu e-zīmoga radīšanas ierīci un kā pamatā ir kvalificēts e-zīmoga sertifikāts. Statuss "kvalificēts" nozīmē, ka e-zīmoga tehnisko risinājumu nodrošina Eiropas Komisijas uzticamo pakalpojumu sniedzēju sarakstā (Uzticamības saraksts) iekļautā dalībvalsts juridiskā persona, kurai šādas tiesības sniegt kvalificēta e-zīmoga pakalpojumus (izmantojot kvalificētus jeb atbilstošās procedūrās pārbaudītus sertifikātus) ir piešķīrusi attiecīgās valsts uzraudzības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uzlabots e-zīmogs ir ar zemāku uzticamības un drošības līmeni nekā kvalificēts (uzlabotais e-zīmogs nav iekļauts ES Uzticamības sarakstā). Vēršam uzmanību, ka saskaņā ar Ministru kabineta 2016. gada 1. novembra noteikumu Nr. 695 “Digitālās drošības uzraudzības komitejas nolikums” 1.2. punktu Digitālās drošības uzraudzības komiteja uzrauga un apstiprina uzticamus sertifikācijas pakalpojumu sniedzējus un to sniegtos pakalpojumus, kā arī izveido, uztur un publicē uzticamības sarakstus, tādējādi kvalificēts elektroniskais paraksts ir tāds, kurš ir sertificēts Digitālās drošības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e-zīmoga pielietojums, nododot Būvniecības informācijas sistēmas datus zemesgrāmatām, būtu sistēmiski pretrunā ar citos speciālajos nozaru normatīvajos aktos, tostarp Ministru kabineta 2015.gada 28.jūlija noteikumos Nr. 438 “Būvniecības informācijas sistēmas noteikumi”,  paredzēto, kur dokumenta izcelsmes un integritātes apliecināšanai noteikta kvalificēta e-zīmoga izmantošana (šobrīd kvalificēta e-zīmoga pielietojums atrunāts arī Kredītiestāžu likumā, Grāmatvedības likumā, Procesu norises elektroniskā vidē valsts platformas likumā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45.pantu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būvniecības procesa ietvaros dzīvokļa īpašuma sastāvā ietilpstošā atsevišķā īpašuma pārbūve ietekmē dzīvokļa īpašumā ietilpstošo kopīpašuma domājamās daļas apmēru vai pārbūves rezultātā izveido jaunu dzīvokļa īpašumu, dzīvokļa īpašums ierakstāms zemesgrāmatā pamatojoties uz publisku dokumentu, kas apliecina būvniecības tiesiskumu. Elektronisks dokuments ir derīgs bez būvvaldes pārstāvja paraksta, ja dokuments ir apliecināts ar Būvniecības informācijas sistēmas kvalificētu elektronisko zīmogu (Eiropas Parlamenta un Padomes 2014.gada 23.jūlija regulas (ES) Nr.910/2014 par elektronisko darījumu veikšanai iekšējā tirgū un ar ko atceļ direktīvu 1999/93/EK 3.panta 27.punkta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ceturtā rindkopā minēts: "Ministru kabineta 2014. gada 2. septembra noteikumu Nr. 529 “Ēku būvnoteikumi”  (turpmāk – Ēku būvnoteikumi) 7.1 3., 7.1 4. un 7.1 5 apakšpunkts noteic...." Lūdzam precizēt Ēku būvnoteikumu citēto punktu numerāciju.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punktā lietotā "Ministru kabineta 2014. gada 2. septembra noteikumu Nr. 529 “Ēku būvnoteikumi”  (turpmāk – Ēku būvnoteikumi) 7.1 3., 7.1 4. un 7.1 5 apakšpunkta numerācija.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23-TA-1571</w:t>
    </w:r>
    <w:r>
      <w:br/>
    </w:r>
    <w:r w:rsidR="00000000" w:rsidRPr="00000000" w:rsidDel="00000000">
      <w:rPr>
        <w:rtl w:val="0"/>
      </w:rPr>
      <w:t xml:space="preserve">27.03.2024. 17.10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23-TA-1571</w:t>
    </w:r>
    <w:r>
      <w:br/>
    </w:r>
    <w:r w:rsidR="00000000" w:rsidRPr="00000000" w:rsidDel="00000000">
      <w:rPr>
        <w:rtl w:val="0"/>
      </w:rPr>
      <w:t xml:space="preserve">27.03.2024. 17.10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Izziņa_23-TA-1571.docx</dc:title>
</cp:coreProperties>
</file>

<file path=docProps/custom.xml><?xml version="1.0" encoding="utf-8"?>
<Properties xmlns="http://schemas.openxmlformats.org/officeDocument/2006/custom-properties" xmlns:vt="http://schemas.openxmlformats.org/officeDocument/2006/docPropsVTypes"/>
</file>