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22-TA-1828: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Elektroenerģijas tirgus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Elektroenerģijas tirgus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(VEA - 04.07.2024.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Vēja enerģijas asociācija (turpmāk – VEA) ir iepazinusies ar Klimata un enerģētikas ministrijas (turpmāk – KEM) Likumprojekta grozījumiem, kā arī Izziņā sniegtajām atbildēm uz VEA iepriekš sniegtajiem komentāriem.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pilnvērtīgu atzinumu par piedāvātajiem Likumprojekta grozījumiem, trūkst skaidrības par vairākām Likumprojekta normām, kā arī sasaistes ar citiem noteikumiem, piemēram, Elektroenerģijas pārvades sistēmas brīvās jaudas piešķiršanas noteikumiem elektroenerģijas ražotājiem. Mēs uzstājam uz sinhronu un saskaņotu KEM, Sabiedrisko pakalpojumu regulēšanas komisijas (SPRK) un AS  "Augstsprieguma tīkls" (AST)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KEM, veidojot tiesību aktus, arī nepārprotami steidzamos gadījumos, rūpīgi izvērtēt to atbilstību labas likumdošanas principam un vienkārši piedāvāto tiesību normu teksta kvalitātei un juridiskajai tehnikai. Kā atkārtoti norādījusi Satversmes tiesa (piemēram: 1 (tiesa.gov.lv) 15.1, 15.2),  izvērtējot apstrīdētās normas skaidrību un atbilstību labas likumdošanas principam, jāņem vērā vairāki apsvērumi. Likumiem un citiem normatīvajiem aktiem jābūt ne vien publiski pieejamiem, bet arī pietiekami skaidriem un saprotamiem.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tik būtiskām un tirgus dalībnieku gaidītām izmaiņām būtu jātop saprātīgā periodā un ar pienācīgu tirgus dalībnieku iesaisti, lai attiecīgie grozījumi ievērotu pēctecību ar esošo likumdošanu, to uzlabotu ilglaicīgi un atbilstu investoru aizsargājamām interesēm, un neatstātu negatīvu ietekmi uz investīciju vidi. Aicinām KEM organizēt tikšanos ar iesaistītajām pusēm, lai konstruktīvi diskutētu par Likumprojekta būtību, tā normām un ietekmi uz tirgus dalībniekiem.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iebildums iesniegts pēc noteiktā termiņa, saskaņā ar Ministru kabineta 2021. gada 7. septembra noteikumu Nr. 606 "Ministru kabineta kārtības rullis" 65. punktu, iebildums netiek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pirmšķietami iebildums ir iesniegts kļūdaini (bijis paredzēts citam normatīvā akta projektam, iespējams, citam Likumprojektam, ar kuru tiek veikti grozījumi Elektroenerģijas tirgus likumā), par ko liecina apstāklis, ka iebilduma tekstā ir norāde, ka VEA ir iepazinusies ar izziņā sniegtajām atbildēm uz VEA iepriekš sniegtajiem komentāriem, bet līdz šim šā Likumprojekta saskaņošanā VEA nav piedalījusies.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Likumprojekts saskaņošanā ir jau kopš 2021. gada. Lai arī attiecīgu laika periodu Likumprojekts netika virzīts atkārtotai saskaņošanai, kopš 2023. gada rudens darbs pie Likumprojekta noris aktīvi, tas ir virzīts jau vairākkārtējai atkārtotai saskaņošanai, līdz ar to tirgus dalībniekiem un iesaistītajām pusēm ir bijusi iespēja sekot līdzi izmaiņām un paust savu viedokli Likumprojekta uzlabošanai.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Elektroenerģijas tirgus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Elektroenerģijas tirgus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Ārvalstu investoru padome Latvijā (turpmāk – FICIL) augstu novērtē Klimata un enerģētikas ministrijas (turpmāk – KEM) ieguldīto darbu, sagatavojot likumprojektu “Grozījumi Elektroenerģijas tirgus likumā”, kas tiesību aktu portālā ievietots ar Nr. 22-TA-1828 (turpmāk – Likumprojekts). Iepazinusies ar Likumprojektu, FICIL kopumā atbalsta tā turpmāku virzību, vienlaikus izsakot vairākus priekšlikumus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Elektroenerģijas tirgus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visā likumā vārdus “atjaunojamie energoresursi” (attiecīgā locījumā) ar vārdiem “atjaunīgie energoresursi” (attiecīgā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pants paredz visā Elektroenerģijas tirgus likuma tekstā vārdus "atjaunojamie energoresursi" aizstāt ar vārdiem "atjaunīgie energoresursi". Vienlaikus projekta 2. pantā ietvertā Elektroenerģijas tirgus likuma 1. panta trešā daļa paredz, ka Elektroenerģijas tirgus likumā termini "koģenerācija" un "atjaunīgie energoresursi" lietoti Enerģētikas likuma izpratnē. Vēršam uzmanību uz to, ka Enerģētikas likuma 1. panta pirmās daļas 1. punkts skaidro, kas ir atjaunojamie energoresursi. Anotācijas 4. sadaļā nav sniegta informācija par attiecīgiem grozījumiem Enerģētikas likumā, kā arī nav skaidrota šāda grozījuma nepieciešamība. Ņemot vērā minēto, lūdzam izslēgt projekta 1. pantā ietverto grozījumu par vārdu "atjaunojamie energoresursi" aizstāšanu vai papildināt anotācijas 4. sadaļu ar informāciju par grozījumu veikšanu Enerģētikas likumā. Papildus norādām, ka, ja Enerģētikas likumā tiks veikti attiecīgi grozījumi, projekta 1. pantā ietvertajam regulējumam par vārdu "atjaunojamie energoresursi" aizstāšanu jāstājas spēkā vienlaicīgi ar šiem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Ministru kabineta 2009. gada 3. februāra noteikumu Nr. 108 "Normatīvo aktu projektu sagatavošanas noteikumi" 72. punkts paredz, ka vienā grozījumu likumprojekta pantā ietver vienu grozījumu, ja izdara vairākus grozījumus vienā grozāmā likuma pantā (panta daļā, punktā), tos apvieno vienā grozījumu likumprojekta pantā. Ņemot vērā minēto, lūdzam precizēt projekta 1. pantā ietvertos grozījumus, veidojot atsevišķus projekta pantus.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sniedzam skaidrojumu, ka 2024. gada 13. jūnijā tika pieņemts likumprojekts "Grozījumi Enerģētikas likumā" (pieejams: https://likumi.lv/ta/id/353127-grozijumi-energetikas-likuma), kurā definīcija "atjaunojamie energoresursi" tiek aizstāta ar "atjaunīgie energoresursi". Ņemot vērā minēto, nepieciešams nodrošināt, ka enerģētikas nozarē tiek lietota vienota terminoloģija - attiecīgi nepieciešams precizēt Elektroenerģijas tirgus likumu, terminu "atjaunojamie energoresursi" aizstājot ar "atjaunīgie energoresursi".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Grozījumu un to anotācijas redakcijas ir secināms, ka gala lietotājam, lai varētu izmantot tiešās līnijas pieslēgumu ražotāja ražošanas objektam, nedrīkst būt aktīvs pieslēgums sistēmas operatora tīklam, un vienlaicīgi tas nedrīkst saņemt elektroenerģiju pa tiešo līniju no sistēmas operatora tīkla. Šādi nosacījumi lietotāju nostāda situācijā, kad viņam nav iespējams saņemt elektroenerģiju, brīžos, kad ražotāja elektrostacija atrodas tehniskajā apkopē vai notikusi avārija un elektroenerģija netiek ražota.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1.panta otrās daļas 46.punktu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tiešā līnija — elektrolīnija, kas sasaista elektroenerģijas ražošanas objektu ar elektroenerģijas sistēmai nepieslēgtu (izolētu) galalietotāja objektu, vai elektrolīnija, kas sasaista elektroenerģijas ražošanas objektu ar attiecīgā elektroenerģijas ražotāja saistītā uzņēmuma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26.panta (1)daļas 1.apakšpunktu izteikt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vai izolētam galalietotājam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galalietotāja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piedāvātās izmaiņas tiek pamatotas ar Eiropas Savienības tiesību aktu noteikumos minēto terminoloģijas pārņemšanu – Eiropas Parlamenta un Padomes 2019.gada 5.jūnija direktīvu Nr.2019/944 par kopīgiem noteikumiem attiecībā uz elektroenerģijas iekšējo tirgu un ar ko groza Direktīvu 2012/27/ES (turpmāk tekstā – “Direktīva 2019/944"). Aicinām Direktīvas 2019/944 noteikumu transponēšanas ietvaros burtiski nepārņemt Direktīvas 2019/944 latviskā tulkojuma terminoloģiju, bet Grozījumu redakcijā to salāgot ar Latvijas nacionālajos normatīvajos aktos lietotajiem jēdzieniem un terminoloģiju, vienlaikus nezaudējot Direktīvas 2019/944 attiecīgo noteikumu jēgu, ņemot vērā sekojošus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Elektroenerģijas tirgus likuma 26.panta 2.daļu, Sabiedrisko pakalpojumu regulēšanas komisija (turpmāk tekstā – “Regulators”), izsniedz atļauju jebkura plānota tiešās līnijas pieslēguma ierīkošanai, kā arī nosaka objektīvus un vienlīdzīgus kritērijus, pēc kādiem šāda atļauja tiešās līnijas pieslēguma ierīkošanai var  tikt izsniegta vai atteikta. Izpildot augšminēto likuma prasību, Regulators ar 2017.gada 5.janvāra lēmuma Nr.1/1 ir izdevis noteikumus “Noteikumi par atļaujas izsniegšanu elektroenerģijas tiešās līnijas pieslēguma ierīkošanai” (turpmāk tekstā – “Noteikumi”). Noteikumu 3.punktā ir definēti kritēriji, kurus jāievēro, lai saņemtu atļauju tiešās līnijas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Atļauju ierīkot tiešās līnijas pieslēgumu izsniedz, ievērojot šādus kritērijus:</w:t>
            </w:r>
            <w:r w:rsidR="00000000" w:rsidRPr="00000000" w:rsidDel="00000000">
              <w:rPr>
                <w:i w:val="1"/>
                <w:rtl w:val="0"/>
              </w:rPr>
              <w:t xml:space="preserve">3.1. tiešo līniju paredzēts ierīkot, lai savienotu atsevišķu ražošanas objektu ar atsevišķu lietotāju, kurš apgādās ar elektroenerģiju savas telpas, saistītos uzņēmumus vai citus lietotājus;</w:t>
            </w:r>
            <w:r w:rsidR="00000000" w:rsidRPr="00000000" w:rsidDel="00000000">
              <w:rPr>
                <w:i w:val="1"/>
                <w:rtl w:val="0"/>
              </w:rPr>
              <w:t xml:space="preserve">3.2. elektroenerģijas ražotājs un elektroenerģijas lietotājs ir vienojušies par tiešās līnijas pieslēguma ierīkošanu, elektroenerģijas transportēšanas nosacījumiem un tiešās līnijas pieslēguma ietvaros transportētās elektroenerģijas uzskaiti (uzskaites mēraparātu uzstādīšanu);</w:t>
            </w:r>
            <w:r w:rsidR="00000000" w:rsidRPr="00000000" w:rsidDel="00000000">
              <w:rPr>
                <w:i w:val="1"/>
                <w:rtl w:val="0"/>
              </w:rPr>
              <w:t xml:space="preserve">3.3. tiešās līnijas pieslēguma ierīkošana būtiski neietekmē sistēmas operatoram izsniegtās licences nosacījumu izpildi;</w:t>
            </w:r>
            <w:r w:rsidR="00000000" w:rsidRPr="00000000" w:rsidDel="00000000">
              <w:rPr>
                <w:i w:val="1"/>
                <w:rtl w:val="0"/>
              </w:rPr>
              <w:t xml:space="preserve">3.4. tiešās līnijas ierīkošana būtiski neietekmē konkurētspējīga un droša elektroenerģijas tirgus darbību;</w:t>
            </w:r>
            <w:r w:rsidR="00000000" w:rsidRPr="00000000" w:rsidDel="00000000">
              <w:rPr>
                <w:i w:val="1"/>
                <w:rtl w:val="0"/>
              </w:rPr>
              <w:t xml:space="preserve">3.5. tiešās līnijas pieslēguma izmantošanas laikā tiek nodrošināta lietotāja objekta atslēgšana no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3.1. punktā Regulators lieto terminu “atsevišķs”, kas ir saprotamāks termins kā piedāvātajā redakcijā lietotais “izolēts”. Savukārt 3.3.punktā minētais kritērijs jau šobrīd nodrošina aizsardzību pret to, ka tiek veidots “paralēls sadales tīkls”, par ko Regulators saskaņā ar šobrīd spēkā esošajiem Noteikumiem pirms atļaujas izsniegšanas prasa sadales tīkla operatora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arī norādīt, ka laikā, kad tika izstrādāta šobrīd Likumā ietvertā tiešās līnijas definīcija, kas arī ietver atsauci uz “savrupu” ražotāju un lietotāju, viena no prasībām Regulatora noteikumos par atļaujas izsniegšanu tiešās līnijas ierīkošanai bija: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Kritērijs, lai izsniegtu atļauju ierīkot tiešās līnijas pieslēgumu ražotāja un lietotāja objektu elektroapgādei, ir šo objektu atslēgums no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prasība savā ziņā pamato termina “savrupu” lietojumu līdzšinējā tiešās līnijas definīcijā.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šobrīd šādas prasības vairs nav, tiešās līnijas pieslēguma ierīkošanas gadījumā lietotājam ir atļauts saglabāt rezerves pieslēgumu tīklam, un tikai tiešās līnijas izmantošanas laikā ir jānodrošina lietotāja atslēgšanos no sistēmas. Ņemot vērā minēto, pēc būtības vairs nav pamatota jēdziena “savrups” lietotājs, un vēl jo vairāk jēdziena </w:t>
            </w:r>
            <w:r w:rsidR="00000000" w:rsidRPr="00000000" w:rsidDel="00000000">
              <w:rPr>
                <w:i w:val="1"/>
                <w:u w:val="single"/>
                <w:rtl w:val="0"/>
              </w:rPr>
              <w:t xml:space="preserve">“elektroenerģijas sistēmai nepieslēgts (izolēts)”</w:t>
            </w:r>
            <w:r w:rsidR="00000000" w:rsidRPr="00000000" w:rsidDel="00000000">
              <w:rPr>
                <w:rtl w:val="0"/>
              </w:rPr>
              <w:t xml:space="preserve"> lietotājs lietošana Likumā, kas ir pretrunā ar Direktīvas 7.panta 3.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   Elektroenerģijas piegādes iespēja, izmantojot tiešo līniju, kā minēts šā panta 1. punktā, </w:t>
            </w:r>
            <w:r w:rsidR="00000000" w:rsidRPr="00000000" w:rsidDel="00000000">
              <w:rPr>
                <w:i w:val="1"/>
                <w:u w:val="single"/>
                <w:rtl w:val="0"/>
              </w:rPr>
              <w:t xml:space="preserve">neietekmē iespēju slēgt līgumus par elektroenerģiju saskaņā ar 6. pantu.”</w:t>
            </w:r>
            <w:r w:rsidR="00000000" w:rsidRPr="00000000" w:rsidDel="00000000">
              <w:rPr>
                <w:i w:val="1"/>
                <w:rtl w:val="0"/>
              </w:rPr>
              <w:t xml:space="preserve">.</w:t>
            </w:r>
            <w:r w:rsidR="00000000" w:rsidRPr="00000000" w:rsidDel="00000000">
              <w:rPr>
                <w:rtl w:val="0"/>
              </w:rPr>
              <w:t xml:space="preserve">  Savukārt 6.pants nosaka kārtību, kā dalībvalstīm jānodrošina trešo personu piekļuvi pārvades un sadales sistēmai. Līdz ar to Grozījumu redakcija ir pretēja un neatbilst Direktīvas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šobrīd lietotais termins “savrups” latviešu valodā nav tik kategorisks kā termins </w:t>
            </w:r>
            <w:r w:rsidR="00000000" w:rsidRPr="00000000" w:rsidDel="00000000">
              <w:rPr>
                <w:i w:val="1"/>
                <w:u w:val="single"/>
                <w:rtl w:val="0"/>
              </w:rPr>
              <w:t xml:space="preserve">“elektroenerģijas sistēmai nepieslēgts (izolēts)”</w:t>
            </w:r>
            <w:r w:rsidR="00000000" w:rsidRPr="00000000" w:rsidDel="00000000">
              <w:rPr>
                <w:rtl w:val="0"/>
              </w:rPr>
              <w:t xml:space="preserve">, bet tas vairs nav atbilstošs faktiskajai tiešās līnijas būtībai, ko atzinis arī Regulators, precizējot un mīkstinot kritērijus tiešās pieslēguma līnijas ierīkošanai, aicinām izslēgt piedāvātajā tiešās līnijas definīcijā vārdus </w:t>
            </w:r>
            <w:r w:rsidR="00000000" w:rsidRPr="00000000" w:rsidDel="00000000">
              <w:rPr>
                <w:i w:val="1"/>
                <w:rtl w:val="0"/>
              </w:rPr>
              <w:t xml:space="preserve">“elektroenerģijas sistēmai nepieslēgts (izolēts)”</w:t>
            </w:r>
            <w:r w:rsidR="00000000" w:rsidRPr="00000000" w:rsidDel="00000000">
              <w:rPr>
                <w:rtl w:val="0"/>
              </w:rPr>
              <w:t xml:space="preserve">, vai aizstāt ar Regulatora Noteikumus lietoto vārdu </w:t>
            </w:r>
            <w:r w:rsidR="00000000" w:rsidRPr="00000000" w:rsidDel="00000000">
              <w:rPr>
                <w:i w:val="1"/>
                <w:rtl w:val="0"/>
              </w:rPr>
              <w:t xml:space="preserve">“atsevišķs”</w:t>
            </w:r>
            <w:r w:rsidR="00000000" w:rsidRPr="00000000" w:rsidDel="00000000">
              <w:rPr>
                <w:rtl w:val="0"/>
              </w:rPr>
              <w:t xml:space="preserve">. Tādējādi LSUA ieskatā tiktu nodrošināta konsekvence terminoloģijā dažādos nacionālajos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Piedāvātā tiešās līnijas definīcija neierobežo ražotāju attiecībā pret citiem infrastruktūras objektiem, kā pieslēgums operatora elektrotīklam, kas kalpo kā saistvads, lai nodotu operatora tīklā saražoto elektroenerģiju kā arī saņemtu no tīkla brīžos, kad nenotiek ražošana avārijas, vai stacijas apkopes laikā, un elektrostacija nespēj pati sevi nodrošināt ar nepieciešamo elektroenerģijas daudzumu pašpatēriņam.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Grozījumu anotācijā minēts, ka: </w:t>
            </w:r>
            <w:r w:rsidR="00000000" w:rsidRPr="00000000" w:rsidDel="00000000">
              <w:rPr>
                <w:i w:val="1"/>
                <w:rtl w:val="0"/>
              </w:rPr>
              <w:t xml:space="preserve">“Tādējādi definīcija arī paplašināta, lai būtu nepārprotami skaidrs, ka atbilstoši ES prasībām, </w:t>
            </w:r>
            <w:r w:rsidR="00000000" w:rsidRPr="00000000" w:rsidDel="00000000">
              <w:rPr>
                <w:i w:val="1"/>
                <w:u w:val="single"/>
                <w:rtl w:val="0"/>
              </w:rPr>
              <w:t xml:space="preserve">tiešo līniju nevar izmantot elektroenerģijas piegādei no sadales vai pārvades tīkla.</w:t>
            </w:r>
            <w:r w:rsidR="00000000" w:rsidRPr="00000000" w:rsidDel="00000000">
              <w:rPr>
                <w:i w:val="1"/>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norādīt, ka Direktīvas 2019/944 2.panta 41.punktā minētā tiešās līnijas definīcija šādu ierobežojumu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“”tieša līnija” ir vai nu elektrolīnija, kas saista izolētu ražošanas objektu ar izolētu lietotāju, vai arī elektrolīnija, kas saista </w:t>
            </w:r>
            <w:r w:rsidR="00000000" w:rsidRPr="00000000" w:rsidDel="00000000">
              <w:rPr>
                <w:i w:val="1"/>
                <w:u w:val="single"/>
                <w:rtl w:val="0"/>
              </w:rPr>
              <w:t xml:space="preserve">ražotāju</w:t>
            </w:r>
            <w:r w:rsidR="00000000" w:rsidRPr="00000000" w:rsidDel="00000000">
              <w:rPr>
                <w:i w:val="1"/>
                <w:rtl w:val="0"/>
              </w:rPr>
              <w:t xml:space="preserve"> un </w:t>
            </w:r>
            <w:r w:rsidR="00000000" w:rsidRPr="00000000" w:rsidDel="00000000">
              <w:rPr>
                <w:i w:val="1"/>
                <w:u w:val="single"/>
                <w:rtl w:val="0"/>
              </w:rPr>
              <w:t xml:space="preserve">elektroenerģijas piegādes uzņēmumu</w:t>
            </w:r>
            <w:r w:rsidR="00000000" w:rsidRPr="00000000" w:rsidDel="00000000">
              <w:rPr>
                <w:i w:val="1"/>
                <w:rtl w:val="0"/>
              </w:rPr>
              <w:t xml:space="preserve">, pa kuru notiek </w:t>
            </w:r>
            <w:r w:rsidR="00000000" w:rsidRPr="00000000" w:rsidDel="00000000">
              <w:rPr>
                <w:i w:val="1"/>
                <w:u w:val="single"/>
                <w:rtl w:val="0"/>
              </w:rPr>
              <w:t xml:space="preserve">tieša piegāde</w:t>
            </w:r>
            <w:r w:rsidR="00000000" w:rsidRPr="00000000" w:rsidDel="00000000">
              <w:rPr>
                <w:i w:val="1"/>
                <w:rtl w:val="0"/>
              </w:rPr>
              <w:t xml:space="preserve"> to objektiem, meitasuzņēmumiem un </w:t>
            </w:r>
            <w:r w:rsidR="00000000" w:rsidRPr="00000000" w:rsidDel="00000000">
              <w:rPr>
                <w:i w:val="1"/>
                <w:u w:val="single"/>
                <w:rtl w:val="0"/>
              </w:rPr>
              <w:t xml:space="preserve">lietotājiem</w:t>
            </w:r>
            <w:r w:rsidR="00000000" w:rsidRPr="00000000" w:rsidDel="00000000">
              <w:rPr>
                <w:i w:val="1"/>
                <w:rtl w:val="0"/>
              </w:rPr>
              <w:t xml:space="preserve">”</w:t>
            </w:r>
            <w:r w:rsidR="00000000" w:rsidRPr="00000000" w:rsidDel="00000000">
              <w:rPr>
                <w:rtl w:val="0"/>
              </w:rPr>
              <w:t xml:space="preserve">, bet gan gluži pretēji nosaka, ka izmantojot tiešo līniju notiek </w:t>
            </w:r>
            <w:r w:rsidR="00000000" w:rsidRPr="00000000" w:rsidDel="00000000">
              <w:rPr>
                <w:i w:val="1"/>
                <w:rtl w:val="0"/>
              </w:rPr>
              <w:t xml:space="preserve">“tieša piegāde”</w:t>
            </w:r>
            <w:r w:rsidR="00000000" w:rsidRPr="00000000" w:rsidDel="00000000">
              <w:rPr>
                <w:rtl w:val="0"/>
              </w:rPr>
              <w:t xml:space="preserve">. Savukārt 2.panta 12.punktā teikts, ka </w:t>
            </w:r>
            <w:r w:rsidR="00000000" w:rsidRPr="00000000" w:rsidDel="00000000">
              <w:rPr>
                <w:i w:val="1"/>
                <w:rtl w:val="0"/>
              </w:rPr>
              <w:t xml:space="preserve">““piegāde” ir elektroenerģijas pārdošana, </w:t>
            </w:r>
            <w:r w:rsidR="00000000" w:rsidRPr="00000000" w:rsidDel="00000000">
              <w:rPr>
                <w:i w:val="1"/>
                <w:u w:val="single"/>
                <w:rtl w:val="0"/>
              </w:rPr>
              <w:t xml:space="preserve">tostarp tālākpārdošana,</w:t>
            </w:r>
            <w:r w:rsidR="00000000" w:rsidRPr="00000000" w:rsidDel="00000000">
              <w:rPr>
                <w:i w:val="1"/>
                <w:rtl w:val="0"/>
              </w:rPr>
              <w:t xml:space="preserve"> lietotājiem”</w:t>
            </w:r>
            <w:r w:rsidR="00000000" w:rsidRPr="00000000" w:rsidDel="00000000">
              <w:rPr>
                <w:rtl w:val="0"/>
              </w:rPr>
              <w:t xml:space="preserve">. Tāpat definīcijā minēts, ka pa tiešo līniju </w:t>
            </w:r>
            <w:r w:rsidR="00000000" w:rsidRPr="00000000" w:rsidDel="00000000">
              <w:rPr>
                <w:i w:val="1"/>
                <w:u w:val="single"/>
                <w:rtl w:val="0"/>
              </w:rPr>
              <w:t xml:space="preserve">elektroenerģijas piegādes uzņēmums</w:t>
            </w:r>
            <w:r w:rsidR="00000000" w:rsidRPr="00000000" w:rsidDel="00000000">
              <w:rPr>
                <w:rtl w:val="0"/>
              </w:rPr>
              <w:t xml:space="preserve"> drīkst piegādāt elektroenerģiju lietotājam, kas arī savādāk nebūtu iespējams, ja lietotājs tiktu atslēgts no jebkāda pieslēguma pārvades vai sadales tīklam.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Minētais nozīmē, ka Direktīvas izpratnē nav aizliegta tiešās līnijas izmantošana arī tālākpārdošanai lietotājam. Turklāt, elektroenerģijas ražotājam pērkot no tīkla operatora elektroenerģiju, kas tiek tālāk pārdota lietotājam, tiek samaksātas visas tīkla operatora noteiktās maksas komponentes, ieskaitot attiecīgo tarifu par piegādāto elektroenerģiju un jaudas maksu par rezervēto jaudu elektrostacijas un gala lietotāja, kas savienots ar tiešo līniju,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Kategorisks aizliegums veikt elektroenerģijas tālākpārdošanu lietotājam caur tiešo līniju būtiski ierobežo elektroenerģijas ražotāja un lietotāja tiesības un piegādes drošumu, jo, piemēram, var būt situācijas, kad ražošanas objekts tehnisku iemeslu dēļ ir apstājies, vai atrodas ikgadējā apkopē, kas, piemēram, biomasas stacijām var būt no 2 – 4 nedēļām,  tādējādi izslēdzot iespēju ražotājam nodrošināt nepārtrauktu un stabilu elektroenerģijas piegādi lietotājam, un paralizējot lietotāja ražošanas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ar to, aicinām no anotācijas redakcijas izslēgt vārdus “… </w:t>
            </w:r>
            <w:r w:rsidR="00000000" w:rsidRPr="00000000" w:rsidDel="00000000">
              <w:rPr>
                <w:u w:val="single"/>
                <w:rtl w:val="0"/>
              </w:rPr>
              <w:t xml:space="preserve">tiešo līniju nevar izmantot elektroenerģijas piegādei no sadales vai pārvades tīkla.”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iebildumā minēto,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tiešās līnijas definīcijas svītrot vārdus “elektroenerģijas sistēmai nepieslēgts (izolēts)”, vai aizstāt ar Regulatora Noteikumos lietoto vārdu “atsevišķs”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Anotācijā svītrot vārdus “… tiešo līniju nevar izmantot elektroenerģijas piegādei no sadales vai pārvades tīkla.”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no piedāvātās Grozījumu redakcijas 26.panta 1. daļas 1. apakšpunktu “1) sistēmas operators ir atteicies galalietotāja objektu pieslēgt tā elektroenerģijas sistēmai”. Motivācijai izmantot tiešo līniju vai pieslēgties sistēmas operatoram būtu jābūt pamatotam ne tikai ar operatora tehniskajām vai ekonomiskajām iespējām, pamatotību, bet balstītam arī uz gala lietotāja ekonomisko pamatojumu pieslēgties operatora tīklam, vai izmantot tiešo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uz Direktīvas 9.panta 2.punktu, kas nosaka, ka dalībvalstu noteiktās sabiedrisko pakalpojumu sniegšanas saistības nedrīkst ierobežot elektroenerģijas uzņēmumu piekļuvi lietotājiem, kas izriet no piedāvātās Grozījumu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pēdējā starpinstitūciju saskaņošanā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tiek saglabāta likumprojekta esošajā redakcijā, norādot, ka tiešā līnija ir elektrolīnija, kas sasaista elektroenerģijas ražošanas objektu ar elektroenerģijas sistēmai nepieslēgtu (izolētu) galalietotāja objektu, vai elektrolīnija, kas sasaista elektroenerģijas ražošanas objektu ar attiecīgā elektroenerģijas ražotāja saistītā uzņēmuma objektu.  Ar vārdu "atsevišķs" būtībā var saprast jebkuru objektu, jo nav tādu kopīgu vai ne-atsevišķu objektu, katrs objekts pats par sevi vienmēr ir atsevišķs neatkarīgi no tā vai tas ir vai nav pieslēgts sistēmai. Savukārt "izolēts" precīzi noteic, ka runa ir par sistēmai nepieslēgtu objektu t.i. būtībā tas arī ir atsevišķs objekts, bet būtiskā pazīme ir tā, ka tas nav pieslēgts sistēmai. Šāds skaidrojums atbilst arī Direktīvā Nr.2019/944 iekļautajai tiešās līnijas definīcijai, kurā ir norāde uz izolētu objektu.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Direktīva Nr.2019/944 neparedz, ka tiešo līniju var izmantot elektroenerģijas saņemšanai no sistēmas vai nodošanai sistēmā. Šādiem mērķiem kalpo sistēmas pieslēgums, kuru ierīkot saskaņā ar Elektroenerģijas tirgus likuma 9.panta 2.daļu.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Likumā ir lietoti šādi termini: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koģenerācija — tehnoloģiskais process, kurā lietderīgai izmantošanai vienlaikus ražo elektroenerģiju un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definīciju ņemot vērā, ka koģenerācija ir vienlaicīga elektroenerģijas un siltumenerģijas ražošana vienotā termodinamiskā ciklā, pielietojot vienu kurināmā veidu. Ja koģenerācijas iekārtā saražotā siltumenerģija netiek lietderīgi izmantota, tas tikai nozīmē, ka koģenerācijas iekārta tiek darbināta kondensācijas režīmā.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koģenerācija — tehnoloģiskais process, kurā vienotā termodinamiskā ciklā ar vienu kurināmo ražo elektroenerģiju un siltumenerģiju;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precizēta atbilstoši Eiropas Parlamenta un Padomes 2012.gada 25.oktobra Direktīvas Nr. 2012/27/ES  par energoefektivitāti, ar ko groza Direktīvas 2009/125/EK un 2010/30/ES un atceļ Direktīvas 2004/8/EK un 2006/32/EK 2.panta 30.punktā norādītajai termina "koģenerācija" definīcijai.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izskatījusi VARAM sagatavotos grozījumus Elektroenerģijas tirgus likumā un iebilst pret tā pirmo pantu KEM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pirmajā pantā KEM piedāvā aizsargātā lietotāja statusu noteikt šādām sociālajām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trūcīga vai maznodrošināta mājsaimniecība;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daudzbērnu ģimene vai mājsaimniecība, kuras aprūpē ir bērns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persona ar I invaliditātes grupu, kura izlieto elektroenerģiju savā mājsaimniecībā pašas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elektroenerģijas un tās piegādes izmaksu vispārējo sadārdzinājumu, par ko liecina šogad valsts sniegtais atbalsts pieslēguma maksas daļējai kompensēšanai mājsaimniecībām visās ienākumu kvintilēs, ir acīmredzami, ka pēc vispārējā valsts atbalsta izbeigšanās vairākām sociālajām grupām ar augstu nabadzības risku, piemēram, personām ar II un III invaliditātes grupu, mājsaimniecībām ar bērniem, kurās viens vai abi vecāki persona ar invaliditāti, kā arī viena vecāka ģimenēm (bērnam nav noteikta paternitāte) saglabāsies nepieciešamība pēc atbalsta. Liela daļa no šīm mājsaimniecībām aizsargātā lietotāja statusam atbilst pēc pazīmes “trūcīga vai maznodrošināta mājsaimniecība”, tomēr, ņemot vērā, ka tas ir saistīts ar regulārām administrēšanas procedūrām, kas neatbilst Valsts pārvaldies iekārtas likumā noteiktajam principam, ka Valsts pārvaldi organizē pēc iespējas ērti un pieejami privātpersonai, LDDK ieskatā šīs augsta nabadzības riska grupas ir ietveramas aizsargātā lietotāja kategorijā pēc sociālās grupas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1.panta daļu, kas attiecas uz Likuma 1.panta otrās daļas otro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aizsargātais lietotājs — trūcīga vai maznodrošināta mājsaimniecība, daudzbērnu ģimene vai mājsaimniecība, kuras aprūpē ir bērns ar invaliditāti, persona ar invaliditāti   vai viena vecāka ģimene, kura izlieto elektroenerģiju savā mājsaimniecībā pašas vajadzībām (galapatēriņam);”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Aizsargātā lietotāja jēdziens tika ieviests 2015.gada 1.janvārī, kad, liberalizējot elektroenerģijas tirgu, elektroenerģijas cena sadārdzinājās, un Elektroenerģijas tirgus likumā ieviesa aizsargātā lietotāja jēdzienu, tādējādi radot risinājumu atbalsta shēmas izveidošanai, lai nodrošinātu atbalstu sociāli neaizsargātākajām personu grupām (sākotnēji trūcīgām vai maznodrošinātām mājsaimniecībām un daudzbērnu ģimenēm). 2016.gada 1.janvārī aizsargātā lietotāja jēdziens tika paplašināts ietverot arī personas ar I invaliditātes grupu un ģimenes, kuras aprūpē bērnu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iebildumā minētās mājsaimniecības  (personas)  - piemēram, personas ar II un III invaliditātes grupu, mājsaimniecības ar bērniem, kurās viens vai abi vecāki persona ar invaliditāti, kā arī viena vecāka ģimenes (bērnam nav noteikta paternitāte)  nenozīmē, ka persona (mājsaimniecība) automātiski tiek uzskatīta par nabadzības riskam pakļautu personu. Vienlaikus, </w:t>
            </w:r>
            <w:r w:rsidR="00000000" w:rsidRPr="00000000" w:rsidDel="00000000">
              <w:rPr>
                <w:u w:val="single"/>
                <w:rtl w:val="0"/>
              </w:rPr>
              <w:t xml:space="preserve">ja minētās mājsaimniecības (personas) ieguvušas trūcīgas vai maznodrošinātas mājsaimniecības personas statusu, tad tām ir tiesības saņemt aizsargātā lietotāja atbalstu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termina "aizsargātais lietotājs" skaidrojumu. Atbilstoši 2020.gada 24.novembrī pieņemtajiem grozījumiem Sociālo pakalpojumu un sociālās palīdzības likumā, sākot ar 2021.gada 1.janvāri, Sociālo pakalpojumu un sociālās palīdzības likumā termins “ģimene  (persona)” tiek aizstāts ar terminu “mājsaimniecība”. Ņemot vērā, ka termins “mājsaimniecība” nav identificējams no valsts informācijas sistēmām, to var identificēt tikai sociālajā palīdzībā, bet informācija par ģimeni (persona), kuras aprūpē ir bērns ar invaliditāti, tiek identificēta, pamatojoties uz Veselības un darbspēju ekspertīzes ārstu valsts komisijas informācijas sistēmas datiem, attiecīgi valsts informācijas sistēmas. Tādējādi attiecībā uz ģimeni (personu), kuras aprūpē ir bērns ar invaliditāti, nav pareizi lietot terminu "mājsaimniecība".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aizsargātais lietotājs — trūcīga vai maznodrošināta mājsaimniecība, daudzbērnu ģimene vai ģimene (persona), kuras aprūpē ir bērns ar invaliditāti, vai persona ar I invaliditātes grupu, kura izlieto elektroenerģiju savā mājsaimniecībā pašas vajadzībām (galapatēriņam);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precizēta, saglabājot to spēkā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"aizsargātais lietotājs — trūcīga vai maznodrošināta ģimene (persona), daudzbērnu ģimene vai ģimene (persona), kuras aprūpē ir bērns ar invaliditāti, vai persona ar I invaliditātes grupu, kura izlieto elektroenerģiju savā mājsaimniecībā pašas vajadzībām (galapatēriņam)".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Vairākas definīcijas ir noteiktas Enerģētikas likumā. Piedāvātajos grozījumos tās atšķiras, piemēram, definīcijai </w:t>
            </w:r>
            <w:r w:rsidR="00000000" w:rsidRPr="00000000" w:rsidDel="00000000">
              <w:rPr>
                <w:i w:val="1"/>
                <w:rtl w:val="0"/>
              </w:rPr>
              <w:t xml:space="preserve">“koģenerācija, mājsaimniecības lietotājs, u.c.”</w:t>
            </w:r>
            <w:r w:rsidR="00000000" w:rsidRPr="00000000" w:rsidDel="00000000">
              <w:rPr>
                <w:rtl w:val="0"/>
              </w:rPr>
              <w:t xml:space="preserve">. Vēršam uzmanību uz to, ka nozarē un tās normatīvajos aktos būtu jāizmanto vienota terminoloģija.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dzēšot definīciju "koģenerācija" un papildinot likumprojekta 2.pantu ar jaunu daļu, kas paredz papildināt Likuma 1.pantu ar 3.daļu šādā redakcijā "(3) Šajā likumā termins "koģenerācija" lietots Enerģētikas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definīcijas, kas ir norādītas gan Enerģētikas likumā, gan Elektroenerģijas tirgus likumā ir saglabātas, jo Elektroenerģijas tirgus likumā tās ir specifiski vērstas uz elektroenerģijas tirgus nozari, bet Enerģētikas likumā tās vairumā gadījumu ir attiecināmas uz dabasgāzes tirgu.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"mājsaimniecības lietotājs" saglabāts likumprojektā piedāvātajā redakcijā. Sniedzam skaidrojumu, ka esošā Enerģētikas likumā iekļāutā definīcija neļauj elektroenerģijas sistēmas operatoram, elektroenerģijas tirgotājam precīzi un nepārprotami identificēt mājsaimniecības lietotājus, jo nav iespējams noskaidrot, kādiem nolūkiem piegādātā elektroenerģija tiek izmantota. To vēl vairāk apgrūtina lietotāja-apakšlietotāja attiecību pastāvēšana elektroapgādes sektorā. Turklāt vienā adresē (lietotāja objektā) piegādātā elektroenerģija var tikt izmantota gan  galalietotāja paša privātajām vajadzībām, kā arī vienlaikus var tikt izmantota komercdarbības vai cita veida profesionālās darbības nodrošināšanai, piemēram, elektroauto uzlādei, kas tiek izmantots taksometra pakalpojumu sniegšanai. Nav iespējams izsekot, kādām vajadzībām lietotājs tērē vai ražo elektroenerģiju. Elektroapgādes jomā ir nepieciešams konceptuāli pārskatīt mājsaimniecības lietotāja definīciju un uz elektroenerģijas sistēmas un tirgus dalībniekiem skaidri novērtējamu kritēriju bāzes noteikt, kuri sistēmas lietotāji (neņemot vērā apakšlietotājus) Elektroenerģijas tirgus likuma izpratnē ir uzskatāmi par mājsaimniecības lietotājiem. Ir būtiski Elektroenerģijas tirgus likumā sakārtot "mājsaimniecības lietotāja" definīciju arī Elektroenerģijas nodokļa likuma kontekstā, kas atbrīvo no nodokļa mājsaimniecības lietotājiem piegādāto elektroenerģiju. Tiktāl, kamēr elektroenerģijas sistēmas operatoram vai elektroenerģijas tirgotājam tiek uzlikts pienākums identificēt mājsaimniecības lietotājus, ir nepieciešami tehniski ar elektroenerģijas sistēmas un tirgus darbību saistīti kritēriji, pēc kuriem šāda identificēšana var tikt veikta. Ja mājsaimniecības lietotājus definē citas iestādes, citu likumu izpratnē un pēc citiem tām pieejamiem datu avotiem, tad sistēmas operatoram un tirgotājam ir jāsaņem attiecīgu lietotāju pazīme no ārējiem avotiem (no attiecīgajām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šī "mājsaimniecības lietotājs" definīcija neuzliek ierobežojumus energokopienām. Energokopiena nav mājsaimniecības lietotājs, bet tajā var piedalīties mājsaimniecības lietotājs.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Likumprojektā ietvertās definīcijas, kas ir elektroenerģijas ražotājs, uzkrātuves sistēmas operators un uzkrātuve, ir pretrunīgas un ir pārprotamas, ņemot vērā arī to, ka anotācijā nav skaidrots, kādi grozījumi tiktu veikti Ministru kabineta 2009.gada 27.septembra noteikumos Nr.1227 “Noteikumi par regulējamiem sabiedrisko pakalpojumu veidiem”. Regulatora izpratnē uzkrātuves, kuras plānots darbināt kopā vienā sistēmā ar elektroenerģijas ražotāju, nebūtu jāreģistrē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būtu jānorāda, tieši kāda apjoma/veida uzkrātuves būs regulējamas. Jāņem vērā, ka uzkrātuve var būt kopā ar ražošanu, patēriņu, kā arī to, ka uzkrātuve var tikt lietota tikai iekšējām vajadzībām enerģijas uzkrāšanai un patēriņam, kā arī divvirzienu uzlādes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precizē, ka elektroenerģijas ražotāju un uzkrātuves operatoru reģistrs papildināms ar informāciju par elektroenerģijas uzkrātuvju operatoriem, ja to īpašumā vai valdījumā ir atsevišķi stāvošas, pie elektroenerģijas sistēmas pieslēgtas uzkrātuves, (elektroenerģijas uzkrātuves operatori, ja to jauda ir vismaz 1MW), un kuras piedalās elektroenerģijas tirgū. Savukārt tās uzkrātuves, kurām ir kopējs pieslēgums elektroenerģijas sistēmai ar elektroenerģijas ražotāju, tiek uzskatītas par ražotāju un arī reģistrētas kā elektroenerģijas ražotājs kopējā elektroenerģijas ražotāju un uzkrātuves operatoru reģistrā, kā tas ir ietverts piedāvātajā Likuma 26.1 panta redakcijā. Papildu jāizpildās nosacījumam, ka elektroenerģijas uzkrātuves operators un ražotājs (viens vai kopā ar uzkrātuvi) ir regulējams komersants, ja tas veic darījumus elektroenerģijas tirgū (atbilstoši Likumprojekta 2.pantā, ar kuru paredzēts izteikt Likuma 1.panta otrās daļas 27.punktu, proti, elektroenerģijas tirgus ir tirgus, kurā pārdod elektroenerģiju, tostarp ārpusbiržas tirgus un elektroenerģijas biržas, jaudu un palīgpakalpojumu tirgus visos termiņos, tostarp nākotnes, nākamās dienas un tekošās dienas tirgus), bet ne tajos gadījumos, kad uzkrātuvi izmanto kā divvirzienu uzlādes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piedāvā šādas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elektroenerģijas ražotājs – fiziska vai juridiska persona, kura ražo elektroenerģiju un var izmantot elektroenerģijas uzkrātuvi, un kura veic darījumus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elektroenerģijas uzkrāšana – elektroenerģijas pārvēršana enerģijas veidā, ko var uzglabāt, šīs enerģijas uzglabāšana un tās pārveidošana atpakaļ elektroenerģijā;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elektroenerģijas uzkrātuve – ietaise vai ietaišu kopums, kurā notiek enerģijas uzkrāšana vēlākai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elektroenerģijas uzkrātuves operators – fiziska vai juridiska persona, kuras īpašumā vai valdījumā ir elektroenerģijas uzkrātuve, kurai ir pieslēgums elektroenerģijas sistēmai atsevišķi no elektroenerģijas ražotāja pieslēguma, un kurš elektroenerģijas uzkrātuvi izmanto, lai veiktu darījumus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elektroenerģijas ražotājs – fiziska vai juridiska persona, kura ražo elektroenerģiju un var izmantot elektroenerģijas uzkrātuvi, un kura veic darījumus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elektroenerģijas uzkrāšana – elektroenerģijas pārvēršana enerģijas veidā, ko var uzglabāt, šīs enerģijas uzglabāšana un tās pārveidošana atpakaļ elektroenerģijā;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elektroenerģijas uzkrātuve – ietaise vai ietaišu kopums, kurā notiek enerģijas uzkrāšana vēlākai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elektroenerģijas uzkrātuves operators – fiziska vai juridiska persona, kuras īpašumā vai valdījumā ir elektroenerģijas uzkrātuve, kurai ir pieslēgums elektroenerģijas sistēmai atsevišķi no elektroenerģijas ražotāja pieslēguma, un kurš elektroenerģijas uzkrātuvi izmanto, lai veiktu darījumus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kādas elektroenerģijas uzkrātuves nepieciešams regulēt. Precīzi nosacījumi, kādas elektroenerģijas uzkrātuves nepieciešams reģistrēt un regulēt, tiks noteikti, sagatavojot grozījumus Ministru kabineta 2009.gada 27.septembra noteikumos Nr.1227 “Noteikumi par regulējamiem sabiedrisko pakalpojumu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ražotājs, kuram ir arī elektroenerģijas uzkrātuve, var uzkrāt elektroenerģiju arī no elektroenerģijas sistēmas, ne tikai paša saražoto elektroenerģiju. Arī pastāv iespēja, ka pie elektroenerģijas ražošanas objekta pieslēguma tiek pieslēgta uzkrātuve, kura pieder citai fiziskai vai juridiskai personai, kas nav attiecīgā elektroenerģijas ražošanas objekta īpašnieks. Arī, ja komersantam ir uzkrātuve, kuras atrodas pie elektroenerģijas ražošanas objekta, tas ir uzskatāms par elektroenerģijas uzkrātuves operatoru. Attiecīgi - elektroenerģijas ražotājs, ja pie tā elektroenerģijas ražošanas objekta atrodas arī uzkrātuve, vienlaikus ir elektroenerģijas ražotājs un arī uzkrātuves operators. Attiecīgi arī uzkrātuves, kuras atrodas pie elektroenerģijas ražošanas objekta, ir  reģistrējamas.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uzkrātuve ir atsevišķi no elektroenerģijas ražošanas objekta (t.i., tā nav kopā ar elektroenerģijas ražošanas objektu), to reģistrē un regulē atsevišķi kā uzkrātuves operatoru.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Likumprojektā definīcijas norādītas sekojoši šādas: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ražotājs — fiziska vai juridiska persona, kura ražo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uzkrāšana - energoapgādes veids, kas ietver elektroenerģijas uzkrāšanu vēlākai izmantošanai;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uzkrātuve -  ietaise vai ietaišu kopums, kurā notiek enerģijas uzkrāšana vēlākai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uzkrātuves operators – fiziska vai juridiska persona, kuras īpašumā vai valdījumā ir elektroenerģijas uzkrātuve, kas ir pieslēgta elektroenerģijas sistēmai, un kura elektroenerģijas uzkrātuvi izmanto darījumu veikšanai elektroenerģijas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otrā daļa, 31. punkts "</w:t>
            </w:r>
            <w:r w:rsidR="00000000" w:rsidRPr="00000000" w:rsidDel="00000000">
              <w:rPr>
                <w:i w:val="1"/>
                <w:rtl w:val="0"/>
              </w:rPr>
              <w:t xml:space="preserve">mājsaimniecības lietotājs – elektroenerģijas galalietotājs, fiziska persona, kurš elektroenerģijas sistēmas pakalpojumus saņem izmantojot sistēmas pieslēgumu ar spriegumu līdz 0,4 kilovoltiem un ievadaizsardzības aparāta nominālās strāvas lielumu līdz 100A;"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 panta otrās daļas 31. punktu vēršam uzmanību uz to, ka Direktīva Nr. 2019/944 nenosaka mājsaimniecību lietotājam nenosaka pieslēguma ierobežojumus, kā arī definīcijai nevajadzētu kļūt par ierobežojumu energokopienu ieviešanas ietvaros. Jāvērš uzmanība arī uz šīs Direktīvas 12. panta 5. punktu, kas nosaka, ka Mājsaimniecību lietotāji ir tiesīgi piedalīties kolektīvās maiņas shēmās. Dalībvalstis novērš visus normatīvos vai administratīvos šķēršļus kolektīvai maiņai, vienlaikus nodrošinot sistēmu, kas nodrošina maksimālu patērētāju aizsardzību, lai nepieļautu nekāda veida ļaunprātīgu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Izmantot Enerģētikas likumā noteikto definīciju </w:t>
            </w:r>
            <w:r w:rsidR="00000000" w:rsidRPr="00000000" w:rsidDel="00000000">
              <w:rPr>
                <w:i w:val="1"/>
                <w:rtl w:val="0"/>
              </w:rPr>
              <w:t xml:space="preserve">“mājsaimniecības lietotājs”</w:t>
            </w:r>
            <w:r w:rsidR="00000000" w:rsidRPr="00000000" w:rsidDel="00000000">
              <w:rPr>
                <w:rtl w:val="0"/>
              </w:rPr>
              <w:t xml:space="preserve">, kas atbilst Direktīvā Nr. 2019/944 noteiktajai redakcijai, ņemot vērā arī citus Direktīvā norādītos aspektus, t.sk. attiecībā uz energokopienu biedriem.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“mājsaimniecības lietotājs – galalietotājs, kurš pērk un izlieto enerģiju savā mājsaimniecībā paša vajadzībām (galapatēriņam), izņemot komercdarbības vai cita veida profesionālās darbības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Izvērtēt nepieciešamību ietvert Likumprojektā arī otru terminu, ko nosaka attiecīgā Direktīva: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“lietotājs, kas nav mājsaimniecības lietotājs – ir fiziska vai juridiska persona, kura pērk elektroenerģiju patēriņam, kas nav mājsaimniecības patēriņš, tostarp ražotājs, rūpnieciskais lietotājs, mazais un vidējais uzņēmums, darījumdarbības veicējs un vairumlietotājs;”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"mājsaimniecības lietotājs" saglabāts likumprojektā piedāvātajā redakcijā. Sniedzam skaidrojumu, ka esošā Enerģētikas likumā iekļautā definīcija neļauj elektroenerģijas sistēmas operatoram, elektroenerģijas tirgotājam precīzi un nepārprotami identificēt mājsaimniecības lietotājus, jo nav iespējams noskaidrot, kādiem nolūkiem piegādātā elektroenerģija tiek izmantota. To vēl vairāk apgrūtina lietotāja-apakšlietotāja attiecību pastāvēšana elektroapgādes sektorā. Turklāt vienā adresē (lietotāja objektā) piegādātā elektroenerģija var tikt izmantota gan  galalietotāja paša privātajām vajadzībām, kā arī vienlaikus var tikt izmantota komercdarbības vai cita veida profesionālās darbības nodrošināšanai, piemēram, elektroauto uzlādei, kas tiek izmantots taksometra pakalpojumu sniegšanai. Nav iespējams izsekot, kādām vajadzībām lietotājs tērē vai ražo elektroenerģiju. Elektroapgādes jomā ir nepieciešams konceptuāli pārskatīt mājsaimniecības lietotāja definīciju un uz elektroenerģijas sistēmas un tirgus dalībniekiem skaidri novērtējamu kritēriju bāzes noteikt, kuri sistēmas lietotāji (neņemot vērā apakšlietotājus) Elektroenerģijas tirgus likuma izpratnē ir uzskatāmi par mājsaimniecības lietotājiem. Ir būtiski Elektroenerģijas tirgus likumā sakārtot "mājsaimniecības lietotāja" definīciju arī Elektroenerģijas nodokļa likuma kontekstā, kas atbrīvo no nodokļa mājsaimniecības lietotājiem piegādāto elektroenerģiju. Tiktāl, kamēr elektroenerģijas sistēmas operatoram vai elektroenerģijas tirgotājam tiek uzlikts pienākums identificēt mājsaimniecības lietotājus, ir nepieciešami tehniski ar elektroenerģijas sistēmas un tirgus darbību saistīti kritēriji, pēc kuriem šāda identificēšana var tikt veikta. Ja mājsaimniecības lietotājus definē citas iestādes, citu likumu izpratnē un pēc citiem tām pieejamiem datu avotiem, tad sistēmas operatoram un tirgotājam ir jāsaņem attiecīgu lietotāju pazīme no ārējiem avotiem (no attiecīgajām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šī "mājsaimniecības lietotājs" definīcija neuzliek ierobežojumus energokopienām. Energokopiena nav mājsaimniecības lietotājs, bet tajā var piedalīties mājsaimniecības lietotājs.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tiešā līnija — elektrolīnija, kas sasaista elektroenerģijas ražošanas objektu ar elektroenerģijas sistēmai nepieslēgtu (izolētu) galalietotāja objektu, vai elektrolīnija, kas sasaista elektroenerģijas ražošanas objektu ar attiecīgā elektroenerģijas ražotāja saistītā uzņēmuma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LSUA uztur iepriekšējā saskaņošanas kārtā (06.11.2023.) pausto iebildumu par tiešās līnijas definīciju un norādām, ka arī ministrijas sniegtais skaidrojums Izziņā pie LSUA iebilduma ir pretrunīgs un nevieš skaidrību, kādēļ gala lietotājam, kas izmanto tiešās līnijas pieslēgumu ražošanas objektam, nedrīkst būt aktīvs pieslēgums sistēmas operatora tīklam, un vienlaicīgi tas nedrīkst saņemt elektroenerģiju pa tiešo līniju no sistēmas operatora tīkla.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LSUA uztur iepriekš pausto iebildumu, aicinām: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 tiešās līnijas definīcijas svītrot vārdus “elektroenerģijas sistēmai nepieslēgts (izolēts)”, vai aizstāt ar SPRK Noteikumos lietoto vārdu “atsevišķs”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izslēgt no piedāvātās Grozījumu redakcijas 26.panta 1. daļas 1. apakšpunktu “1) sistēmas operators ir atteicies galalietotāja objektu pieslēgt tā elektroenerģijas sistēmai”. Motivācijai izmantot tiešo līniju vai pieslēgties sistēmas operatoram būtu jābūt pamatotam ne tikai ar operatora tehniskajām vai ekonomiskajām iespējām, pamatotību, bet balstītam arī uz gala lietotāja ekonomisko pamatojumu pieslēgties operatora tīklam, vai izmantot tiešo 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arī uzmanību uz Direktīvas 9.panta 2.punktu, kas nosaka, ka dalībvalstu noteiktās sabiedrisko pakalpojumu sniegšanas saistības nedrīkst ierobežot elektroenerģijas uzņēmumu piekļuvi lietotājiem, kas izriet no piedāvātās Grozījumu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tiešās līnijas definīcija un Likuma 26.pants.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Direktīvā 2019/944 dotās tiešās līnijas definīcijas otrās daļas korektu piemērošanu, konsultējoties ar Eiropas Komisiju, tika saņemts skaidrojums, ka tiešā līnija var saistīt arī elektroenerģijas sistēmai pieslēgtu elektroenerģijas ražotāju un elektroenerģijas sistēmai pieslēgtu lietotāju, bet minētajā gadījumā attiecīgais elektroenerģijas lietotājs nodrošina, ka tiešajā līnijā nodotā elektroenerģija netiek nodota elektroenerģijas sistēmā.  Vienlaikus, ja elektroenerģijas ražošanas objekts kādu iemeslu dēļ neveic elektroenerģijas ražošanu, lietotājs ir tiesīgs izmantot (iepirkt) elektroenerģiju no sistēmas. Attiecīgi tiek precizēta definīcija, nodrošinot atbilstību Direktīvā Nr.2019/944 iekļautajai tiešās līnijas definīcijai.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 uztur iebildumu par termina "trūcīga vai maznodrošināta ģimene (persona)" precizēšanu (uz terminu "trūcīgai vai maznodrošināta mājsaimniecība"). Lūdzam precizēt arī izziņu, jo iebildums nav ņemts vērā pretēji izziņā norādītajam (saglabāta esošā redakcija, nesniedzot skaidrojumu par argumentāciju šai izvēlei). Termins ir jāprecizē, jo tam jābūt saskanīgam ar Sociālo pakalpojumu un sociālās palīdzības likumā norādīto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aizsargātais lietotājs — trūcīga vai maznodrošināta mājsaimniecība, daudzbērnu ģimene vai ģimene (persona), kuras aprūpē ir bērns ar invaliditāti, vai persona ar I invaliditātes grupu, kura izlieto elektroenerģiju savā mājsaimniecībā pašas vajadzībām (galapatēriņam);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aizsargāto lietotāju datu informācijas sistēma (ALDIS) spēj identificēt lietotājus personu līmenī, ne mājsaimniecību. Attiecīgi ir svarīgi, ka definīcijā ietverti konkrēti kritēriji pēc kādas sistēma spēj identificēt aizsargātos lietotājus, saņemt pazīmi par aizsargātā lietotāja statusu.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Likumprojekta 2.pantā paredzēto Elektroenerģijas tirgus likuma 1.panta otrās daļas izteikšanu jaunā redakcijā (20., 30. un 31.punkts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izvērtējis TAP portālā ievietoto Likumprojekta izziņu un konstatē, ka ieraksts “ņemts vērā” izziņas 7.punktā saistībā ar definīcijām “elektroenerģijas ražotājs”, “elektroenerģijas uzkrātuve” un “elektroenerģijas uzkrātuves operators” nav atbilstoši tam, kas ir ietverts Likumprojektā. Likumprojektā ietvertais ir pretējs Regulatora priekšlikumam un ar Klimata un enerģētikas ministriju saskaņotajām redakcijām. Regulators norāda, ka šāda prakse ir maldinoša un lūdz turpmāk šādos gadījumos skaidri norādīt, ka iebildums nav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norāda, ka nepiekrīt Likumprojektā ietvertajām elektroenerģijas ražotāja un elektroenerģijas uzkrātuves operatora definīcijām un attiecīgi no tām izrietošām sekām. Turklāt anotācijā nav skaidrots, kādi grozījumi tiktu veikti Ministru kabineta 2009.gada 27.septembra noteikumos Nr.1227 “Noteikumi par regulējamiem sabiedrisko pakalpojumu veidiem” (turpmāk – Noteikumi Nr.1227). Regulatora izpratnē uzkrātuves, kuras plānots darbināt kopā vienā sistēmā ar elektroenerģijas ražošanas iekārtām, nebūtu jāreģistrē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tikai apstāklis, ka ir nepieciešams uzskaitīt uzkrātuves (ko var veikt gan Būvniecības valsts kontroles birojs, gan Regulators, vienkārši papildinot ierakstus Regulatora veidotajā elektroenerģijas ražotāju reģistrā), nevar būt par iemeslu, lai regulētu uzkrātuvju komercdarbību. Uzkrātuve, kura kopā ar elektroenerģijas ražošanas iekārtu un vienu kopīgu pieslēgumu elektroenerģijas sistēmai (piem., saules paneļi, vēja elektrostacijas kopā ar uzkrātuvi) uzkrāj saražoto elektroenerģiju, lai to pārdotu citā laika vienībā vai lai piedāvātu palīgpakalpojumus sistēmas operatoram, plānos savus pakalpojumus piedāvāt koordinētā veidā. Uzkrātuve tiek izmantota kā optimizācijas iekārta, kas ļauj elektroenerģijas ražotājam papildināt palīgpakalpojumu piedāvājumu un būt elastīgākam elektroenerģijas tirgos. Elektroenerģijas pārdošana kādā no elektroenerģijas tirgus segmentiem tiek veikta, izmantojot konkrētajā laika vienībā to iekārtu (ražošanas iekārtu vai uzkrātuvi), kuru ir izdevīgāk piedāvāt konkrētajā tirgus laika vienībā. Regulators uzskata, ka šādu uzkrātuvju darbība nav atsevišķi regulējams sabiedriskais pakalpojums un tikai radīs nevajadzīgu administratīvo slogu (nodalāma grāmatvedības uzskaite, elektroenerģijas ražotājiem, kuru īpašumā būs arī uzkrātuve, būs nepieciešami formāli līgumi starp ražotāju un uzkrātuvi, u.c.) Ne uzkrātuvju specifika (sistēmas operatora prasītā tehniskā specifika pieslēgumam), ne tas, ka ir iespējams arī iepirkt no tirgotāja elektroenerģiju uzkrātuves darbināšanai, nebūtu uzskatāms par iemeslu, kādēļ šādas kopā ar ražošanu darbināmas uzkrātuves būtu nepieciešams atsevišķi regulēt. Anotācijā un izziņā norādīts, ka ražošanas objektam un uzkrātuvei var būt dažādi īpašnieki, tāpēc nepieciešams regulēt atsevišķi uzkrātuves. Tomēr tie būs tikai atsevišķi izņēmuma gadījumi, ņemot vērā to, ka ir kopējs pieslēgums elektroenerģijas sistēmai un kopējas darbības – tādas kā saražotā uzkrāšana, dalība palīgpakalpojumu nodrošināšanā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arī norādīta Regulatora iepriekš sniegtajos atzinumos lūgtā informācija, proti, ko specifiski plānots ietvert Noteikumos Nr.1227. Piemēram, ja kopā ar ražotāju esošai uzkrātuvei ir pietiekami liela jauda – no 5 MW vai vairāk, vai uzkrātuves jauda tiek salīdzināta ar ražotāja jaudu, lai varētu konstatēt, ka uzkrātuves tiek regulētas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ražotāju un uzkrātuves operatoru reģistrs papildināms ar informāciju par elektroenerģijas uzkrātuvju operatoriem, ja to īpašumā vai valdījumā ir ar atsevišķu, no elektroenerģijas ražotāja pieslēguma nošķirtu pieslēgumu elektroenerģijas sistēmai pieslēgtas uzkrātuves (elektroenerģijas uzkrātuves operatori, ja to uzkrātuvju jauda ir lielāka par 1 MW), un kuri piedalās elektroenerģijas tirgū. Savukārt tās uzkrātuves, kurām ir kopējs pieslēgums elektroenerģijas sistēmai ar elektroenerģijas ražošanas iekārtu, tiek reģistrētas kopā ar elektroenerģijas ražotāju  kopējā elektroenerģijas ražotāju un uzkrātuves operatoru reģistrā, kā tas ir ietverts piedāvātajā Elektroenerģijas tirgus likuma 26.</w:t>
            </w:r>
            <w:r w:rsidR="00000000" w:rsidRPr="00000000" w:rsidDel="00000000">
              <w:rPr>
                <w:vertAlign w:val="superscript"/>
                <w:rtl w:val="0"/>
              </w:rPr>
              <w:t xml:space="preserve">1</w:t>
            </w:r>
            <w:r w:rsidR="00000000" w:rsidRPr="00000000" w:rsidDel="00000000">
              <w:rPr>
                <w:rtl w:val="0"/>
              </w:rPr>
              <w:t xml:space="preserve">panta redakcijā. Papildus jāizpildās nosacījumam, ka elektroenerģijas uzkrātuves operators un ražotājs (viens vai kopā ar uzkrātuvi) ir regulējams komersants, ja tas veic darījumus elektroenerģijas tirgū (atbilstoši Likumprojekta 2.pantam, ar kuru paredzēts izteikt Elektroenerģijas tirgus likuma 1.panta otrās daļas 27.punktu jaunā redakcijā, proti, elektroenerģijas tirgus ir tirgus, kurā pārdod elektroenerģiju, tostarp ārpusbiržas tirgus un elektroenerģijas biržas, jaudu un palīgpakalpojumu tirgus visos termiņos, tostarp nākotnes, nākamās dienas un tekošās dienas tirgus), bet ne tajos gadījumos, kad uzkrātuvi izmanto kā divvirzienu uzlādes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elektroenerģijas ražotājs – fiziska vai juridiska persona, kura ražo elektroenerģiju un var izmantot elektroenerģijas uzkrātuvi, un kura veic darījumus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elektroenerģijas uzkrātuves operators – fiziska vai juridiska persona, kuras īpašumā vai valdījumā ir elektroenerģijas uzkrātuve, kurai ir atsevišķs, no elektroenerģijas ražotāja pieslēguma nošķirts pieslēgums elektroenerģijas sistēmai, un kura elektroenerģijas uzkrātuvi izmanto, lai veiktu darījumus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par veiktajiem precizējumiem Likumprojektā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definīcija "elektroenerģijas uzkrātuves operators" nosakot, ka tā ir fiziska vai juridiska persona, kuras īpašumā vai valdījumā ir elektroenerģijas uzkrātuve, kas ir pieslēgta elektroenerģijas sistēmai. No termina skaidrojuma izslēgta norāde, ka operators ir tas, kas veic darījumus elektroenerģijas tirgū. Šādas izmaiņas veiktas, jo Likumprojekts paredz Likumā noteikt prasības, kas būtu attiecināms uz visiem elektroenerģijas uzkrātuvju īpašniekiem vai tiesiskajiem valdītājiem, t.sk. tādiem, kas neveic (neplāno veikt) darījumus elektroenerģijas tirgū (piemēram, drošības nauda jaudas rezervēšanai).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noteikumos Nr.1227 plānots precizēt un norādīt, kādi elektroenerģijas uzkrātuves operatori ir regulējami un reģistrējami. Anotācijas 1.3. apakšpunktā ir iekļauts sekojošs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Kā tas ir ietverts Likumprojektā iekļautajā Likuma 26.</w:t>
            </w:r>
            <w:r w:rsidR="00000000" w:rsidRPr="00000000" w:rsidDel="00000000">
              <w:rPr>
                <w:i w:val="1"/>
                <w:vertAlign w:val="superscript"/>
                <w:rtl w:val="0"/>
              </w:rPr>
              <w:t xml:space="preserve">1</w:t>
            </w:r>
            <w:r w:rsidR="00000000" w:rsidRPr="00000000" w:rsidDel="00000000">
              <w:rPr>
                <w:i w:val="1"/>
                <w:rtl w:val="0"/>
              </w:rPr>
              <w:t xml:space="preserve"> panta redakcijā,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 Attiecīgi plānots veikt grozījumus Ministru kabineta 2009. gada 27. oktobra noteikumos Nr. 1227 "Noteikumi par regulējamiem sabiedrisko pakalpojumu veidiem",</w:t>
            </w:r>
            <w:r w:rsidR="00000000" w:rsidRPr="00000000" w:rsidDel="00000000">
              <w:rPr>
                <w:i w:val="1"/>
                <w:u w:val="single"/>
                <w:rtl w:val="0"/>
              </w:rPr>
              <w:t xml:space="preserve"> nosakot, ka elektroenerģijas apgādē nepieciešams regulēt uzkrāšanu elektroenerģijas uzkrātuvēs, kuru uzstādītā elektroenerģijas ražošanas jauda ir lielāka par vienu megavatu un elektroenerģiju izmanto darījumu veikšanai elektroenerģijas tirgū</w:t>
            </w:r>
            <w:r w:rsidR="00000000" w:rsidRPr="00000000" w:rsidDel="00000000">
              <w:rPr>
                <w:i w:val="1"/>
                <w:rtl w:val="0"/>
              </w:rPr>
              <w:t xml:space="preserve">.</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birojs (Birojs) vērš uzmanību, ka atbilstoši 1.panta otrās daļas 20.punkta definīcijai no ražotāju loka tiek izslēgtas tās fiziskās un juridiskās personas, kuras izmanto tikai uzkrātuvi, tādēļ  lūdz precizēt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un juridiskās personas, kuras izmanto tikai uzkrātuvi ir izslēgtas no elektroenerģijas ražotāju definīcijas, jo attiecībā uz šādiem subjektiem likumprojekts paredz papildināt likumu ar jaunu definīciju - elektroenerģijas uzkrātuves operators, attiecīgi veicot precizējumus visā likumā un nosakot regulējumu elektroenerģijas uzkrātuvju operatoriem.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precizēt 1.panta otrās daļas terminu “agregators”, ņemot vērā, ka jēdziens “agregēšana” ir papildināts un attiecīgi ir jānosaka, ka agregators veic definētās agregēšanas funkcijas – analogi tam, kā ir definēts jēdziens “elektroenerģijas tirgotājs”.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agregators – komersants, kura komercdarbība ir agregēšana;”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Vienlaikus precizēta arī definīcija "agregēšana". Izmaiņas lūgums skatīt likumprojektā.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 Likumā ir lietoti šādi termini: [..]</w:t>
            </w:r>
            <w:r w:rsidR="00000000" w:rsidRPr="00000000" w:rsidDel="00000000">
              <w:rPr>
                <w:i w:val="1"/>
                <w:rtl w:val="0"/>
              </w:rPr>
              <w:t xml:space="preserve">50) tiešā līnija - elektrolīnija, kas sasaista izolētu elektroenerģijas ražošanas objektu ar izolētu lietotāja objektu, vai elektrolīnija, kas sasaista elektroenerģijas ražošanas objektu ar lietotāja objektu;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piedāvātajā redakcijā ir iestrādāts deleģējums Vides pārvaldības valsts birojam izsniegt atļaujas tiešo līniju ierīkošanai, kas ietvers arī izvērtējumu par katru konkrēto gadījumu un situāciju. Uzskatām, ka atstājot likumprojektā nosacījumu, ka ražotājam arī ir jābūt izolētam, pilnībā tiek izslēgta iespēja Latvijā šādas līnijas izbūvēt, kas liegs gala patērētājiem saņemt konkurētspējīgāku elektroenerģijas gala cenu, atrodoties tuvu ģenerācijai, kad elektroenerģijas pārvade ir būtiski lētāka nekā vidējās sadales un pārvades izmaksas Latvijā. Tiešo līniju ierīkošana kontrolētā veidā, veicinās elektroenerģijas patēriņu un energointensīvo nozaru (piemēram ūdeņraža, siltumsūkņu, elektrokatlu, elektrouzlādes, akumulācijas)  attīstību elektroenerģijas ražošanas uzņēmumu tuvumā.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 1.panta 2.daļas 50) punkta svītrot vārdu izolēts un izteikt to sekojoši: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tiešā līnija - elektrolīnija, kas sasaista elektroenerģijas ražošanas objektu ar izolētu lietotāja objektu, vai elektrolīnija, kas sasaista elektroenerģijas ražošanas objektu ar lietotāja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gan tiešās līnijas definīcija, gan likumprojektā paredzētie grozījumi Elektroenerģijas tirgus likuma 26.pantā paredz divus tiešo līniju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 līnija, kas saista izolētu elektroenerģijas ražošanas objektu un izolētu elektroenerģijas lietotāja objektu,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tiešā līnija, kas saista elektroenerģijas ražošanas objektu un elektroenerģijas lietotāja objektu, nenosakot, ka kādam no tiem ir jābūt izolētiem.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likumprojektā izteikta Likuma 26.panta pirmā daļa attiecas uz tiešo līniju, kas saista izolētus objektus, bet otrā daļa attiecas uz objektiem, kas nav izolēti.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sistēmai pieslēgtiem elektroenerģijas lietotājiem ir iespēja, atrodoties tuvu  elektroenerģijas ražotāja objektam (sistēmai pieslēgtam), izveidot tiešo līniju un iegūt tiem nepieciešamo elektroenerģiju bez sistēmas operatora starpniecības. Attiecīgajā gadījumā tiešo līniju izveide tiek regulēta ar maksimāli pieļaujamo tiešās līnijas garumu, lai nodrošinātu, ka tiešā līnija izpilda savu mērķi vienlaikus neatstājot negatīvu ietekmi uz esošo pārvades un sadales sistēmas infrastruktūru un novēršot gadījumus, kad esošā sadales sistēmas licences darbības zonā tiek veidota paralēla sistēma.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divus tiešās līnijas gadījumus paredz arī Direktīva nr.2019/944.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1.panta otrās daļas 50.punktā rosināts noteikt šādu definīciju</w:t>
            </w:r>
            <w:r w:rsidR="00000000" w:rsidRPr="00000000" w:rsidDel="00000000">
              <w:rPr>
                <w:rtl w:val="0"/>
              </w:rPr>
              <w:t xml:space="preserve">: “tiešā līnija - elektrolīnija, kas sasaista izolētuelektroenerģijas ražošanas objektu ar izolētu lietotāja objektu, vai elektrolīnija, kas sasaista elektroenerģijas ražošanas objektu ar lietotāja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FICIL ieskatā, turpmākajos gados Latvijā būtu jāveicina nozīmīgs elektroenerģijas patēriņa pieaugums gan industriālajā, gan mājsaimniecību sektorā. Ir sagaidāma rūpniecības un citu industriālo procesu elektrifikācija, dzelzceļa un autotransporta elektrifikācija, kā arī siltumapgādes un citu nozaru elektrifikācija. Vienlaikus noris darbs pie jaunu tehnoloģiju un nozaru attīstības (piemēram, ūdeņraža ekonomika).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nav prognozējams, ka pašreizējais nelielais tiešo līniju skaits turpmāk varētu daudzkāršoties, tomēr tiešās līnijas atsevišķos gadījumos varētu kalpot par piemērotu instrumentu, lai kontrolēti, tehniski un ekonomiski pamatoti veicinātu elektroenerģijas patēriņa pieaugumu, tostarp – elektroenerģijas ražošanas iekārtu un staciju salīdzinoši tuvā areālā. Tās var izrādīties par ekonomiski pamatotu risinājumu energointensīvu risinājumu turpmākai īstenošanai (ūdeņradis, siltumsūkņi, elektrokatli, elektrouzlāde, akumulācija u.tml.), jo spētu radīt priekšnoteikumus zemākām šajos risinājumos patērējamās elektroenerģijas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Secīgi, FICIL aicina pēc iespējas atteikties no ierobežojumiem, kas var būtiski kavēt iespēju tehniski un ekonomiski pamatotos gadījumos izveidot tiešo līniju pie tuvākā piemērotākā elektroenerģijas ražošanas objekta (neatkarīgi no tā, vai objekts ir vai nav izolēts), tādējādi radot nozīmīgu ekonomisku ieguvumu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FICIL iebilst pret 1.panta otrās daļas 50.punkta redakciju, lūdzot to izteikt šādā redakcijā: “tiešā līnija - elektrolīnija, kas sasaista elektroenerģijas ražošanas objektu ar izolētu lietotāja objektu, vai elektrolīnija, kas sasaista elektroenerģijas ražošanas objektu ar lietotāja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FICIL lūdz papildināt Likumprojektu ar terminiem “izolēts lietotāja objekts” un “izolēts elektroenerģijas ražošanas objekts” (pēdējais tikai tajā gadījumā, ja no Likumprojekta tomēr netiktu svītrota norāde uz izolētu elektroenerģijas ražošanas objektu).  Tā kā Būvniecības valsts kontroles birojam būs jāvērtē katrs gadījums tiešās līnijas ierīkošanas atļaujas izsniegšanai, FICIL rosina jau savlaicīgi rūpēties par to, lai attiecīgais tiesiskais regulējums tiktu iztulkots un piemērots pēc iespējas vienveidīgi un ieinteresētajām personām iepriekš paredzami.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gan tiešās līnijas definīcija, gan likumprojektā paredzētie grozījumi Elektroenerģijas tirgus likuma 26.pantā paredz divus tiešo līniju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 līnija, kas saista izolētu elektroenerģijas ražošanas objektu un izolētu elektroenerģijas lietotāja objektu,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tiešā līnija, kas saista elektroenerģijas ražošanas objektu un elektroenerģijas lietotāja objektu, nenosakot, ka kādam no tiem ir jābūt izolētiem.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likumprojektā izteikta Likuma 26.panta pirmā daļa attiecas uz tiešo līniju, kas saista izolētus objektus, bet otrā daļa attiecas uz objektiem, kas nav izolēti. Otrā daļa var attiekties arī uz gadījumiem, kad, piemēram, izolēts ir tikai viens no objektiem (ražotāja objekts vai lietotāja objekts).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sistēmai pieslēgtiem elektroenerģijas lietotājiem ir iespēja, atrodoties tuvu  elektroenerģijas ražotāja objektam (sistēmai pieslēgtam), izveidot tiešo līniju un iegūt tiem nepieciešamo elektroenerģiju bez sistēmas operatora starpniecības. Attiecīgajā gadījumā tiešo līniju izveide tiek regulēta ar maksimāli pieļaujamo tiešās līnijas garumu, lai nodrošinātu, ka tiešā līnija izpilda savu mērķi vienlaikus neatstājot negatīvu ietekmi uz esošo pārvades un sadales sistēmas infrastruktūru un novēršot gadījumus, kad esošā sadales sistēmas licences darbības zonā tiek veidota paralēla sistēma.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divus tiešās līnijas gadījumus paredz arī Direktīva nr.2019/944.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definīcijām "izolēts elektroenerģijas ražošanas objekts" un "izolēts elektroenerģijas lietotāja objekts".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Elektroenerģijas tirgus likuma 1. panta otrās daļas 18. punktu elektroenerģijas tirgus dalībnieki ir elektroenerģijas ražotāji, tirgotāji, agregatori un galalietotāji, kas darbojas elektroenerģijas tirgū saskaņā ar brīvprātīgas līdzdalības principu. Likumprojekta "Grozījumi Elektroenerģijas tirgus likumā" (turpmāk – likumprojekts) 1. pantā paredzēts noteikt, ka elektroenerģijas tirgus dalībnieki ir elektroenerģijas ražotāji, tirgotāji, agregatori un galalietotāji. No minētā izriet, ka likumprojekta 2. pantā ietvertajā Elektroenerģijas tirgus likuma 4. panta otrajā daļā minētais Tīkla kodekss elektroenerģijas nozarē attieksies arī uz galalietotājiem. Lūdzam skaidrot, no kura normatīvā akta izriet Sabiedrisko pakalpojumu regulēšanas komisijas tiesības izdot saistošus noteikumus attiecībā uz elektroenerģijas galalietotājiem.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sabiedrisko pakalpojumu regulatoriem" 6.panta otro daļu Regulators patstāvīgi pilda tam ar likumu nodotās funkcijas un savas kompetences ietvaros patstāvīgi pieņem lēmumus un izdod administratīvos aktus, kas ir saistoši konkrētiem sabiedrisko pakalpojumu sniedzējiem un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likuma "Par sabiedrisko pakalpojumu regulatoriem" 4.panta otro daļu lietotāji ir ir fiziskās vai juridiskās personas, kuras no sabiedrisko pakalpojumu sniedzējiem saņem sabiedriskos pakalpojumus.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Šajā likumā termini "koģenerācija" un "atjaunīgie energoresursi" lietoti Enerģētikas likuma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uz spēkā esošās Elektroenerģijas tirgus likuma redakcijas 1.panta pirmo daļu, kurā ir noteikts, ka šajā likumā ir lietoti tādi paši termini kā Enerģētikas likumā, ciktāl šajā likumā nav noteikts citādi. Attiecīgi nav pamatoti veidot atsevišķu normu ar atsauci uz Enerģētikas likumā definētajiem jēdzieniem “koģenerācija” un “atjaunīgie energoresursi”.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panta otro 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2.pantā paredzēto Elektroenerģijas tirgus likuma 1.panta otrās daļas izteikšanu jaunā redakcijā (20. un 31.punkts):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izvērtējis Likumprojekta precizēto redakciju, izziņā sniegto informāciju un anotāciju un norāda, ka Klimata un enerģētikas ministrija nav sniegusi argumentētu atbildi uz Regulatora 2024.gada 2.jūlijā sniegtajiem iebildumiem par Likumprojekta 2.pantā paredzēto Elektroenerģijas tirgus likuma 1.panta otrās daļas izteikšanu jaunā redakcijā (minētās panta daļas 20. un 31.punkts).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norāda, ka nepiekrīt Likumprojektā ietvertajām elektroenerģijas ražotāja un elektroenerģijas uzkrātuves operatora definīcijām un attiecīgi no tām izrietošajiem Regulatora pienākumiem regulēt (reģistrēt un uzraudzīt) elektroenerģijas uzkrātuvju operatorus, kuru uzkrātuves plānots darbināt kopā vienā sistēmā ar elektroenerģijas ražošanas iekārtām, un kurām ir viens kopīgs pieslēgums elektroenerģijas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atkārtoti uzsver – apstāklis, ka ir nepieciešams uzskaitīt uzkrātuves (ko var veikt gan Būvniecības valsts kontroles birojs, gan Regulators, papildinot ierakstus Regulatora veidotajā elektroenerģijas ražotāju reģistrā), nevar būt par iemeslu, lai regulētu elektroenerģijas uzkrātuves operatoru komercdarbību. Elektroenerģijas uzkrātuves operators, kura uzkrātuve kopā ar elektroenerģijas ražošanas iekārtu un vienu kopīgu pieslēgumu elektroenerģijas sistēmai (piem., saules paneļi, vēja elektrostacijas kopā ar uzkrātuvi) uzkrāj saražoto elektroenerģiju, lai to pārdotu citā laika vienībā vai, lai piedāvātu palīgpakalpojumus sistēmas operatoram,  savus pakalpojumus piedāvās koordinēti, izvēloties efektīvāko risinājumu katrā laika posmā, vai nu ražot elektroenerģiju, vai darbināt uzkrātuvi, vai abas kopā,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Elektroenerģijas tirgus likuma 1.panta otrās daļas 12.punktam elektroenerģijas sistēmas dalībnieki ir elektroenerģijas ražotāji, pārvades sistēmas operators, sadales sistēmas operatori un galalietotāji. Saskaņā ar plānotajiem grozījumiem Elektroenerģijas tirgus likumā sistēmas dalībnieki  būs arī elektroenerģijas uzkrātuves operatori.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elektroenerģijas ražotāju un galalietotāju elektroietaises pēc to pieslēgšanas sistēmai atšķirīgi ietekmē elektroenerģijas sistēmas darbību, Elektroenerģijas tirgus likumā, Regulatora 2013.gada 26.jūnija lēmumā Nr.1/4 “Tīkla kodekss elektroenerģijas nozarē”, kā arī Regulatora noteiktajos pieslēguma noteikumos elektroenerģijas ražotājam un galalietotājam ir noteiktas atšķirīgas tiesības, pienākumi un atbildība. Pēc grozījumiem Elektroenerģijas tirgus likumā konkrētas tiesības, pienākumi un atbildība tiks noteikta arī elektroenerģijas uzkrātuves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sistēmai pieslēdzamā objekta vai objektu īpatnības, sistēmas operatoram ir pamats noteikt tehniskās prasības lietotāja, ražotāja un elektroenerģijas uzkrātuves operatora  vajadzībām nepieciešamo pieslēgumu ierīkošanai. Atšķirīgas tiesības, pienākumus un atbildību ir pamats noteikt arī sistēmas pakalpojumu līgumos, kurus pirms attiecīgā objekta pieslēgšanas sistēmai sistēmas operators slēdz ar attiecīgo sistēmas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nav iespējama situācija, kurā ar vienu sistēmas pieslēgumu sistēmai tiek pieslēgti dažādu fizisko vai juridisko personu objekti un katra no šīm personām kļūst par patstāvīgu sistēmas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piedalījies savstarpējā komunikācijā ar sistēmas dalībniekiem un sistēmas operatoru, kas saistīta ar vairāku potenciālo sistēmas dalībnieku vēlmi izmantot vienu sistēmas pieslēgumu, un šādos gadījumos sistēmas operators ir norādījis, ka, sadalot vienu pieslēgumu vairākām komercsabiedrībām (saistības sniegt pārvades sistēmas pakalpojumu viena pieslēguma ietvaros), pārvades sistēmas operatoram nebūs iespējams identificēt konkrētu elektroenerģijas sistēmas dalībnieku, kura darbības būtu sasaistāmas ar pārvades sistēmas pakalpojumu izmantošanu, kas savukārt rada neskaidrību attiecībā uz saistību izpildi, piemēram, tarifu piemērošanā, kā arī ietekmi uz pārvades sistēmu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Uzkrātuve tiek izmantota kā optimizācijas iekārta, kas ļauj elektroenerģijas ražotājam papildināt palīgpakalpojumu piedāvājumu un būt elastīgākam elektroenerģijas tirgū. Elektroenerģijas tirdzniecība kādā no elektroenerģijas tirgus segmentiem tiek veikta, izmantojot konkrētajā laika vienībā to iekārtu (ražošanas iekārtu vai uzkrātuvi), kuru ir izdevīgāk piedāvāt konkrētajā tirgus laika vienībā. Regulators uzskata, ka šādu uzkrātuvju darbība nav atsevišķi regulējams sabiedriskais pakalpojums un radīs nevajadzīgu administratīvo slogu (nodalāma grāmatvedības uzskaite; elektroenerģijas ražotājiem, kuru īpašumā būs arī uzkrātuve, būs nepieciešami  līgumi starp ražotāju un elektroenerģijas uzkrātuves operatoru u.c.) Ne uzkrātuvju specifika (sistēmas operatora prasītā tehniskā specifika pieslēgumam), ne tas, ka ir iespējams iepirkt no tirgotāja elektroenerģiju uzkrātuves darbināšanai, nebūtu uzskatāms par iemeslu, kura dēļ šādas kopā ar ražošanas iekārtu darbināmas uzkrātuves būtu nepieciešams atsevišķi regulēt.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ražotāju un elektroenerģijas uzkrātuves operatoru reģistru var papildināt ar informāciju par elektroenerģijas uzkrātuves operatoriem, ja to īpašumā vai valdījumā ir ar atsevišķu, no elektroenerģijas ražotāja pieslēguma nošķirtu pieslēgumu elektroenerģijas sistēmai pieslēgtas uzkrātuves (elektroenerģijas uzkrātuves operatori, ja to uzkrātuvju jauda ir lielāka par 1 MW), un kuri piedalās elektroenerģijas tirgū. Savukārt tās uzkrātuves, kurām ir kopējs pieslēgums elektroenerģijas sistēmai ar elektroenerģijas ražošanas iekārtu, tiek reģistrētas kopā ar elektroenerģijas ražotāju  kopējā elektroenerģijas ražotāju un uzkrātuves operatoru reģistrā, kā tas ir ietverts piedāvātajā Elektroenerģijas tirgus likuma 26.</w:t>
            </w:r>
            <w:r w:rsidR="00000000" w:rsidRPr="00000000" w:rsidDel="00000000">
              <w:rPr>
                <w:vertAlign w:val="superscript"/>
                <w:rtl w:val="0"/>
              </w:rPr>
              <w:t xml:space="preserve">1</w:t>
            </w:r>
            <w:r w:rsidR="00000000" w:rsidRPr="00000000" w:rsidDel="00000000">
              <w:rPr>
                <w:rtl w:val="0"/>
              </w:rPr>
              <w:t xml:space="preserve">panta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elektroenerģijas ražotājs – fiziska vai juridiska persona, kura ražo elektroenerģiju un var izmantot elektroenerģijas uzkrātuvi: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elektroenerģijas uzkrātuves operators – fiziska vai juridiska persona, kuras īpašumā vai valdījumā ir elektroenerģijas uzkrātuve, kurai ir atsevišķs, no elektroenerģijas ražotāja pieslēguma nošķirts pieslēgums elektroenerģijas sistēmai, un kura elektroenerģijas uzkrātuvi izmanto, lai veiktu darījumus elektroenerģijas tirgū.”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iepriekš sniegto viedokli un vienlaikus skaidrojam, ka ministrijas ieskatā uzkrātuve, kas ir daļa no ražošanas avota, var atsevišķos gada periodos tikt izmantota kā atsevišķi stāvoša uzkrātuve, līdz ar to reģistrējamas būtu visas uzkrātuves, kuru jauda ir 1 MW vai lielāka. Tāpat skaidrojam, ka attiecīgā pieeja saskan ar noteikumos par atļaujām jaunas elektroenerģijas ražošanas iekārtas ieviešanai vai elektroenerģijas ražošanas jaudas palielināšanai ietverto atļauju izsniegšanas principu, kas paredz atsevišķas atļaujas izsniegšanu ražošanas iekārtām un uzkrātuvēm.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ministrija veiks grozījumus noteikumos par regulējamiem sabiedrisko pakalpojumu veidiem, paredzot, ka elektroenerģijas apgādē ir nepieciešams regulēt arī elektroenerģijas uzkrāšanu elektroenerģijas uzkrātuvēs, kuru uzstādītā ražošanas jau­da ir lielāka par vienu megavatu.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panta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grozot Elektroenerģijas tirgus likuma (turpmāk -  likums) 4.panta otro daļu, Tīkla kodekss ir jāizdod no jauna. Grozījums ir redakcionāls un nemaina to, ko nosaka Tīkla kodekss, ievērojot likuma 4.panta pirmo daļu, kurā ir noteikts, kas ir elektroenerģijas sistēma un kas tajā piedalās. Ievērojot minēto, Regulators rosina  atstāt negrozītu likuma 4.panta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likuma 4.panta otrā daļa tiks grozīta, likuma pārejas noteikumi būtu jāpapildina ar jaunu punktu, nosakot saprātīgu termiņu, kurā Regulatoram ir jāizdod Tīkla kodekss.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4.panta otrā daļa atstāta negrozīta.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w:t>
            </w:r>
            <w:r w:rsidR="00000000" w:rsidRPr="00000000" w:rsidDel="00000000">
              <w:rPr>
                <w:b w:val="1"/>
                <w:vertAlign w:val="superscript"/>
                <w:rtl w:val="0"/>
              </w:rPr>
              <w:t xml:space="preserve">2</w:t>
            </w:r>
            <w:r w:rsidR="00000000" w:rsidRPr="00000000" w:rsidDel="00000000">
              <w:rPr>
                <w:b w:val="1"/>
                <w:rtl w:val="0"/>
              </w:rPr>
              <w:t xml:space="preserve"> pants. Viedie elektroenerģijas komercuzskaites mēraparāti.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savā licences darbības zonā līdz 2029.gada 31.decembrim ievieš viedos elektroenerģijas komercuzskaites mēraparātus, kas ir atbilstoši Tīkla kodeksā noteiktajām funkcionālajām un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Sadales sistēmas operators var atlikt šā panta pirmajā daļā noteikto viedo elektroenerģijas komercuzskaites mēraparātu ieviešanas termiņu līdz 4 gadiem, ja tas ir veicis izmaksu un ieguvumu analīzi un tajā viedo elektroenerģijas komercuzskaites mēraparātu sistemātiska ieviešana ir novērtēta negatīvi. Minēto izmaksu un ieguvumu analīzi, ja  viedo elektroenerģijas komercuzskaites mēraparātu sistemātiska ieviešana ir novērtēta negatīvi, atkārtoti veic ik pēc četriem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Pamatotās izmaksas, kas saistītas ar šā panta pirmajā daļā noteikto viedo elektroenerģijas komercuzskaites mēraparātu uzstādīšanu, sedz elektroenerģijas sadales sistēmas operators, un tās iekļauj elektroenerģijas sadales sistēmas pakalpojumu tarifos.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Sadales sistēmas operators savā licences darbības zonā pēc elektroenerģijas tirgus dalībnieka pieprasījuma var uzstādīt elektroenerģijas komercuzskaites mēraparātu, kas ir tehniski sarežģītāks par tādu elektroenerģijas komercuzskaites mēraparātu kāds noteikts šajā likumā un Tīkla kodeksā vai viedo elektroenerģijas komercuzskaites mēraparātu, ja šā panta otrajā daļā minētajā izmaksu un ieguvumu analīzē viedo elektroenerģijas komercuzskaites mēraparātu sistemātiska ieviešana ir novērtēta negatīvi. Pamatotās izmaksas, kas saistītas ar tehniski sarežģītāka elektroenerģijas komercuzskaites mēraparāta uzstādīšanu vai viedā elektroenerģijas komercuzskaites mēraparāta uzstādīšanu, sedz elektroenerģijas tirgus dalībnieks, kurš pieprasījis attiecīgā elektroenerģijas komercuzskaites mēraparāta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 (par 5.</w:t>
            </w:r>
            <w:r w:rsidR="00000000" w:rsidRPr="00000000" w:rsidDel="00000000">
              <w:rPr>
                <w:u w:val="single"/>
                <w:vertAlign w:val="superscript"/>
                <w:rtl w:val="0"/>
              </w:rPr>
              <w:t xml:space="preserve">2</w:t>
            </w:r>
            <w:r w:rsidR="00000000" w:rsidRPr="00000000" w:rsidDel="00000000">
              <w:rPr>
                <w:u w:val="single"/>
                <w:rtl w:val="0"/>
              </w:rPr>
              <w:t xml:space="preserve">panta pirmo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4. panta otrajai daļai “Tīkla kodeksu izstrādā pārvades sistēmas operators un apstiprina regulators. Tīkla kodeksā noteikto procedūru izpildi nodrošina pārvades sistēmas operators”. Šajā gadījumā uzskaiti veiks attiecīgais sadales sistēmas operators, un secīgi viedo skaitītāju rādījumi tiks izmantoti norēķinu veikšanai starp tirgotāju un lietotāju, kā arī, aprēķinot sadales pakalpojuma mainīgās maksas daļu. Papildu viedajiem skaitītājiem būtu arī jāiekļaujas AS “Sadales tīkls” izveidotajā vienotajā datu platformā. Regulators, ņemot vērā minētajā panta daļā norādīto, rosina viedo elektroenerģijas komercuzskaites mēraparātu funkcionālās un tehniskās prasības noteikt Ministru kabineta 2023.gada 7.novembra noteikumos Nr. 635 “Elektroenerģijas tirdzniecības un lietošanas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 (par 5.</w:t>
            </w:r>
            <w:r w:rsidR="00000000" w:rsidRPr="00000000" w:rsidDel="00000000">
              <w:rPr>
                <w:u w:val="single"/>
                <w:vertAlign w:val="superscript"/>
                <w:rtl w:val="0"/>
              </w:rPr>
              <w:t xml:space="preserve">2</w:t>
            </w:r>
            <w:r w:rsidR="00000000" w:rsidRPr="00000000" w:rsidDel="00000000">
              <w:rPr>
                <w:u w:val="single"/>
                <w:rtl w:val="0"/>
              </w:rPr>
              <w:t xml:space="preserve">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uzskata, ka, atliekot viedo komercuzskaites mēraparātu ieviešanu, lietotāji, kuriem ir pieslēgums pie mazajiem sadales sistēmas operatoriem (pieslēgti mazāk kā 100 000 lietotāji), nevarēs izmantot dinamiskos cenu līgumus. Mazajiem sadales sistēmas operatoriem ir izdevīgāk pašiem (apgaitas veidā) nolasīt skaitītāju rādījumus, nevis uzstādīt viedos skaitītājus. Tādēļ Regulators nevar atbalstīt viedo komercuzskaites mēraparātu ieviešanas atlikšanu vēl pēc 2029.gada. Regulators norāda, ka nepieciešams apzināt šobrīd esošo situāciju ar mazo sadales sistēmas operatoru lietotājiem, jau ieviesto viedo komercuzskaites mēraparātu skaitu katram no mazajiem sadales sistēmas operatoriem, un veidot atbalsta pasākumus ar mērķi līdz 2029.gadam nodrošināt visus Latvijas lietotājus ar viedajiem komercuzskaites mēraparātiem.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 (par 5.</w:t>
            </w:r>
            <w:r w:rsidR="00000000" w:rsidRPr="00000000" w:rsidDel="00000000">
              <w:rPr>
                <w:u w:val="single"/>
                <w:vertAlign w:val="superscript"/>
                <w:rtl w:val="0"/>
              </w:rPr>
              <w:t xml:space="preserve">2</w:t>
            </w:r>
            <w:r w:rsidR="00000000" w:rsidRPr="00000000" w:rsidDel="00000000">
              <w:rPr>
                <w:u w:val="single"/>
                <w:rtl w:val="0"/>
              </w:rPr>
              <w:t xml:space="preserve">panta ceturto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iepriekšējo komentāru, bet attiecībā uz “tehniski sarežģītāku” – ir sadales sistēmas operatoru pamatpienākumi, attiecīgi visu pārējo, ko papildu vēlas lietotājs, tas uzstāda par saviem līdzekļiem. Papildu – izmaksu un ieguvumu analīze nav pamats, lai atteiktu viedā skaitītāja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izteiktais likuma 5.</w:t>
            </w:r>
            <w:r w:rsidR="00000000" w:rsidRPr="00000000" w:rsidDel="00000000">
              <w:rPr>
                <w:vertAlign w:val="superscript"/>
                <w:rtl w:val="0"/>
              </w:rPr>
              <w:t xml:space="preserve">2</w:t>
            </w:r>
            <w:r w:rsidR="00000000" w:rsidRPr="00000000" w:rsidDel="00000000">
              <w:rPr>
                <w:rtl w:val="0"/>
              </w:rPr>
              <w:t xml:space="preserve"> 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w:t>
            </w:r>
            <w:r w:rsidR="00000000" w:rsidRPr="00000000" w:rsidDel="00000000">
              <w:rPr>
                <w:b w:val="1"/>
                <w:vertAlign w:val="superscript"/>
                <w:rtl w:val="0"/>
              </w:rPr>
              <w:t xml:space="preserve">6</w:t>
            </w:r>
            <w:r w:rsidR="00000000" w:rsidRPr="00000000" w:rsidDel="00000000">
              <w:rPr>
                <w:b w:val="1"/>
                <w:rtl w:val="0"/>
              </w:rPr>
              <w:t xml:space="preserve"> pants. Viedie elektroenerģijas komercuzskaites mēraparāti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savā licences darbības zonā ievieš viedos elektroenerģijas komercuzskaites mēraparātus.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viedo elektroenerģijas komercuzskaites mēraparātu minimālās funkcionālās un tehniskās prasības un uzskaitīto datu pieejamības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noteikto viedo elektroenerģijas komercuzskaites mēraparātu uzstādīšanas pamatotās izmaksas, kuras sedz sadales sistēmas operators, iekļauj elektroenerģijas sadales sistēmas pakalpojumu tarifos.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Sadales sistēmas operators var neīstenot šā panta pirmajā daļā minēto pienākumu ieviest viedo elektroenerģijas komercuzskaites mēraparātu elektroenerģijas galalietotāju objektos, kur tas nav iespējams no elektroenerģijas sistēmas operatora neatkarīgu iemeslu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"5.</w:t>
            </w:r>
            <w:r w:rsidR="00000000" w:rsidRPr="00000000" w:rsidDel="00000000">
              <w:rPr>
                <w:b w:val="1"/>
                <w:vertAlign w:val="superscript"/>
                <w:rtl w:val="0"/>
              </w:rPr>
              <w:t xml:space="preserve">2</w:t>
            </w:r>
            <w:r w:rsidR="00000000" w:rsidRPr="00000000" w:rsidDel="00000000">
              <w:rPr>
                <w:b w:val="1"/>
                <w:rtl w:val="0"/>
              </w:rPr>
              <w:t xml:space="preserve"> pants. Viedie elektroenerģijas komercuzskaites mēraparāti.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savā licences darbības zonā līdz 2029.gada 31.decembrim ievieš viedos elektroenerģijas komercuzskaites mēraparātus, kas ir atbilstoši Tīkla kodeksā noteiktajām funkcionālajām un tehniskajām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Sadales sistēmas operators var atlikt šā panta pirmajā daļā noteikto viedo elektroenerģijas komercuzskaites mēraparātu ieviešanas termiņu līdz 4 gadiem, ja tas ir veicis izmaksu un ieguvumu analīzi un tajā viedo elektroenerģijas komercuzskaites mēraparātu sistemātiska ieviešana ir novērtēta negatīvi. Minēto izmaksu un ieguvumu analīzi, ja  viedo elektroenerģijas komercuzskaites mēraparātu sistemātiska ieviešana ir novērtēta negatīvi, atkārtoti veic ik pēc četriem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Pamatotās izmaksas, kas saistītas ar šā panta pirmajā daļā noteikto viedo elektroenerģijas komercuzskaites mēraparātu uzstādīšanu, sedz elektroenerģijas sadales sistēmas operators, un tās iekļauj elektroenerģijas sadales sistēmas pakalpojumu tarifos.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Sadales sistēmas operators savā licences darbības zonā pēc elektroenerģijas tirgus dalībnieka pieprasījuma var uzstādīt elektroenerģijas komercuzskaites mēraparātu, kas ir tehniski sarežģītāks par tādu elektroenerģijas komercuzskaites mēraparātu kāds noteikts šajā likumā un Tīkla kodeksā vai viedo elektroenerģijas komercuzskaites mēraparātu, ja šā panta otrajā daļā minētajā izmaksu un ieguvumu analīzē viedo elektroenerģijas komercuzskaites mēraparātu sistemātiska ieviešana ir novērtēta negatīvi. Pamatotās izmaksas, kas saistītas ar tehniski sarežģītāka elektroenerģijas komercuzskaites mēraparāta uzstādīšanu vai viedā elektroenerģijas komercuzskaites mēraparāta uzstādīšanu, sedz elektroenerģijas tirgus dalībnieks, kurš pieprasījis attiecīgā elektroenerģijas komercuzskaites mēraparāta uzstādīšanu."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AS "Sadales tīkls" atbalsta pieeju, ka viedās komercuzskaites sistēmas būtu ieviešanas visu sadales sistēmas operatoru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AS "Sadales tīkls" iebilst attiecīga panta iekļaušanai šādā redakcijā. Par šādu priekšlikumu nav notikusi plašāka diskusija un nav skaidrs, kādā termiņā un kādas tehniskās prasības Tīkla kodeksā varētu tikt izvirzītas viedajiem komercuzskaites mēraparātiem. Tīkla kodekss ir dokuments, kuru izstrādā PSO un apstiprina Regulators. Faktiski pieņemot attiecīgu regulējumu PSO iejauktos SSO kompetences jomā. Viedo skaitītāju minimālās tehniskās prasības ir noteiktas Direktīvā 2019/944 21.pantā un III pielikumā, kas attiecināmas uz no jauna iegādājamiem viedajiem skaitītājiem. Nosakot vai pārņemot Direktīvā 2019/944 noteiktās viedo skaitiāju minimālās tehniskās prasībās, tās būtu nostiprināmas Ministru kabineta noteikumu līmenī, nevis Tīkla kodeksā. Šobrīd nav saprotams kādas prasības un kādā termiņā Tīkla kodeksā varētu tikt noteiktas, līdz ar to AS "Sadales tīkls" nav saprotams vai šādi lēmumi varētu radīt nepieciešamību veikt AS "Sadales tīkls" esošā viedo skaitītāju parka nomaiņu līdz 2029.gada  31.decembrim un vai to būtu praktiski iespējams īstenot atlikušajā termiņā. Esošā viedo skaitītāju ieviešanas programma tika īstenota no 2014.g. līdz 2022.gada beigām. Ņemot vērā sagatavošanas periodu, kopējais termiņš bija vēl ilgāks. Tās bija vairākus desmitus vērtas investīcijas attiecīgā skaitītāju parka iegādei, neņemot pat vērā operatora izmaksas šo skaitītāju uzstādīšanai. Gadījumā, ja būtu jāveic skaitītāju nomaiņa, potenciāli likumā noteiktais termiņš varētu būt nepietiekams AS "Sadales tīkls" sistēmas mēroga dēļ. Ir jāņem vērā, ka, piemēram, AS "Sadales tīkls" līdz ar viedo skaitītāju ieviešanas programmas īstenošanu ir būtiski samazinājis savu elektromontieru apjomu, kas šo skaitītāju uzstādīšanu īstenoja. Likumprojekta redakcijā nav ņemts vērā apsvērums, ka praksē SSO savā praktiskajā darbībā nespēj piekļūt pilnīgi visiem uzstādītajiem skaitītājiem, lai veiktu to nomaiņu (objektu īpašnieki liedz piekļuvi objektiem, izbraukuši uz ārzemēm u.t.t.), līdz ar to vismaz neliela daļa skaitītāju nav nomaināma.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(4) daļa paredz to, ka tirgus dalībnieks var pieprasīt uzstādīt tehniski sarežģītākus komercuzskaites mēraparātus. Šī prasība ir nesamērīga, radītu būtisku apgrūtinājumu sistēmas operatoram, jo katrs tirgus dalībnieks teorētiski varētu pieprasīt sev unikāla risinājuma viedo skaitītāju. Sistēmas operatora komercuzskaitēm ir jānodrošina noteiktas minimālās prasības, ko prasa elektroenerģijas tirgus. Tomēr, ja atsevišķu pakalpojumu (agregācijas, pieprasījumreakcijas u.t.t. pakalpojumi) uzskaitei ir nepieciešami specifiski mērīšanas līdzekļi, šādu pakalpojumu uzskaitei var izmantot papildu mērīšanas līdzekļus ko piedāvā citas personas atbilstoši pakalpojuma sniedzēja un pircēja savstarpējam līgumam. Šādu pieeju paredz arī 2023.gada nogalē panāktā vienošanās par elektroenerģijas tirgus regulas papildināšanu (Regulation of the Europeans Parliament and of the Council amending Regulations (EU) 2019/943 and (EU) 2019/942 to improve Union's electricity market design), kurā parādās jēdziens "dedicated measurement devices" un to pielietošana attiecīga veida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varētu tikt paredzēts pienākums visiem sadales sistēmas operatoriem ieviest viedos komercuzskaites mēraparātus, bet nav pamata veidot sasaisti ar tīkla kodeksu. Vidos skaitītāju tehnisko prasību minimums izriet no Direktīvas, un šo apjomu nepieciešamības gadījumā vajadzētu noteikt Ministru kabineta noteikumos. Attiecīgā panta (4) daļas iekļaušana nav pamatota, ņemot vērā iespējas izmantot papildu mērīšanas līdzekļus specifisku prasību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savā licences darbības zonā līdz 2029.gada 31.decembrim ievieš viedos elektroenerģijas komercuzskaites mēraparātus. Viedo skaitītāju minimālās tehniskās prasības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Sadales sistēmas operators var atlikt šā panta pirmajā daļā noteikto viedo elektroenerģijas komercuzskaites mēraparātu ieviešanas termiņu līdz 4 gadiem, ja tas ir veicis izmaksu un ieguvumu analīzi un tajā viedo elektroenerģijas komercuzskaites mēraparātu sistemātiska ieviešana ir novērtēta negatīvi. Minēto izmaksu un ieguvumu analīzi, ja  viedo elektroenerģijas komercuzskaites mēraparātu sistemātiska ieviešana ir novērtēta negatīvi, atkārtoti veic ik pēc četriem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Pamatotās izmaksas, kas saistītas ar šā panta pirmajā daļā noteikto viedo elektroenerģijas komercuzskaites mēraparātu uzstādīšanu, sedz elektroenerģijas sadales sistēmas operators, un tās iekļauj elektroenerģijas sadales sistēmas pakalpojumu tarifos.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Iekļauts nosacījums, ka viedo elektroenerģijas komercuzskaites mēraparātu minimālās funkcionālās un tehniskās prasības un to ieviešanas termiņus noteiks Ministru kabinets.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w:t>
            </w:r>
            <w:r w:rsidR="00000000" w:rsidRPr="00000000" w:rsidDel="00000000">
              <w:rPr>
                <w:b w:val="1"/>
                <w:vertAlign w:val="superscript"/>
                <w:rtl w:val="0"/>
              </w:rPr>
              <w:t xml:space="preserve">6</w:t>
            </w:r>
            <w:r w:rsidR="00000000" w:rsidRPr="00000000" w:rsidDel="00000000">
              <w:rPr>
                <w:b w:val="1"/>
                <w:rtl w:val="0"/>
              </w:rPr>
              <w:t xml:space="preserve"> pants. Viedie elektroenerģijas komercuzskaites mēraparāti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savā licences darbības zonā ievieš viedos elektroenerģijas komercuzskaites mēraparātus.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viedo elektroenerģijas komercuzskaites mēraparātu minimālās funkcionālās un tehniskās prasības un uzskaitīto datu pieejamības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panta pirmajā daļā noteikto viedo elektroenerģijas komercuzskaites mēraparātu uzstādīšanas pamatotās izmaksas, kuras sedz sadales sistēmas operators, iekļauj elektroenerģijas sadales sistēmas pakalpojumu tarifos.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Sadales sistēmas operators var neīstenot šā panta pirmajā daļā minēto pienākumu ieviest viedo elektroenerģijas komercuzskaites mēraparātu elektroenerģijas galalietotāju objektos, kur tas nav iespējams no elektroenerģijas sistēmas operatora neatkarīgu iemeslu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Tīkla kodekss elektroenerģijas nozarē jau šobrīd nosaka regulējumu, kā pārvades sistēmas operators īsteno atjaunošanas plānā un aizsardzības plānā ietvertos pasākumus, un sistēmas dalībnieku pienākumu šo plānu prasības īstenot. Uzskatām, ka nav nepieciešams šādu regulējumu iekļaut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panta 1</w:t>
            </w:r>
            <w:r w:rsidR="00000000" w:rsidRPr="00000000" w:rsidDel="00000000">
              <w:rPr>
                <w:vertAlign w:val="superscript"/>
                <w:rtl w:val="0"/>
              </w:rPr>
              <w:t xml:space="preserve">2</w:t>
            </w:r>
            <w:r w:rsidR="00000000" w:rsidRPr="00000000" w:rsidDel="00000000">
              <w:rPr>
                <w:rtl w:val="0"/>
              </w:rPr>
              <w:t xml:space="preserve">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nedublētu normas, svītrota Likumprojektā piedāvātā Likuma 9.panta 1.</w:t>
            </w:r>
            <w:r w:rsidR="00000000" w:rsidRPr="00000000" w:rsidDel="00000000">
              <w:rPr>
                <w:vertAlign w:val="superscript"/>
                <w:rtl w:val="0"/>
              </w:rPr>
              <w:t xml:space="preserve">2</w:t>
            </w:r>
            <w:r w:rsidR="00000000" w:rsidRPr="00000000" w:rsidDel="00000000">
              <w:rPr>
                <w:rtl w:val="0"/>
              </w:rPr>
              <w:t xml:space="preserve">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Izsakot panta daļu jaunā redakcijā, tā tiek papildināta ar jaunu pēdējo teikumu, kas nosaka, ka Ministru kabinets var noteikt kārtību, kā finansē pieslēgumu ierīkošanu. Uzskatām, ka nepieciešamība pēc jaunā deleģējuma nav pietiekami skaidra un saprotama. Deleģējuma ietvars nedod pietiekamu skaidrību, vai regulējumam būtu jānosaka pieslēguma izmaksu līdzfinansējumu, vai jāveido atšķirīga pieeja pieslēguma ierīkošanas izmaksu sadalījumam starp lietotāju un sistēmas operatoru. Ja, saskaņā ar likumprojekta anotācijā iekļauto informāciju, šādas deleģējums ir nepieciešams, lai varētu regulēt citu specifisku pieslēgumu ierīkošanas izmaksu sadalījumu, tad regulējuma izmaiņas būtu jāveido likuma 9.panta 2.</w:t>
            </w:r>
            <w:r w:rsidR="00000000" w:rsidRPr="00000000" w:rsidDel="00000000">
              <w:rPr>
                <w:vertAlign w:val="superscript"/>
                <w:rtl w:val="0"/>
              </w:rPr>
              <w:t xml:space="preserve">1</w:t>
            </w:r>
            <w:r w:rsidR="00000000" w:rsidRPr="00000000" w:rsidDel="00000000">
              <w:rPr>
                <w:rtl w:val="0"/>
              </w:rPr>
              <w:t xml:space="preserve"> daļā, saglabājot vienotu pieslēguma ierīkošanas regulējumu, saskaņā ar pieslēguma ierīkošanas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izslēgtas paredzētās izmaiņas Likuma 9.panta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aiz vārdiem "elektroenerģijas ražotājiem," ar vārdiem "elektroenerģijas uzkrātuvju operatoriem";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precizētajai un jaunā redakcijā piedāvātajai "elektroenerģijas uzkrātuves operatora" definīcijai, par to uzskatāma tikai tāda persona, kas elektroenerģijas uzkrātuvi izmanto darījumu veikšanai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 elektroenerģijas uzkrātuves operators – fiziska vai juridiska persona, kuras īpašumā vai valdījumā ir elektroenerģijas uzkrātuve, kas ir pieslēgta elektroenerģijas sistēmai, un kura elektroenerģijas uzkrātuvi izmanto darījumu veikšanai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Pieslēguma procesa laikā, kamēr elektroenerģijas uzkrātuve nav pieslēgta sistēmai, vēl nav iespējams attiecīgo personu identificēt kā elektroenerģijas uzkrātuves operatoru (jo tas vēl neveic tirgus darbības un nav zināms, vai veiks). Pieslēguma procesa laikā sistēmai tiek pieslēgta uzkrātuve kā tehnisks elements, un nav zināms kāds būs tās pielietojums (tiks izmantota darbībām tirgū, vai tiks izmantota citiem mērķiem), turklāt pēc uzkrātuves pieslēgšanas tās pielietojums var laika gaitā mainīties. Operators izsniegs tehniskās prasības uzkrātuves pieslēgšanai atbilstoši tiem tehniskajiem parametriem (spriegums, atļautā slodze un atļautā ražošanas jauda pieslēgumā), kurus uzkrātuves īpašnieks būs norādījis. Norādītie parametri daļēji var liecināt par mērķi, kādam elektroenerģijas uzkrātuvi tās īpašnieks plāno pielietot. Elektroenerģijas uzkrātuves operatora statusu īpašnieks varēs iegūt (arī zaudēt vai atteikties) uzkrātuves ekspluatācijas gaitā. Piemēram, ja šobrīd AS "Sadales tīkls" pieteikumu apstrādē ir aktuāli ~20 aktuāli elektroenerģijas uzkrātuvju pieslēguma pieteikumi, šobrīd nav iespējams precīzi identificēt, kuri no šiem pieslēgumiem būtu elektroenerģijas uzkrātuvju operatoru pieslēgumi, kuri būtu citi (citiem nolūkiem paredzēti) elektroenerģijas uzkrātuvju pieslēgumi. Piemēram, ja ražotājs piesaka uzkrātuves pieslēgumu, viņš to var izmantot ļoti dažādiem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AS "Sadales tīkls" ieskatā 8.panta (2) daļā, kurā izveidots deleģējums pieslēguma noteikumu izstrādei, nav pamatoti lietot jēdzienu "elektroenerģijas uzkrātuves operators", bet tā vietā varētu tikt lietots jēdziens "elektroenerģijas uzkrātuve".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Pavisam alternatīvs risinājums, kas ļautu 8.panta (2) daļā lietot "elektroenerģijas uzkrātuves operatora" jēdzienu, būtu situācijā, ja jau pirms pieslēguma procesa uzsākšanas potenciālais uzkrātuves īpašnieks tiktu kvalificēts (reģistrēts reģistrā) kā elektroenerģijas uzkrātuves operators un jau šādā statusā vērstos ar pieslēguma pieteikumu pie sistēmas operatora.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uzskata, ka kopumā pieslēguma noteikumiem un pieslēguma procesam būtu jābūt vienotam gan lietotājiem, gan ražotājiem, gan elektroenerģijas uzkrātuves operatoriem, gan visām citām elektroenerģijas uzkrātuvēm (kas nedarbosies kā elektroenerģijas uzkrātuves operatori). Sistēmas pieslēgums ir sistēmas pieslēgums ("dzelžu" kopums, sistēmas operatoram piederoša sistēmas daļa, kas ierīkojama lietotāja elektroietaises pieslēgšanai), tā ierīkošanas principiem jābūt vienotiem, neatkarīgi kāda veida iekārta tiek pie tā pieslēgta. Operatoram protams ir jāzina tas, vai pieslēgumā ir plānotos pieslēgt ražošanas iekārtu vai elektroenerģijas uzkrāšanas iekārtu, jo tas ietekmē operatora noteiktās pieslēguma tehniskās prasības. Bet kopumā šo pieslēgumu ierīkošanas procesuālajai kārtībai būtu jābūt vienotai (vienotiem noteikumiem), iespējams tikai paredzot kādas īpašas nianses katram lietotāju veidam. Jau šobrīd 2 atšķirīgu noteikumu (ražotāju un lietotāju) pastāvēšana sadales sistēmas operatora praksē rada neskaidrības situācijās, kad pieslēgums tiek ierīkots gan galapatēriņa vajadzību nodrošināšanai, gan ražošanas iekārtas pieslēgšanas vajadzībām (klientam ir divas sistēmas dalībnieka lomas vienlaicīgi - ražotājs/galalietotājs). Ieviešot vēl citus atšķirīgus pieslēguma noteikumus elektroenerģijas uzkrātuvēm (turklāt tās tiek kvalificētas kā tirgus dalībnieks, nevis atšķirīgs sistēmas dalībnieks), situācija kļūs vēl neskaidrāka. Situācijā, ja kādai no šīm 3 grupām (ražotājiem, lietotājiem vai uzkrātuvēm) tiks noteikti atšķirīgi un labvēlīgāki pieslēgšanās nosacījumi, citas grupas to izmantos, ierīkojot pieslēgumu uz labvēlīgākiem nosacījumiem, bet ierīkoto pieslēgumu izmantos arī citām vajadzībām. Operators nevar izšķirt to, kāda veida darbību rezultātā pa ierīkoto pieslēgumu no sistēmas tiek patērēta vai sistēmā piegādāta elektroenerģija (vai tā ir patērējošās iekārtas darbība, uzkrātuves darbība, vai ražošanas darbība).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Apkopojums: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Pieslēguma procesa brīdī nav nosakāms tas, vai persona ir elektroenerģijas uzkrātuves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pieslēguma noteikumi tiks noteikti tikai elektroenerģijas uzkrātuves operatoriem, tad uz kādiem nosacījumiem (pēc kuriem noteikumiem) būs pieslēdzamas cita veida uzkrātuves? (atbilstoši esošajam regulējumam, pēc ražotāju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Atšķirīgas pieslēguma ierīkošanas kārtības veidot ir nepamatoti, ja ierīkoto pieslēgumu pēc būtības var izmantot visa veida mērķiem (ražošanai, uzkrāšanai, 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Nav izprotams, kādēļ kādam tirgus dalībniekam būtu nosakāmi atšķirīgi pieslēgšanās nosacījumi. Atšķirīgi pieslēguma noteikumi varētu būt atšķirīgiem sistēmas dalībniekiem jeb atšķirīgām tehniskām iekārtām.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otro daļu aiz vārdiem "elektroenerģijas ražotājiem," ar vārdiem "elektroenerģijas uzkrātuvēm";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atbilstoši sniegtajam iebildumam.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Likuma 8. pantā papildināt otro daļu aiz vārdiem "elektroenerģijas ražotājiem," ar vārdiem "elektroenerģijas uzkrātuvēm".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otro daļu aiz vārdiem "elektroenerģijas ražotājiem," ar vārdiem "elektroenerģijas uzkrātuvēm";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Sistēmas operators, pamatojoties uz tehniskiem un ekonomiskiem kritērijiem, var uz laiku pārtraukt pieslēgumu attiecīgai elektroenerģijas sistēmai ierīkošanu. Sistēmas operators savā tīmekļvietnē publicē informāciju par pieslēgumu ierīkošanas pārtraukšanas sākuma laiku un prognozēto laiku, kad tiks atsāka pieslēgumu ierīkošana."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par šādas normas iekļaušanu likumprojektā, jo tā nerada pietiekamu skaidru tiesisko ietvaru, kādos apstākļos sistēmas operators būtu tiesīgs pārtraukt pieslēguma ierīkošanu. Vēršam uzmanību, ka pieslēguma ierīkošanas process tiek noteikts Sabiedrisko pakalpojumu regulēšanas komisijas izdotajos Sistēmas pieslēguma noteikumi elektroenerģijas ražotājiem. Tādēļ uzskatām, ka diskusija un vērtējums par šāda regulējuma nepieciešamību ir jāskata minētajos regulatora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būtu nepieciešams veikt normas atbilstības pārbaudi  Eiropas Parlamenta un Padomes Direktīvas (ES) 2019/944 par kopīgiem noteikumiem attiecībā uz elektroenerģijas iekšējo tirgu un ar ko groza Direktīvu 2012/27/ES 42.panta nosacījumiem, kas ierobežo sistēmas operatoru tiesības atteikt pieslēgumu sistēmai.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likumprojekta izslēgti grozījumi 9.panta 4., 4.</w:t>
            </w:r>
            <w:r w:rsidR="00000000" w:rsidRPr="00000000" w:rsidDel="00000000">
              <w:rPr>
                <w:vertAlign w:val="superscript"/>
                <w:rtl w:val="0"/>
              </w:rPr>
              <w:t xml:space="preserve">2</w:t>
            </w:r>
            <w:r w:rsidR="00000000" w:rsidRPr="00000000" w:rsidDel="00000000">
              <w:rPr>
                <w:rtl w:val="0"/>
              </w:rPr>
              <w:t xml:space="preserve"> un 5.daļā.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konsultācijām ar Eiropas Komisiju par korektu Direktīvas Nr.2019/944 piemērošanu attiecīgajā jautājumā, precīzāka redakcija tiks piedāvāta turpmākā likumprojekta virzības un saskaņošanas procesā.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Likumprojekta 6.pantā ietvertie grozījumi, ar kuriem tiek izteiktas Likuma 9.panta normas jaunā redakcijā, ir jāattiecina arī uz elektroenerģijas uzkrātuves operatoriem. Ievērojot minēto, Regulators lūdz pārskatīt un atbilstoši koriģēt minētās tiesību normas, jo elektroenerģijas uzkrātuves operatoriem, ja tie plāno pieslēgt uzkrātuvi pie elektroenerģijas sistēmas, ir jārezervē abu virzienu jauda.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Likumprojektā ietvertā Likuma 9.panta 2.4 daļa, iekļaujot arī elektroenerģijas uzkrātuves operatorus. Uzkrātuvju specifika, ņemot vērā, ka ir jārezervē abu virzienu jauda, ir ņemama vērā izstrādājot attiecīgajā panta daļā noteikto metodiku.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otrās daļas 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paredz svītrot normu, ka pārvades sistēmas operatoram, lai tas atbilstu sertificēšanas prasībām, tā rīcībā jābūt personāls, tehniskie un finanšu resursi, lai nodrošinātu likumā noteikto operatora pienākumu izpildi. Uzskatām ka šī norma ir jāsaglabā, jo tās svītrošana radīs tiesisku nenoteiktību, kas pieļaus iespēju ka operatoram, nav jānodrošina šie resursi, lai pildītu operatora funkcijas un atbilstu sertificēšanas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norma, kas paredz izslēgt 11.</w:t>
            </w:r>
            <w:r w:rsidR="00000000" w:rsidRPr="00000000" w:rsidDel="00000000">
              <w:rPr>
                <w:vertAlign w:val="superscript"/>
                <w:rtl w:val="0"/>
              </w:rPr>
              <w:t xml:space="preserve">1</w:t>
            </w:r>
            <w:r w:rsidR="00000000" w:rsidRPr="00000000" w:rsidDel="00000000">
              <w:rPr>
                <w:rtl w:val="0"/>
              </w:rPr>
              <w:t xml:space="preserve"> panta otrās daļas 2.punktu.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2019.gada 5.jūnija Direktīvas Nr.2019/944  par kopīgiem noteikumiem attiecībā uz elektroenerģijas iekšējo tirgu un ar ko groza Direktīvu 2012/27/ES 46.pantu, pārvades sistēmu operatoru rīcībā ir visi cilvēkresursi un tehniskie, fiziskie un finanšu resursi, kas vajadzīgi, lai pildītu minētajā direktīvā noteiktos pienākumus un veiktu elektroenerģijas pārvades darbības.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4</w:t>
            </w:r>
            <w:r w:rsidR="00000000" w:rsidRPr="00000000" w:rsidDel="00000000">
              <w:rPr>
                <w:rtl w:val="0"/>
              </w:rPr>
              <w:t xml:space="preserve">) Elektroenerģijas ražotājs un elektroenerģijas uzkrātuves operators nodrošina attiecīgajam sistēmas operatoram drošības naudu, ja jaunu elektroenerģijas ražošanas iekārtu vai elektroenerģijas uzkrātuvi plānots pieslēgt elektroenerģijas pārvades sistēmai vai sadales sistēmai, ierīkojot jaunu pieslēgumu vai izmantojot esošo pieslēgumu,  neatkarīgi no tā, vai nepieciešama jaunu elektroietaišu izbūve vai esošo elektroietaišu pārbūve, un pieslēdzamās elektroenerģijas ražošanas iekārtas vai  elektroenerģijas uzkrātuves jauda ir lielāka par 50 kilovatiem. Regulators nosaka metodiku, pēc kādas aprēķina drošības naudas apmēru, kā arī kārtību, kādā elektroenerģijas ražotājs un elektroenerģijas uzkrātuves operators nodrošina drošības naudu.";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punktu attiecināms pēc būtības tas pats komentārs, kas pie grozījuma 8.panta (2)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precizētajai un jaunā redakcijā piedāvātajai "elektroenerģijas uzkrātuves operatora" definīcijai, par to uzskatāma tikai tāda persona, kas elektroenerģijas uzkrātuvi izmanto darījumu veikšanai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31) elektroenerģijas uzkrātuves operators – fiziska vai juridiska persona, kuras īpašumā vai valdījumā ir elektroenerģijas uzkrātuve, kas ir pieslēgta elektroenerģijas sistēmai, un kura elektroenerģijas uzkrātuvi izmanto darījumu veikšanai elektroenerģijas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pieslēguma procesā, t.i. tajā brīdi, kad uzkrātuves operatoram būtu jāiemaksā drošības naudu, šo personu vēl nevar identificēt kā uzkrātuves operatoru, jo darbības tirgū tas veiks tikai pēc uzkrātuves pieslēgšanas (bet iespējams, ka šādas darbības arī nekad neveiks). Bet pēc būtības nav svarīgi, vai persona būs uzkrātuves operators. Svarīgi ir tas, kādus pieslēguma tehniskos parametrus pieslēguma pieteicējs pieprasa, jo tas nosaka sistēmā rezervējamās jaudas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0,5 MW uzkrātuvi sistēmai var pieslēgt ar SIA "123", kam ir pieslēgums ar 1 MW atļauto patēriņa slodzi un 1 MW atļauto ražošana jaudu (pieslēgts 1 MW saules parks), un vēlāk tas var kļūt par elektroenerģijas uzkrātuves operatoru, veicot tirgus darbības ar uzkrāto enerģiju. Šādā situācijā pieslēguma procesa laikā papildu jauda sistēmā nemaz netiktu rezervēta, jo uzkrātuves darbība tiks nodrošināta esošo pieslēguma tehnisko parametru limitu robežās.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drošības nauda tiek paredzēta arī uzkrātuvju pieslēgumiem, tad drošības naudu būtu pamatoti attiecināt uz pilnīgi visām elektroenerģijas uzkrātuvēm, kuru pieslēgšanai nepieciešama papildu sistēmas jaudas rezervēšana. Pretējā gadījumā likuma nosacījumu būs vienkārši "apiet" un izvairīties no drošības naudas, pieslēguma procesa brīdī pieslēdzot kā uzkrātuvi savām vajadzībām (nevis tirgus darbībām), bet pēc pieslēgšanas lietošanas mērķi mainīt.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Likuma 9. panta 2.</w:t>
            </w:r>
            <w:r w:rsidR="00000000" w:rsidRPr="00000000" w:rsidDel="00000000">
              <w:rPr>
                <w:vertAlign w:val="superscript"/>
                <w:rtl w:val="0"/>
              </w:rPr>
              <w:t xml:space="preserve">4</w:t>
            </w:r>
            <w:r w:rsidR="00000000" w:rsidRPr="00000000" w:rsidDel="00000000">
              <w:rPr>
                <w:rtl w:val="0"/>
              </w:rPr>
              <w:t xml:space="preserve"> daļa atbilstoši sniegtajam iebildumam, nosakot, ka drošības naudu maksā elektroenerģijas uzkrātuves īpašnieks vai tiesiskais valdītājs nevis elektroenerģijas uzkrātuves operators. Atbilstoši precizēta arī Likumprojektā ietvertā Likuma 9. panta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4</w:t>
            </w:r>
            <w:r w:rsidR="00000000" w:rsidRPr="00000000" w:rsidDel="00000000">
              <w:rPr>
                <w:rtl w:val="0"/>
              </w:rPr>
              <w:t xml:space="preserve">) Elektroenerģijas ražotājs un elektroenerģijas uzkrātuves operators nodrošina attiecīgajam sistēmas operatoram drošības naudu, ja jaunu elektroenerģijas ražošanas iekārtu vai elektroenerģijas uzkrātuvi plānots pieslēgt elektroenerģijas pārvades sistēmai vai sadales sistēmai, ierīkojot jaunu pieslēgumu vai izmantojot esošo pieslēgumu,  neatkarīgi no tā, vai nepieciešama jaunu elektroietaišu izbūve vai esošo elektroietaišu pārbūve, un pieslēdzamās elektroenerģijas ražošanas iekārtas vai  elektroenerģijas uzkrātuves ražošanas jauda ir lielāka par 50 kilovatiem. Regulators nosaka metodiku, pēc kādas aprēķina drošības naudas apmēru, kā arī kārtību, kādā elektroenerģijas ražotājs un elektroenerģijas uzkrātuves operators nodrošina drošības naudu.";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4</w:t>
            </w:r>
            <w:r w:rsidR="00000000" w:rsidRPr="00000000" w:rsidDel="00000000">
              <w:rPr>
                <w:rtl w:val="0"/>
              </w:rPr>
              <w:t xml:space="preserve">) Elektroenerģijas ražotājs nodrošina attiecīgajam sistēmas operatoram drošības naudu, ja jaunu elektroenerģijas ražošanas iekārtu plānots pieslēgt elektroenerģijas pārvades sistēmai vai sadales sistēmai, ierīkojot jaunu pieslēgumu vai izmantojot esošo pieslēgumu,  neatkarīgi no tā, vai nepieciešama jaunu elektroietaišu izbūve vai esošo elektroietaišu pārbūve, un pieslēdzamās elektroenerģijas ražošanas iekārtas jauda ir lielāka par 50 kilovatiem. Regulators nosaka metodiku, pēc kādas aprēķina drošības naudas apmēru, kā arī kārtību, kādā elektroenerģijas ražotājs nodrošina drošības naudu.";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Konceptuālas risinājuma izmaiņas, ar salīdzinoši īsu ieviešanas termiņu. Salīdzinoši īsā laikā atkārtoti notiekošās konceptuālās izmaiņas potenciāli  radīs būtisku administratīvo slogu visām iesaistītājām pusēm. Operatora iebildums saistīts ar to, ka likumprojektā nav paredzēti pārejas nosacījumi, kas skaidrotu attiecīgās drošības naudas piemērošanu attiecībā uz jau uzsāktajiem pieslēguma procesiem, kuros ražotāji ir samaksājuši maksu par jaudas rezervēšanu. Nepieciešams izvērtēt ieviešanas termiņus un paredzēt risinājumus, kas nerada papildu slogu sistēmas operatoriem un jau pieslēguma procesā esošajiem ražotājiem.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grozījumi attieksies tikai uz tām jaudu rezervācijām, kas tiks veiktas pēc grozījumu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jaudas rezervācija tiek veikta pirms šo grozījumu spēkā stāšanās, par rezervāciju tiek maksāta maksa un uz to attiecināma spēkā esoša likuma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jaudas rezervācija tiks veikta pēc grozījumu spēkā stāšanās, uz to būs attiecināms jaunais regulējums un tiks maksāta drošības nauda, nevis maksa.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pārejas noteikumu un papildināts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4</w:t>
            </w:r>
            <w:r w:rsidR="00000000" w:rsidRPr="00000000" w:rsidDel="00000000">
              <w:rPr>
                <w:rtl w:val="0"/>
              </w:rPr>
              <w:t xml:space="preserve">) Elektroenerģijas ražotājs un elektroenerģijas uzkrātuves operators nodrošina attiecīgajam sistēmas operatoram drošības naudu, ja jaunu elektroenerģijas ražošanas iekārtu vai elektroenerģijas uzkrātuvi plānots pieslēgt elektroenerģijas pārvades sistēmai vai sadales sistēmai, ierīkojot jaunu pieslēgumu vai izmantojot esošo pieslēgumu,  neatkarīgi no tā, vai nepieciešama jaunu elektroietaišu izbūve vai esošo elektroietaišu pārbūve, un pieslēdzamās elektroenerģijas ražošanas iekārtas vai  elektroenerģijas uzkrātuves ražošanas jauda ir lielāka par 50 kilovatiem. Regulators nosaka metodiku, pēc kādas aprēķina drošības naudas apmēru, kā arī kārtību, kādā elektroenerģijas ražotājs un elektroenerģijas uzkrātuves operators nodrošina drošības naudu.";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5</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pieslēguma izbūves atmaksā elektroenerģijas ražotājam.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Sistēmas operators neatmaksā elektroenerģijas ražotājam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netiek pieslēgta elektroenerģijas sistēmai no sistēmas operatora neatkarīgu iemeslu dēļ.  Neatmaksātās drošības naudas ieņēmumus sistēmas operators izmanto elektroenerģijas sistēmas pakalpojumu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7</w:t>
            </w:r>
            <w:r w:rsidR="00000000" w:rsidRPr="00000000" w:rsidDel="00000000">
              <w:rPr>
                <w:rtl w:val="0"/>
              </w:rPr>
              <w:t xml:space="preserve">) Elektroenerģijas lietotājs, izņēmot sadales sistēmas operators, nodrošina pārvades sistēmas operatoram drošības naudu par sistēmas jaudas rezervēšanu, ja jaunu elektroenerģijas lietotāja objektu plānots pieslēgt elektroenerģijas pārvades sistēmai. Regulators nosaka metodiku, pēc kādas aprēķina drošības naudas apmēru, kā arī kārtību, kādā elektroenerģijas 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7</w:t>
            </w:r>
            <w:r w:rsidR="00000000" w:rsidRPr="00000000" w:rsidDel="00000000">
              <w:rPr>
                <w:rtl w:val="0"/>
              </w:rPr>
              <w:t xml:space="preserve"> daļā minēto drošības naudu pārvades sistēmas operators pēc pieslēguma izbūves atmaksā elektroenerģijas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Pārvades sistēmas operators neatmaksā elektroenerģijas lietotājam šā panta 2.</w:t>
            </w:r>
            <w:r w:rsidR="00000000" w:rsidRPr="00000000" w:rsidDel="00000000">
              <w:rPr>
                <w:vertAlign w:val="superscript"/>
                <w:rtl w:val="0"/>
              </w:rPr>
              <w:t xml:space="preserve">7</w:t>
            </w:r>
            <w:r w:rsidR="00000000" w:rsidRPr="00000000" w:rsidDel="00000000">
              <w:rPr>
                <w:rtl w:val="0"/>
              </w:rPr>
              <w:t xml:space="preserve"> daļā minēto drošības naudu, ja minētais lietotājs netiek pieslēgts elektroenerģijas pārvades sistēmai no pārvades sistēmas operatora neatkarīgu iemeslu dēļ. Neatmaksātās drošības naudas ieņēmumus pārvades sistēmas operators izmanto elektroenerģijas pārvades sistēmas pakalpojumu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redakcijas neveido vienotu izpratni par praktiski piemērojamo operatora rīcību pieslēguma procesā. Piemēram, 2</w:t>
            </w:r>
            <w:r w:rsidR="00000000" w:rsidRPr="00000000" w:rsidDel="00000000">
              <w:rPr>
                <w:vertAlign w:val="superscript"/>
                <w:rtl w:val="0"/>
              </w:rPr>
              <w:t xml:space="preserve">5</w:t>
            </w:r>
            <w:r w:rsidR="00000000" w:rsidRPr="00000000" w:rsidDel="00000000">
              <w:rPr>
                <w:rtl w:val="0"/>
              </w:rPr>
              <w:t xml:space="preserve"> daļa paredz drošības naudu atgriezt pēc pieslēguma ierīkošanas, bet 2</w:t>
            </w:r>
            <w:r w:rsidR="00000000" w:rsidRPr="00000000" w:rsidDel="00000000">
              <w:rPr>
                <w:vertAlign w:val="superscript"/>
                <w:rtl w:val="0"/>
              </w:rPr>
              <w:t xml:space="preserve">6</w:t>
            </w:r>
            <w:r w:rsidR="00000000" w:rsidRPr="00000000" w:rsidDel="00000000">
              <w:rPr>
                <w:rtl w:val="0"/>
              </w:rPr>
              <w:t xml:space="preserve"> daļa paredz to atgriezt pēc ražošanas iekārtas pieslēgšanas. Šie ir divi secīgi pieslēguma procesa soļi, un drošības naudu nebūs iespējams ieturēt (2</w:t>
            </w:r>
            <w:r w:rsidR="00000000" w:rsidRPr="00000000" w:rsidDel="00000000">
              <w:rPr>
                <w:vertAlign w:val="superscript"/>
                <w:rtl w:val="0"/>
              </w:rPr>
              <w:t xml:space="preserve">6</w:t>
            </w:r>
            <w:r w:rsidR="00000000" w:rsidRPr="00000000" w:rsidDel="00000000">
              <w:rPr>
                <w:rtl w:val="0"/>
              </w:rPr>
              <w:t xml:space="preserve">) daļā noteiktajā gadījumā, ja izpildot (2</w:t>
            </w:r>
            <w:r w:rsidR="00000000" w:rsidRPr="00000000" w:rsidDel="00000000">
              <w:rPr>
                <w:vertAlign w:val="superscript"/>
                <w:rtl w:val="0"/>
              </w:rPr>
              <w:t xml:space="preserve">5</w:t>
            </w:r>
            <w:r w:rsidR="00000000" w:rsidRPr="00000000" w:rsidDel="00000000">
              <w:rPr>
                <w:rtl w:val="0"/>
              </w:rPr>
              <w:t xml:space="preserve">) tā jau būs atgriezta ražotājam. Ieviešot konceptuāli jaunu pieeju, būtu lietderīgi likumā paredzēt, ka drošības nauda tiek atgriezta proporcionāli ieviestās jaudas apmēram - ja sistēmā bija rezervēta 10 MW jauda, bet sistēmai tiek pieslēgts 1 MW, tad drošības nauda tiek atgriezta par 1 MW. Šis ir trūkums spēkā esošajā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daļā paredzētais nosacījums par drošības naudas izmantošanu sistēmas pakalpojumu maksas segšanai būtu operatoru ierobežojošs faktors. Nav arī izprotams, kādu sistēmas pakalpojumu izmaksu segšanai drošības nauda var tikt izmantota situācijā, ja ražotāja pieslēgums netiek ierīkots.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Attiecīgās 2</w:t>
            </w:r>
            <w:r w:rsidR="00000000" w:rsidRPr="00000000" w:rsidDel="00000000">
              <w:rPr>
                <w:vertAlign w:val="superscript"/>
                <w:rtl w:val="0"/>
              </w:rPr>
              <w:t xml:space="preserve">5</w:t>
            </w:r>
            <w:r w:rsidR="00000000" w:rsidRPr="00000000" w:rsidDel="00000000">
              <w:rPr>
                <w:rtl w:val="0"/>
              </w:rPr>
              <w:t xml:space="preserve"> un 2</w:t>
            </w:r>
            <w:r w:rsidR="00000000" w:rsidRPr="00000000" w:rsidDel="00000000">
              <w:rPr>
                <w:vertAlign w:val="superscript"/>
                <w:rtl w:val="0"/>
              </w:rPr>
              <w:t xml:space="preserve">6</w:t>
            </w:r>
            <w:r w:rsidR="00000000" w:rsidRPr="00000000" w:rsidDel="00000000">
              <w:rPr>
                <w:rtl w:val="0"/>
              </w:rPr>
              <w:t xml:space="preserve"> daļas būtu pārskatāmas, saskaņojamas ar pieslēguma procesa norises gaitu.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iekļautā redakcija.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precizēta anotācija, norādot, ka drošības naudu, tā pat kā līdz šim maksu, ir iespējams pārvirzīt pieslēguma maksas segšanai, ja sistēmas operators un attiecīgais ražotājs ir par to savstarpēji vienojušies.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drošības naudas atgriešanu proporcionāli faktiski pieslēgtajai jaudai. Ministrijas ieskatā šāda prasība ir pārāk ierobežojoša attiecībā uz elektroenerģijas ražotājiem. Maksa par jaudas rezervēšanu savulaik tika ieviesta ar mērķi novērst nepamatotas jaudas rezervācijas. Ja ražotājs ir spējis nodrošināt drošības naudu (līdz šim - maksu) par jaudas rezervēšanu un veicis investīcijas elektroenerģiju ražojošās iekārtās un pieslēdzis tās sistēmai, tas nebūtu papildus jāsoda, ja faktiskā jauda ir mazāka par sākotnēji plānoto.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elektroenerģijas ražošanas iekārtas vai elektroenerģijas uzkrātuves pieslēgšanas sistēmai atmaksā elektroenerģijas ražotājam vai elektroenerģijas uzkrātuves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Sistēmas operators neatmaksā elektroenerģijas ražotājam un elektroenerģijas uzkrātuves operatoram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vai elektroenerģijas uzkrātuve netiek pieslēgta elektroenerģijas sistēmai no sistēmas operatora neatkarīgu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10</w:t>
            </w:r>
            <w:r w:rsidR="00000000" w:rsidRPr="00000000" w:rsidDel="00000000">
              <w:rPr>
                <w:rtl w:val="0"/>
              </w:rPr>
              <w:t xml:space="preserve">) Elektroenerģijas galalietotājs, izņemot sadales sistēmas operators, nodrošina pārvades sistēmas operatoram drošības naudu par sistēmas jaudas rezervēšanu, ja jaunu elektroenerģijas galalietotāja objektu plānots pieslēgt elektroenerģijas pārvades sistēmai. Regulators nosaka metodiku, pēc kādas aprēķina drošības naudas apmēru, kā arī kārtību, kādā elektroenerģijas galalietotājs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11</w:t>
            </w:r>
            <w:r w:rsidR="00000000" w:rsidRPr="00000000" w:rsidDel="00000000">
              <w:rPr>
                <w:rtl w:val="0"/>
              </w:rPr>
              <w:t xml:space="preserve">) Šā panta 2.</w:t>
            </w:r>
            <w:r w:rsidR="00000000" w:rsidRPr="00000000" w:rsidDel="00000000">
              <w:rPr>
                <w:vertAlign w:val="superscript"/>
                <w:rtl w:val="0"/>
              </w:rPr>
              <w:t xml:space="preserve">10</w:t>
            </w:r>
            <w:r w:rsidR="00000000" w:rsidRPr="00000000" w:rsidDel="00000000">
              <w:rPr>
                <w:rtl w:val="0"/>
              </w:rPr>
              <w:t xml:space="preserve"> daļā minēto drošības naudu pārvades sistēmas operators pēc galalietotāja objekta pieslēgšanas elektroenerģijas pārvades sistēmai atmaksā elektroenerģijas galalietotājam.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12</w:t>
            </w:r>
            <w:r w:rsidR="00000000" w:rsidRPr="00000000" w:rsidDel="00000000">
              <w:rPr>
                <w:rtl w:val="0"/>
              </w:rPr>
              <w:t xml:space="preserve">) Pārvades sistēmas operators neatmaksā elektroenerģijas galalietotājam šā panta 2.</w:t>
            </w:r>
            <w:r w:rsidR="00000000" w:rsidRPr="00000000" w:rsidDel="00000000">
              <w:rPr>
                <w:vertAlign w:val="superscript"/>
                <w:rtl w:val="0"/>
              </w:rPr>
              <w:t xml:space="preserve">10</w:t>
            </w:r>
            <w:r w:rsidR="00000000" w:rsidRPr="00000000" w:rsidDel="00000000">
              <w:rPr>
                <w:rtl w:val="0"/>
              </w:rPr>
              <w:t xml:space="preserve"> daļā minēto drošības naudu, ja minētais galalietotājs netiek pieslēgts elektroenerģijas pārvades sistēmai no pārvades sistēmas operatora neatkarīgu iemeslu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Svītrojot no normas vārdus "katru gadu", tiek veidota tiesiskā nenoteiktība, kad operatoram ir jāsniedz ziņojums par atbilstību sertificēšanas prasībām, jo netiek noteikts laika ietvars.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saglabāts nosacījums spēkā esošajā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w:t>
            </w:r>
            <w:r w:rsidR="00000000" w:rsidRPr="00000000" w:rsidDel="00000000">
              <w:rPr>
                <w:b w:val="1"/>
                <w:vertAlign w:val="superscript"/>
                <w:rtl w:val="0"/>
              </w:rPr>
              <w:t xml:space="preserve">2</w:t>
            </w:r>
            <w:r w:rsidR="00000000" w:rsidRPr="00000000" w:rsidDel="00000000">
              <w:rPr>
                <w:b w:val="1"/>
                <w:rtl w:val="0"/>
              </w:rPr>
              <w:t xml:space="preserve"> pants. Baltijas reģionālais koordinācijas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līdzdarbojas Baltijas reģionālajā koordinācijas centrā atbilstoši Eiropas Parlamenta un Padomes Regulā Nr. 2019/943 par elektroenerģijas iekšējo tirgu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Regulatoram, uzraugot pārvades sistēmas operatora darbību Baltijas reģionālajā koordinācijas centrā, sadarbība ar Baltijas sistēmas darbības reģiona regulatīvajām iestādēm, ir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ar Baltijas reģionālā koordinācijas centra darbībām saistīto izmaksu, kas jāsedz sistēmas darbības reģiona pārvades sistēmas operatoriem, pamatotību un  saskaņot Baltijas reģionālo koordinācijas centru darbību saistītās izmaksas, kuras sedz sistēmas operators un kas tiek ņemtas vērā, aprēķinot tarifus, ievērojot samērīguma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uz sadarbību balstīto lēmumu pieņemšanas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uzraudzīt, ka Baltijas reģionālajam koordinācijas centram ir visi nepieciešamie cilvēkresursi un tehniskie, fiziskie un finanšu resursi, kas vajadzīgi, lai tie varētu pildīt noteiktos pienākumus un neatkarīgi un objektīvi veikt savus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kopā ar citām sistēmas darbības reģiona regulatīvajām iestādēm ierosināt iespējamus papildu uzdevumus un papildu pilnvaras, ko Baltijas sistēmas darbības reģiona dalībvalstis var uzticēt reģionālajam koordinācijas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Baltijas reģionālā koordinācijas centra darbības atbilstību Eiropas Savienības un nacionālajos tiesību aktos noteiktajam, jo īpaši attiecībā uz pārrobežu jautājumiem. Ja regulatīvās iestādes nespēj panākt vienošanos četru mēnešu laikā pēc tam, kad sākušās apspriedes nolūkā kopīgi konstatēt saistību nepildīšanu, jautājumu lēmuma pieņemšanai nodod Energoregulatoru sadarbības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izdot kopīgus saistošus lēmumus par Baltijas reģionālo koordinācijas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sīkāk skaidrot un nepieciešamības gadījumā precizēt vai izslēgt likumprojekta 10. pantā izteiktā likuma 13.</w:t>
            </w:r>
            <w:r w:rsidR="00000000" w:rsidRPr="00000000" w:rsidDel="00000000">
              <w:rPr>
                <w:vertAlign w:val="superscript"/>
                <w:rtl w:val="0"/>
              </w:rPr>
              <w:t xml:space="preserve">2</w:t>
            </w:r>
            <w:r w:rsidR="00000000" w:rsidRPr="00000000" w:rsidDel="00000000">
              <w:rPr>
                <w:rtl w:val="0"/>
              </w:rPr>
              <w:t xml:space="preserve"> panta otro daļu. Tai skaitā lūdzam izvērtēt šajās normās iekļautā regulējuma atbilstību Regulas (ES) 2019/943 35. - 47. pantā noteiktajam. Vēršam uzmanību arī uz to, ka vairākos gadījumos likumprojektā iekļautais regulējums par Sabiedrisko pakalpojumu regulēšanas komisijas pienākumiem ir neskaidrs un pārprotams.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nav skaidrs, ko ietver pienākums "apstiprināt uz sadarbību balstīto lēmumu pieņemšanas procesu" (panta otrās daļas 2. punkts), ņemot vērā, piemēram, to, ka Regulas (Es) 2019/943 38.pants jau nosaka sadarbība reģionālajos operatīvajos centros principus; regulas 40. pants paredz, ka reģionālie koordinācijas centri </w:t>
            </w:r>
            <w:r w:rsidR="00000000" w:rsidRPr="00000000" w:rsidDel="00000000">
              <w:rPr>
                <w:u w:val="single"/>
                <w:rtl w:val="0"/>
              </w:rPr>
              <w:t xml:space="preserve">paši izstrādā</w:t>
            </w:r>
            <w:r w:rsidR="00000000" w:rsidRPr="00000000" w:rsidDel="00000000">
              <w:rPr>
                <w:rtl w:val="0"/>
              </w:rPr>
              <w:t xml:space="preserve"> apspriežu procedūru, bet regulatīvā iestādes </w:t>
            </w:r>
            <w:r w:rsidR="00000000" w:rsidRPr="00000000" w:rsidDel="00000000">
              <w:rPr>
                <w:u w:val="single"/>
                <w:rtl w:val="0"/>
              </w:rPr>
              <w:t xml:space="preserve">vajadzības gadījumā tiek iesaistītas</w:t>
            </w:r>
            <w:r w:rsidR="00000000" w:rsidRPr="00000000" w:rsidDel="00000000">
              <w:rPr>
                <w:rtl w:val="0"/>
              </w:rPr>
              <w:t xml:space="preserve">, lai nodrošinātu, ka iespējams atrisināt regulatīvos jautājumus, savukārt no regulas 43. panta izriet, ka </w:t>
            </w:r>
            <w:r w:rsidR="00000000" w:rsidRPr="00000000" w:rsidDel="00000000">
              <w:rPr>
                <w:u w:val="single"/>
                <w:rtl w:val="0"/>
              </w:rPr>
              <w:t xml:space="preserve">sadarbības procesu izstrādā un apstiprina reģionālā koordinācijas centra 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skaidrs, ko nozīmē pienākums "nodrošināt Baltijas reģionālā koordinācijas centra darbības atbilstību Eiropas Savienības un nacionālajos tiesību aktos noteiktajam, jo īpaši attiecībā uz pārrobežu jautājumiem" (otrās daļas 4. punkts), tai skaitā nav skaidrs, no kurām regulas normām šāds pienākums izriet.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svītrot vai precizēt likumprojekta 10.pantā izteiktā likuma 13.</w:t>
            </w:r>
            <w:r w:rsidR="00000000" w:rsidRPr="00000000" w:rsidDel="00000000">
              <w:rPr>
                <w:vertAlign w:val="superscript"/>
                <w:rtl w:val="0"/>
              </w:rPr>
              <w:t xml:space="preserve">2</w:t>
            </w:r>
            <w:r w:rsidR="00000000" w:rsidRPr="00000000" w:rsidDel="00000000">
              <w:rPr>
                <w:rtl w:val="0"/>
              </w:rPr>
              <w:t xml:space="preserve"> panta otrās daļas 6. punktu, kas paredz regulatora pienākumu "izdot kopīgus saistošus lēmumus par Baltijas reģionālo koordinācijas centru", ņemot vērā, ka no likumprojekta nav skaidrs ne šādu lēmumu saturiskais tvērums, ne kam tie ir saistoši, ne ar ko kopīgi šie lēmumi tiek pieņemti.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likumprojekta 10. pantā izteikto likuma 13.</w:t>
            </w:r>
            <w:r w:rsidR="00000000" w:rsidRPr="00000000" w:rsidDel="00000000">
              <w:rPr>
                <w:vertAlign w:val="superscript"/>
                <w:rtl w:val="0"/>
              </w:rPr>
              <w:t xml:space="preserve">2</w:t>
            </w:r>
            <w:r w:rsidR="00000000" w:rsidRPr="00000000" w:rsidDel="00000000">
              <w:rPr>
                <w:rtl w:val="0"/>
              </w:rPr>
              <w:t xml:space="preserve"> panta otro daļu izslēgt kopumā, vai arī formulēt to lakoniski ar atsauci uz attiecīgajām regulas normām, ņemot vērā, ka  Regulas (ES) 2019/943 35. - 47. pants, it īpaši tās 35. pants, jau nosaka reģionālo koordinācijas centru izveides kārtību, tai skaitā reģiona dalībvalstu regulatīvo iestāžu kompetenci šādu centru izveidē.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pants.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w:t>
            </w:r>
            <w:r w:rsidR="00000000" w:rsidRPr="00000000" w:rsidDel="00000000">
              <w:rPr>
                <w:b w:val="1"/>
                <w:vertAlign w:val="superscript"/>
                <w:rtl w:val="0"/>
              </w:rPr>
              <w:t xml:space="preserve">2</w:t>
            </w:r>
            <w:r w:rsidR="00000000" w:rsidRPr="00000000" w:rsidDel="00000000">
              <w:rPr>
                <w:b w:val="1"/>
                <w:rtl w:val="0"/>
              </w:rPr>
              <w:t xml:space="preserve"> pants. Baltijas reģionālais koordinācijas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pārvades sistēmas operators līdzdarbojas Baltijas reģionālajā koordinācijas centrā atbilstoši Regulā Nr. 2019/943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Pamatotās izmaksas, kas saistītas ar Baltijas reģionālajā koordinācijas centra pakalpojumiem, sedz elektroenerģijas pārvades sistēmas operators, un tās iekļauj elektroenerģijas pārvades sistēmas pakalpojumu tarifos.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sadarbībā ar Baltijas sistēmas darbības reģiona regulatīvajām iestādēm uzrauga Baltijas reģionālā koordinācijas centra darbību atbilstoši Regulā Nr. 2019/943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elektroapgādes drošuma garantēšanas pienākumam ir jābūt saistītam ar  nākotnes elektroapgādes sistēmas nepieciešamībām un mērķiem. Tāpēc rosinām noteikt, ka jaudu pieejamībai jābūt vismaz 80% apjomā no 2030. gada prognozētā patēriņa.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elektroapgādes drošuma garantēšanai Latvijas teritorijā jebkurā brīdī pieejamo elektroenerģijas ražošanas jaudu summai jābūt tādai, lai nodrošinātu elektroenerģijas ražošanas apjomu, kas nav mazāks par 80 procentiem no 2030. gada kopējā prognozētā elektroenerģijas patēriņa.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redakcija, norādot 2030.gadu.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jāsaglabā pienākums operatoram10 gadu attīstības plānu sagatavot un iesniegt katru gadu. Laikā, kad elektroapgādes nozarē notiek pārmaiņas, kas ir balstītas gan zaļās enerģētikas politikas īstenošanā, gan Latvijas energosistēmas atvienošanās no BRELL tīkla, ir svarīgi, ka pārvades operators 10 gadu attīstības plānu sagatavo katru 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administratīvo slogu Regulatoram, pārvades sistēmas operatoram un sadales sistēmas operatoram, likumprojekts paredz precizējumus Likuma 15.</w:t>
            </w:r>
            <w:r w:rsidR="00000000" w:rsidRPr="00000000" w:rsidDel="00000000">
              <w:rPr>
                <w:vertAlign w:val="superscript"/>
                <w:rtl w:val="0"/>
              </w:rPr>
              <w:t xml:space="preserve">1</w:t>
            </w:r>
            <w:r w:rsidR="00000000" w:rsidRPr="00000000" w:rsidDel="00000000">
              <w:rPr>
                <w:rtl w:val="0"/>
              </w:rPr>
              <w:t xml:space="preserve"> pantā un 19.</w:t>
            </w:r>
            <w:r w:rsidR="00000000" w:rsidRPr="00000000" w:rsidDel="00000000">
              <w:rPr>
                <w:vertAlign w:val="superscript"/>
                <w:rtl w:val="0"/>
              </w:rPr>
              <w:t xml:space="preserve">1</w:t>
            </w:r>
            <w:r w:rsidR="00000000" w:rsidRPr="00000000" w:rsidDel="00000000">
              <w:rPr>
                <w:rtl w:val="0"/>
              </w:rPr>
              <w:t xml:space="preserve"> pantā nosakot, ka minētos attīstības plānus iesniedz Regulatoram reizi divos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izmaiņas ir saskaņā ar  Direktīvas Nr. 2019/944 prasībām, kas nosaka, ka minētos plānus pārvades sistēmas operatori (Direktīvas 2019/944 51.pants) un sadales sistēmas operatori (32.pants) iesniedz regulatīvai iestādei vismaz reizi divos gados.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iebilst pret (7) daļas iekļaušanu, kas paredz informācijas apmaiņu cenu salīdzināšanas rīka darbības nodrošināšanai veikt caur datu platformu. Tirgus datu platformas uzdevumi  un cenu salīdzināšanas rīka uzdevumi ir krasi atšķirīgi, tāpēc arī datu apmaiņas risinājumi ir konceptuāli citi. </w:t>
            </w:r>
            <w:r w:rsidR="00000000" w:rsidRPr="00000000" w:rsidDel="00000000">
              <w:rPr>
                <w:rtl w:val="0"/>
              </w:rPr>
              <w:t xml:space="preserve">Elektroenerģijas cenu salīdzināšanas rīks ir ar datu platformas darbību nesaistīta sistēma. Datu platformā ne šobrīd, ne arī nākotnē nav paredzēts uzturēt informāciju par tirgotāju piedāvājumiem. Datu platformā glabājas tirgus darbības nodrošināšanai nepieciešamā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platformā notiek standartizētu tirgus ziņojumu apmaiņa starp tirgus dalībniekiem, sistēma nav publiski pieejama. Cenu salīdzināšanas rīks plānots kā atsevišķa vide/informāciju sistēma, kurā tiktu atspoguļoti un būtu salīdzināmi tirgotāju piedāvājumi attiecīgajai lietotāju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neparedzot datu apmaiņu caur datu platformu cenu salīdzināšanas rīka darbības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jau šobrīd pastāv elektroenerģijas cenu salīdzināšanas portāli (</w:t>
            </w:r>
            <w:r w:rsidR="00000000" w:rsidRPr="00000000" w:rsidDel="00000000">
              <w:rPr>
                <w:i w:val="1"/>
                <w:rtl w:val="0"/>
              </w:rPr>
              <w:t xml:space="preserve">www.energija24.lv</w:t>
            </w:r>
            <w:r w:rsidR="00000000" w:rsidRPr="00000000" w:rsidDel="00000000">
              <w:rPr>
                <w:rtl w:val="0"/>
              </w:rPr>
              <w:t xml:space="preserve">  un </w:t>
            </w:r>
            <w:r w:rsidR="00000000" w:rsidRPr="00000000" w:rsidDel="00000000">
              <w:rPr>
                <w:i w:val="1"/>
                <w:rtl w:val="0"/>
              </w:rPr>
              <w:t xml:space="preserve">www.elektroenergija.lv</w:t>
            </w:r>
            <w:r w:rsidR="00000000" w:rsidRPr="00000000" w:rsidDel="00000000">
              <w:rPr>
                <w:rtl w:val="0"/>
              </w:rPr>
              <w:t xml:space="preserve">), kurus ir izveidojuši un uztur ar elektroenerģijas tirgus sistēmu nesaistīti subjekti. Ierosinātais regulējums iejaucas tirgus darbībā, kurā jau ir veiktas privātas investīcijas un šie privāti izveidotie cenu salīdzināšanas rīki spēj nodrošināt sabiedrības interešu īstenošanu, piedāvājot elektroenerģijas cenu salīdzināšanas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Direktīvas 2019/944 14.panta 2.- 5. daļas regulējumu, rosinām cenu salīdzināšanas regulējumu veidot adaptējot jau izveidotos rīkus, nosakot, institūciju, kas ir atbildīga par uzticības zīmes piešķiršanu salīdzināšanas instrumentiem.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2019/944 14.panta 1.punktā noteikts, ka dalībvalstis nodrošina, ka vismaz šajā punktā noteiktajiem subjektiem ir piekļuve elektroenerģijas cenu salīdzināšanas rīkiem. Ar likumprojektu tiek noteikta puse (sadales sistēmas operators), kurai ir pienākums pastāvīgi nodrošināt cenu salīdzināšanas rīku, lai nerastos situācijas, kad, piemēram, finansiālu apsvērumu dēļ, tirgū uz kādu periodu nepastāv neviens privātais cenu salīdzināšanas rīks, kas atbilstu Direktīvas 2019/944 14.panta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neliedz citiem jau tirgū esošiem salīdzināšanas instrumentiem turpināt darboties un izpildot noteiktos kritērijus arī saņemt Regulatora apliecinājumu, ka attiecīgais rīks atbilst visām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panta otrajā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atbalsta Likumprojekta 19.panta otrajā daļā veiktās izmaiņas, tomēr jāņem vērā vēl viens būtisks papildinājums. Ņemot vērā Komerclikumā prokūristam noteiktās tiesības komersanta vārdā slēgt darījumus un veikt citas ar jebkuru komercdarbību saistītas tiesiskās darbības, Regulatora ieskatā 19.panta otrajā daļā ir nepieciešami vēl papildu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papildināt 1.punktu aiz vārdiem “valdes locekļi” ar vārdiem “un prokūristi”;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nepieciešams papildināt 2.punkta pirmo teikumu aiz vārdiem “valdes locekļiem” ar vārdiem “ un prokūristiem”.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nodrošinātu sadales sistēmas operatora neatkarību, ievēro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operatora padomes un valdes locekļi un </w:t>
            </w:r>
            <w:r w:rsidR="00000000" w:rsidRPr="00000000" w:rsidDel="00000000">
              <w:rPr>
                <w:u w:val="single"/>
                <w:rtl w:val="0"/>
              </w:rPr>
              <w:t xml:space="preserve">prokūristi</w:t>
            </w:r>
            <w:r w:rsidR="00000000" w:rsidRPr="00000000" w:rsidDel="00000000">
              <w:rPr>
                <w:rtl w:val="0"/>
              </w:rPr>
              <w:t xml:space="preserve"> nedrīkst iesaistīties vertikāli integrēta elektroapgādes komersanta struktūrās, kas tieši vai netieši ikdienas darbībā ir atbildīgas par elektroenerģijas ražošanu, pārvadi un tirdzniecību;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sadales sistēmas operatora padomes un valdes locekļiem un </w:t>
            </w:r>
            <w:r w:rsidR="00000000" w:rsidRPr="00000000" w:rsidDel="00000000">
              <w:rPr>
                <w:u w:val="single"/>
                <w:rtl w:val="0"/>
              </w:rPr>
              <w:t xml:space="preserve">prokūristiem</w:t>
            </w:r>
            <w:r w:rsidR="00000000" w:rsidRPr="00000000" w:rsidDel="00000000">
              <w:rPr>
                <w:rtl w:val="0"/>
              </w:rPr>
              <w:t xml:space="preserve"> tiek nodrošinātas tiesības neatkarīgi no vertikāli integrēta elektroapgādes komersanta un valdošā uzņēmuma pieņemt lēmumus attiecībā uz aktīviem, kas nepieciešami sadales sistēmas ekspluatācijai, uzturēšanai vai attīstībai. Tas neliedz veidot attiecīgus koordinācijas mehānismus, lai nodrošinātu valdošā uzņēmuma ekonomisko un vadības uzraudzības tiesību aizsardzību attiecībā uz atdevi no sadales sistēmas operatora aktīviem. Valdošajam uzņēmumam ir atļauts apstiprināt sadales sistēmas operatora gada finanšu plānu vai tamlīdzīgus finanšu plānošanas dokumentus un noteikt vispārīgus ierobežojumus attiecībā uz sadales sistēmas operatora parādsaistībām, bet nav atļauts dot norādes attiecībā uz ikdienas darbību un lēmumiem par sadales sistēmas būvniecību un ierīkošanu vai modernizāciju, ja šīs būvniecības un ierīkošanas vai modernizācijas izmaksas nepārsniedz apstiprinātajā finanšu plānā vai tamlīdzīgos finanšu plānošanas dokumentos paredzētās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19. panta otrajā daļā: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uzturam savu iepriekš pausto viedokli, ka, lai īstenotu Direktīvas 2019/944 prasības par cenu salīdzināšanas rīka regulējuma ieviešanu, Latvijā būtu jāizvēlas Direktīvas dotās iespējas un adaptēt jau pastāvošos privāti izveidotos cenu salīdzināšanas rīkus.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jau šobrīd pastāv elektroenerģijas cenu salīdzināšanas portāli (www.energija24.lv un www.elektroenergija.lv), kurus ir izveidojuši un uztur ar elektroenerģijas tirgus sistēmu nesaistīti subjekti. Ierosinātais regulējums iejaucas tirgus darbībā, kurā jau ir veiktas privātas investīcijas un šie privāti izveidotie cenu salīdzināšanas rīki spēj nodrošināt sabiedrības interešu īstenošanu, piedāvājot elektroenerģijas cenu salīdzināšanas iespēju.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Direktīvas 2019/944 14.panta 2.- 5. daļas regulējumu, rosinām cenu salīdzināšanas regulējumu veidot adaptējot jau izveidotos rīkus, nosakot, institūciju, kas ir atbildīga par uzticības zīmes piešķiršanu salīdzināšanas instrumentiem.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informēta, ka jau šobrīd pastāv elektroenerģijas cenu salīdzināšanas portāli, kurus ir izveidojuši un uztur ar elektroenerģijas tirgus sistēmu nesaistīti, privāti subjekti. Vienlaikus, izvērtējot Direktīvas 2019/944 14.pantā noteikto, kurā noteikts, ka dalībvalstis nodrošina, ka vismaz viens instruments aptver visu tirgu un ir pieejams minētajā punktā noteiktajiem subjektiem, Ministrija saredz risku deleģēt šo funkciju privātam subjektam, jo tas jebkurā brīdī var izvēlēties savu darbību neturpināt, kas attiecīgi nozīmē minētās direktīvas prasību neizpildi. Turpretī nav paredzams, ka AS "Sadales tīkls" varētu vairs nepastāvēt un nespētu nodrošināt šo funkciju.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vēra minēto, ar likumprojektu tiek noteikta puse (sadales sistēmas operators), kurai ir pienākums pastāvīgi nodrošināt cenu salīdzināšanas rīku, lai nerastos situācijas, kad, piemēram, finansiālu apsvērumu dēļ, tirgū uz kādu periodu nepastāv neviens privātais cenu salīdzināšanas rīks, kas atbilstu Direktīvas 2019/944 14.panta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neliedz citiem jau tirgū esošiem salīdzināšanas instrumentiem turpināt darboties un izpildot noteiktos kritērijus arī saņemt Regulatora apliecinājumu, ka attiecīgais rīks atbilst visām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w:t>
            </w:r>
            <w:r w:rsidR="00000000" w:rsidRPr="00000000" w:rsidDel="00000000">
              <w:rPr>
                <w:b w:val="1"/>
                <w:vertAlign w:val="superscript"/>
                <w:rtl w:val="0"/>
              </w:rPr>
              <w:t xml:space="preserve">2</w:t>
            </w:r>
            <w:r w:rsidR="00000000" w:rsidRPr="00000000" w:rsidDel="00000000">
              <w:rPr>
                <w:b w:val="1"/>
                <w:rtl w:val="0"/>
              </w:rPr>
              <w:t xml:space="preserve"> pants. Elektroenerģijas patēriņa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kura sistēmai ir pieslēgti vairāk par simt tūkstošiem lietotāju, reizi mēnesī līdz mēneša 20.datumam savā tīmekļvietnē publicē informāciju par savstarpēji salīdzināmu galalietotāju, kas ir mājsaimniecības lietotāji, iepriekšējā mēneša vidējo elektroenerģijas patēriņu. Attiecīgā informācija tīmekļvietnē tiek uzglabāta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tirgotāji izsniegtajos rēķinos pārskatāmā veidā norāda informāciju par elektroenerģijas patēriņa salīdzināšanas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aizstāt vārdus "savā tīmekļa vietnē" ar vārdiem "klientu apkalpošanas portālā". Ievērojot, ka datu salīdzinājums jānodrošina klienta līmenī, atbilstošā vieta, kur lietotājs šos datus varētu saņemt ir klientu apkalpošanas portāls.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pants. Elektroenerģijas patēriņa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kura sistēmai ir pieslēgti vairāk par simt tūkstošiem lietotāju, reizi mēnesī līdz mēneša 20.datumam klientu apkalpošanas portālā publicē informāciju par savstarpēji salīdzināmu galalietotāju, kas ir mājsaimniecības lietotāji, iepriekšējā mēneša vidējo elektroenerģijas patēriņu. Attiecīgā informācija klientu apkalpošanas portālā  tiek uzglabāta vismaz vienu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w:t>
            </w:r>
            <w:r w:rsidR="00000000" w:rsidRPr="00000000" w:rsidDel="00000000">
              <w:rPr>
                <w:b w:val="1"/>
                <w:vertAlign w:val="superscript"/>
                <w:rtl w:val="0"/>
              </w:rPr>
              <w:t xml:space="preserve">2</w:t>
            </w:r>
            <w:r w:rsidR="00000000" w:rsidRPr="00000000" w:rsidDel="00000000">
              <w:rPr>
                <w:b w:val="1"/>
                <w:rtl w:val="0"/>
              </w:rPr>
              <w:t xml:space="preserve"> pants. Elektroenerģijas patēriņa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sadales sistēmas operators, kura sistēmai ir pieslēgti vairāk par simt tūkstošiem galalietotāju, reizi mēnesī līdz mēneša 20.datumam savā tīmekļvietnē publicē informāciju par savstarpēji salīdzināmu galalietotāju, kas ir mājsaimniecības lietotāji, iepriekšējā mēneša vidējo elektroenerģijas patēriņu. Attiecīgā informācija tīmekļvietnē tiek uzglabāta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tirgotāji izsniegtajos rēķinos pārskatāmā veidā norāda informāciju par elektroenerģijas patēriņa salīdzināšanas datu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Piedāvātās izmaiņas attiecībā uz AS "Sadales tīkls"rada nenoteiktību attiecībā uz padomes locekļu atlases procesu, jo ne likumprojektā, ne arī anotācijā netiek skaidrots, kādas situācijas varētu tikt interpretētas kā padomes locekļu iesaistīšanās vertikāli integrēta elektroapgādes komersanta struktūrās, kas tieši vai netieši ikdienas darbībā ir atbildīgas par elektroenerģijas ražošanu, pārvadi un tirdzniecību. Šobrīd atbilstoši vispārējai valsts kapitālsabiedrību korporatīvās pārvaldības politikai ir noteikts, ka ne vairāk kā puse no AS "Sadales tīkls" padomes locekļiem ir atkarīgie padomes locekļi, proti, saistīto uzņēmumu darbinieki. Padomes locekļu kandidāti tiek atlasīti, organizējot publisku kandidātu pieteikšanās procedūru, lai, pamatojoties uz profesionāliem kritērijiem, tiktu atlasīti profesionāli atbilstošākie kandidāti. Tā kā padomes locekļu atlases process ir laikietilpīgs un prasa būtisku resursu iesaisti, tad būtu svarīgi, ka jau pirms atlases procesa tiktu definēti skaidri un nepārprotami ierobežojumi attiecībā uz potenciālajiem padomes locekļu kandidātiem, lai nepieļautu situāciju, ka padomes locekļa nepieļaujamība tiek konstatēta jau pēc atlases proces noslēgšanās. Likumprojektā ietverto normu nenoteiktība un neskaidrība palielina padomes locekļu atlases procesa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lūdzam KEM likumprojekta anotācijā skaidrot to, kā ir izprotama padomes locekļu tieša un netieša atbildība par elektroenerģijas ražošanu, pārvadi un tirdzniecību, norādot arī skaidrus kritērijus un sniedzot praktisku piemērus.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Elektroenerģijas tirgus likuma 19.panta pirmā daļa noteic, ka sadales sistēmas operators ir atsevišķa kapitālsabiedrība un ir nošķirts no elektroenerģijas ražošanas, pārvades un tirdzniecības darbībām. Sadales sistēmas operators, kas ietilpst vertikāli integrēta elektroapgādes komersanta sastāvā, saziņā un sava zīmola veidošanā nodrošina, ka tā identitāte ir nošķirta no vertikāli integrēta elektroapgādes komersanta tirdzniecības struktūras identitātes.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norma ir ietverta likumā, balstoties uz ES līmeņa tiesību aktos ietvertajām normām un operatoru neatkarības prasībām. Vienlaikus skaidrojam, ka likuma 19.pants nosaka skaidrus neatkarības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likuma redakcija paredz aizliegumu sadales sistēmas operatora valdes loceklim būt struktūrās, kas tieši vai netieši ikdienas darbībā ir atbildīgas par elektroenerģijas ražošanu, pārvadi un tirdzniecību, tas pēc būtības paredz tikai daļēju neatkarības prasību nodrošināšanu. Ņemot vērā, ka ES līmeņa tiesību aktos ietverto regulējumu ir nepieciešams ieviest pēc būtības un  sadales sistēmas operatora neatkarības prasības ir nepieciešams ievērto pēc būtības, likumu ir nepieciešams papildināt, nosakot,ka likuma 19.pantā ietverti ierobežojumi attiecas ne tikai uz sadales sistēmas operatora valdes locekļiem, bet arī uz padomes locekļiem un prokūristiem.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 (par 20.</w:t>
            </w:r>
            <w:r w:rsidR="00000000" w:rsidRPr="00000000" w:rsidDel="00000000">
              <w:rPr>
                <w:u w:val="single"/>
                <w:vertAlign w:val="superscript"/>
                <w:rtl w:val="0"/>
              </w:rPr>
              <w:t xml:space="preserve">1</w:t>
            </w:r>
            <w:r w:rsidR="00000000" w:rsidRPr="00000000" w:rsidDel="00000000">
              <w:rPr>
                <w:u w:val="single"/>
                <w:rtl w:val="0"/>
              </w:rPr>
              <w:t xml:space="preserve">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Norādāms, ka Regulators nevar noteikt elektroenerģijas cenu salīdzināšanas rīka minimālās prasības, jo tas ir Ministru kabineta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 (par 21.</w:t>
            </w:r>
            <w:r w:rsidR="00000000" w:rsidRPr="00000000" w:rsidDel="00000000">
              <w:rPr>
                <w:u w:val="single"/>
                <w:vertAlign w:val="superscript"/>
                <w:rtl w:val="0"/>
              </w:rPr>
              <w:t xml:space="preserve">1</w:t>
            </w:r>
            <w:r w:rsidR="00000000" w:rsidRPr="00000000" w:rsidDel="00000000">
              <w:rPr>
                <w:u w:val="single"/>
                <w:rtl w:val="0"/>
              </w:rPr>
              <w:t xml:space="preserve">panta sesto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Vērtējot attiecīgo panta daļas redakciju, Regulatoram rodas jautājums – vai Latvijā ir fiziskas personas, kuru sistēmai ir pieslēgti vairāk par 100 tūkstošiem lietotāju? Tāpat Regulatora ieskatā nepieciešams izslēgt vārdus “saskaņā ar šā panta piekto daļu”, jo tas rada liekvārdību un nevajadzīgu atkārtošanos, ņemot vērā, ka turpat arī ir atsauce uz minēto panta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iekļautais Likuma 20.1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septītajā daļā norādītā atsauce "[..] kura sistēmai ir pieslēgti vairāk par simt tūkstošiem lietotāju" attiecas uz pirms tam norādīto sadales sistēmas operatoru. Attiecīgi, šā panta daļa attiecas uz visām fiziskām un juridiskām personām, kas vēlas brīvprātīgi izstrādāt cenu salīdzināšanas instrumentu, atskaitot panta pirmajā daļā noteikto sadales sistēmas operatoru, kura sistēmai ir pieslēgti vairāk par simt tūkstošiem lietotāju, jo tam, atbilstoši likuma deleģējumam, ir pienākums izstrādāt cenu salīdzināšanas rīku.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tiesību normu juridisko spēku un to, ka Regulatora izdotie normatīvie akti un Ministru kabineta noteikumi ir hierarhijas ziņā vienādi, Regulatora ieskatā, Ministru kabinetam nebūtu jānosaka kārtība, kādā Regulatoram ir jāizsniedz apliecinājumi. Regulators aicina tiesību normas precizēt, paredzot deleģējumu Regulatoram pašam noteikt iepriekš minēto kārtību (pārejas noteikumos paredzot termiņu, kādā tā ir jānoteic). Regulatora ieskatā, būtu pamatoti Regulatoram paredzēt deleģējumu noteikt, kādi dokumenti un informācija ir iesniedzama, lai saņemtu minēto apliecinājumu.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Ministru kabinets nosaka elektroenerģijas cenu salīdzināšanas rīka minimālās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Regulators izsniedz apliecinājumu par elektroenerģijas cenu salīdzināšanas rīka atbilstību minimālajām prasībām un veic tā atbilstības uzraudzību. Regulators nosaka kārtību, kādā izsniedzami apliecinājumi par elektroenerģijas cenu salīdzināšanas rīka atbilstību minimālajām prasībām. Regulators veido elektroenerģijas cenu salīdzināšanas rīku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Veiktās izmaiņas lūgums skatīt Likumprojektā.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Ekonomikas ministrija uzskata, ka papildus piedāvātajam tiešās līnijas regulējumam nepieciešams paredzēt iespēju, kad gala lietotājs ir vienlaikus elektroenerģijas ražotājs un pilnā mērā izmanto saražoto elektroenerģiju savām vajadzībām. Šādā gadījumā būtu nepieciešams atļaut tiešās līnijas ierīkošanu bez papildus birokrātiskiem ierobežojumiem. Tāpēc ierosinām papildināt pantu ar jaunu (4) daļu šādā redakcijā.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gala lietotājam ir tiesības ierīkot tiešo līniju un savā īpašumā esošu elektroenerģijas ražošanas iekārtu, ja lietotājs pilnībā izmanto saražoto elektroenerģiju un tiešā līnija ierīkota atbilstoši šī panta otrās daļas pirmā un otrā punkta nosacījumiem.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atbilstoši Elektroenerģijas tirgus likuma 25.pantā 2.daļas otrajā punktā noteiktajam, personai  ir tiesības ierīkot sadales līniju sadales sistēmas operatora licences darbības zonā gadījumos, kad līnija, kas tiek būvēta, ir atsevišķa nekustamā īpašuma iekšējā līnija. Attiecīgi  jebkura persona viena (sava) nekustamā īpašuma teritorijā var būvēt atsevišķa nekustamā īpašuma iekšējo līniju, bez kādām atļaujām un tā var savienot šajā vienā īpašumā esošu ražošanas objektu, ar tajā pašā īpašumā esošu objektu, kurā enerģiju lieto.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Likumprojektā iekļautā Likuma 26.panta otrā daļa paredz iespēju būvēt tiešo līniju, ja ražotājs un lietotājs ir viena un tā pati persona (saistītie uzņēmumi) un objekti ir dažādos īpašumos.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16. panta pirmā daļa paredz, ka iekšējais normatīvais akts ir saistošs tam publisko tiesību subjektam, kas šo aktu ir izdevis, kā arī šim publisko tiesību subjektam padotajām institūcijām. Privātpersonām iekšējais normatīvais akts nav saistošs. Sabiedrisko pakalpojumu regulēšanas komisijas tiesības izdot vispārsaistošus normatīvos aktus ir ierobežotas. Tas, ka Administratīvā procesa likuma spēkā stāšanās likuma 17. panta otrā daļa Sabiedrisko pakalpojumu regulēšanas komisijas noteikumiem piešķir ārēja normatīva akta raksturu, pats par sevi nerada Sabiedrisko pakalpojumu regulēšanas komisijai tiesības balstīt uz šiem normatīvajiem aktiem pieteicējai nelabvēlīgu administratīvo aktu. Pati šī norma šos normatīvos aktus neatzīst par Ministru kabineta noteikumiem un tādēļ, ievērojot Administratīvā procesa likuma 11. pantā doto normatīvo aktu izsmeļošo uzskaitījumu, tie nav piemērojami administratīvā akta pamatošanai (</w:t>
            </w:r>
            <w:r w:rsidR="00000000" w:rsidRPr="00000000" w:rsidDel="00000000">
              <w:rPr>
                <w:i w:val="1"/>
                <w:rtl w:val="0"/>
              </w:rPr>
              <w:t xml:space="preserve">sk. Latvijas Republikas Augstākās tiesas Senāta Administratīvo lietu departamenta 2006. gada 14. februāra sprieduma lietā Nr. SKA – 40 8.4. apakšpunktu</w:t>
            </w:r>
            <w:r w:rsidR="00000000" w:rsidRPr="00000000" w:rsidDel="00000000">
              <w:rPr>
                <w:rtl w:val="0"/>
              </w:rPr>
              <w:t xml:space="preserve">). No minētā izriet, ka Sabiedrisko pakalpojumu regulēšanas komisijas normatīvais akts, kas regulē administratīvo procesu, nav ārējais normatīvais akts un attiecīgi nav saistošs privātpersonām. Ievērojot minēto, lūdzam precizēt likumprojekta 24. pantā ietverto Elektroenerģijas tirgus likuma 26. panta trešās daļas otro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22.pantā: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papildinājumi nepieciešami visās teikumu daļās, kurās minēti ražotāji vai ražošanas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22.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Ražošanas vai elektroenerģijas uzkrātuves jaudu palielināšanai, atjaunošanai un jaunas elektroenerģijas ražošanas vai elektroenerģijas uzkrātuves iekārtas ieviešanai nepieciešama biroja atļauja, ja elektroenerģijas ražošanas vai uzkrātuves iekārtu ar jaudu, kas ir vienāda vai pārsniedz 500 kilovatus, paredzēts pievienot pārvades sistēmai vai sadales sistēmai. Ražošanas vai elektroenerģijas uzkrātuves jaudu palielināšanai un jaunas elektroenerģijas ražošanas vai elektroenerģijas uzkrātuves iekārtas ieviešanai biroja atļauja nav nepieciešama, ja elektroenerģijas ražošanas vai elektroenerģijas uzkrātuves iekārtu ar jaudu līdz 500 kilovatiem paredzēts pievienot sadales sistēmai. Elektroenerģijas ražotājs vai elektroenerģijas uzkrātuves operators šādā gadījumā vēršas ar iesniegumu pie sadales sistēmas operatora atbilstoši sistēmas pieslēguma noteikumos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attiecīgā panta daļa un veikti nepieciešamie labojumi Likumprojektā.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Sadales sistēmas operators līdz attiecīgā gada 30. aprīlim apkopo, sniedz Ministrijai un publicē savā tīmekļvietnē informāciju par iepriekšējā gadā savā licences darbības zonā kopējo ierīkoto elektroenerģijas ražošanas iekārtu un elektroenerģijas uzkrātuvju pieslēgumu skaitu un atļauto elektroenerģijas ražošanas jaudu katrā no elektroenerģijas ražošanas veidiem un elektroenerģijas uzkrātuvju uzkrāšanas jaudu un ražošanas jaudu.".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Operatora rīcībā nebūs šobrīd visi (3) daļā noteiktie iekārtu parametri. Gadījumā, ja likuma daļa šogad tiks pieņemta šādā redakcijā, operators nākošajā gadā to nespēs izpildīt, jo tā rīcībā nebūs likumā norādītās informācijas. Ja šī daļa paliek nemainīgā redakcijā, būtu nepieciešams pārejas nosacījums, kas šī punkta izpildi ļautu sākt pildīt ar atliktu termiņu, jo operators nevarēs iesniegt Ministrijai informāciju, kas iepriekš nav tikusi uzkrāta. Piemēram, AS "Sadales tīkls" neuzkrāj informāciju par "elektroenerģijas ražošanas jaudu katrā no elektroenerģijas ražošanas veidiem" (sistēmas operatora funkciju izpildei šāda detalizācija nav nepieciešama), operators neuzkrāj informāciju par "uzkrātuvju uzkrāšanas jaudu" (arī šī informācija nav nepieciešama sistēmas operatora funkciju izpildei). Operatoram ir informācija, par kopējo atļauto elektroenerģijas ražošanas jaudu pieslēgumā, kā arī informācija par kopējo atļauto patēriņa slodzi pieslēgumā. Tātad kopumā operatoram ir informācija par pieslēguma tehniskajiem parametriem un sistēmai pieslēgto ražošanas iekārtu galvenajiem tehniskajiem parametriem, bet nav detalizētākas informācijas par sistēmas dalībnieka ietaisēs esošo iekārtu parametriem un jaudām sadalījumā pa ražošanas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Sadales sistēmas operators līdz attiecīgā gada 30. aprīlim apkopo, sniedz Ministrijai un publicē savā tīmekļvietnē informāciju par iepriekšējā gadā savā licences darbības zonā kopējo ierīkoto elektroenerģijas ražošanas iekārtu un elektroenerģijas uzkrātuvju pieslēgumu skaitu un šo pieslēgumu tehniskajiem parametriem (spriegumu, kopējo atļauto slodzi, kopējo atļauto ražošanas jaudu).".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atbilstoši Iebildumā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Sadales sistēmas operators līdz attiecīgā gada 30. aprīlim apkopo, sniedz Ministrijai un publicē savā tīmekļvietnē informāciju par iepriekšējā gadā savā licences darbības zonā kopējo ierīkoto elektroenerģijas ražošanas iekārtu un elektroenerģijas uzkrātuvju pieslēgumu skaitu un atļauto elektroenerģijas ražošanas jaudu katrā no elektroenerģijas ražošanas veidiem un elektroenerģijas uzkrātuvju uzkrāšanas jaudu un ražošanas jaudu.".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500 metrus pilsētu teritorijās un trīs kilometrus ārpus pilsētu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elektroenerģija netiek nodota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Atļauju tiešās līnijas pieslēguma ierīkošanai izsniedz vai atsaka 30 dienu laikā pēc visu biroja noteikto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iebildums (par 26.panta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ietverto Likuma 26.panta otrās daļas redakciju kopsakarā ar 1.panta otrās daļas 50.punktā noteikto tiešās līnijas termina skaidrojumu tiešā līnija varēs savienot jebkura ražotāja objektu ar jebkura lietotāja objektu, ja tiešās līnijas garums nepārsniegs 500 metrus pilsētu teritorijās un trīs kilometrus ārpus pilsētu teritorijām. Regulatora ieskatā, šādas plašas iespējas ierīkot tiešās līnijas var radīt ietekmi uz elektroenerģijas sistēmas drošu darbību un tehnisko attīstību konkrētā licences darbības zonā vai tās daļā, kā arī veicinās sistēmas operatora infrastruktūrai paralēlu sadales elektrotīklu izbūvi nosacītā elektrostaciju tuvumā.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tiešo līniju ierīkošana būtu pieļaujama tikai, ja ar to saista konkrēta ražotāja un ar to saistītā uzņēmuma (lietotāja) objektu. Šādā gadījumā nav pamata uzskatīt, ka tas var radīt būtisku ietekmi uz elektroenerģijas sistēmas drošu darbību un tehnisko attīstību un 26.panta otrās daļas 2.punktā paredzētais sistēmas operatora apliecinājums nebūtu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 (par 26.panta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26.panta piektā daļa paredz, ka </w:t>
            </w:r>
            <w:r w:rsidR="00000000" w:rsidRPr="00000000" w:rsidDel="00000000">
              <w:rPr>
                <w:i w:val="1"/>
                <w:rtl w:val="0"/>
              </w:rPr>
              <w:t xml:space="preserve">atļauju tiešās līnijas pieslēguma ierīkošanai izsniedz vai atsaka 30 dienu laikā </w:t>
            </w:r>
            <w:r w:rsidR="00000000" w:rsidRPr="00000000" w:rsidDel="00000000">
              <w:rPr>
                <w:i w:val="1"/>
                <w:u w:val="single"/>
                <w:rtl w:val="0"/>
              </w:rPr>
              <w:t xml:space="preserve">pēc visu biroja noteikto dokumentu saņemšanas</w:t>
            </w:r>
            <w:r w:rsidR="00000000" w:rsidRPr="00000000" w:rsidDel="00000000">
              <w:rPr>
                <w:i w:val="1"/>
                <w:rtl w:val="0"/>
              </w:rPr>
              <w:t xml:space="preserve">. </w:t>
            </w:r>
            <w:r w:rsidR="00000000" w:rsidRPr="00000000" w:rsidDel="00000000">
              <w:rPr>
                <w:rtl w:val="0"/>
              </w:rPr>
              <w:t xml:space="preserve">Tomēr Likumprojektā nav tieši paredzēta biroja kompetence noteikt dokumentus, kas jāiesniedz atļaujas saņemšanai. Tas gan netieši izriet no minētās normas, tomēr pastāv risks, ka biroja noteiktie dokumenti var tikt atzīti par tādiem, kas noteikti, pārsniedzot birojam doto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viens risinājums būtu  Likumprojekta 26.panta piekto daļu papildināt ar pirmo teikumu:  </w:t>
            </w:r>
            <w:r w:rsidR="00000000" w:rsidRPr="00000000" w:rsidDel="00000000">
              <w:rPr>
                <w:i w:val="1"/>
                <w:rtl w:val="0"/>
              </w:rPr>
              <w:t xml:space="preserve">Birojs nosaka dokumentus, kas ražotājam vai lietotājam jāiesniedz, lai saņemtu atļauju tiešās līnijas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iespējams, pareizāks risinājums būtu, ka dokumentus, kas ražotājam vai lietotājam jāiesniedz, nosaka Ministru kabinets, jo Likumprojekta 26.panta ceturtā daļa jau paredz tā kompetenci detalizētāk regulēt dažādus ar tiešo līniju ierīkošanu saistītos jautājumus. Šādā gadījumā Likumprojekta 26.panta piektajā daļā būtu jānosaka: </w:t>
            </w:r>
            <w:r w:rsidR="00000000" w:rsidRPr="00000000" w:rsidDel="00000000">
              <w:rPr>
                <w:i w:val="1"/>
                <w:rtl w:val="0"/>
              </w:rPr>
              <w:t xml:space="preserve"> Atļauju tiešās līnijas pieslēguma ierīkošanai izsniedz vai atsaka 30 dienu laikā pēc visu </w:t>
            </w:r>
            <w:r w:rsidR="00000000" w:rsidRPr="00000000" w:rsidDel="00000000">
              <w:rPr>
                <w:i w:val="1"/>
                <w:u w:val="single"/>
                <w:rtl w:val="0"/>
              </w:rPr>
              <w:t xml:space="preserve">Ministru kabineta</w:t>
            </w:r>
            <w:r w:rsidR="00000000" w:rsidRPr="00000000" w:rsidDel="00000000">
              <w:rPr>
                <w:i w:val="1"/>
                <w:rtl w:val="0"/>
              </w:rPr>
              <w:t xml:space="preserve"> noteikto dokumentu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otrās daļas 50.punkts: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tiešā līnija - elektrolīnija, kas sasaista izolētu elektroenerģijas ražošanas objektu ar izolētu lietotāja objektu, vai elektrolīnija, kas sasaista elektroenerģijas ražošanas objektu ar attiecīgā elektroenerģijas ražotāja saistītā uzņēmuma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Tiešo līniju, kas sasaista elektroenerģijas ražošanas objektu ar attiecīgā elektroenerģijas ražotāja saistītā uzņēmuma objektu, ir tiesības ierīkot,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500 metrus pilsētu teritorijās un trīs kilometrus ārpus pilsētu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lietotājs nodrošina, ka ražotāja saražotā elektroenerģija netiek nodota elektroenerģijas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Attiecība uz iebildumu par 26.panta otro daļu norādām, ka saskaņā ar Direktīvā Nr.2019/944 noteikto elektroenerģijas ražotāji un elektroenerģijas lietotāji var nebūt saistīti uzņēmumi.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par 26.panta piekto daļu norādām, ka ir veikti precizējumi likumprojektā un papildināta anotācija ar skaidrojumu, ka atbilstoši Administratīvā procesa likuma 64. panta pirmajā daļā noteiktajam, birojs pieņem lēmumu par atļauju vai atteikumu tiešās līnijas izbūvei viena mēneša laikā no iesnieguma saņemšanas dienas.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galalietotājam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kura licences darbības zonā atrodas galalietotāja objekts, ir atteicies galalietotāja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galalietotājam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galalietotāja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galalietotājs nodrošina, ka saražotā un tiešajā līnijā nodotā elektroenerģija netiek nodota sistēmā caur galalietotāja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500 metrus pilsētu teritorijās un trīs kilometrus ārpus pilsētu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elektroenerģija netiek nodota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Atļauju tiešās līnijas pieslēguma ierīkošanai izsniedz vai atsaka 30 dienu laikā pēc visu biroja noteikto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(FICIL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26.pants satur jaunu tiesisko regulējumu, kas noteic priekšnoteikumus atļaujas saņemšanai ierīkot tiešo līniju. Pašlaik tiešo līniju ierīkošanu regulē Sabiedrisko pakalpojumu regulēšanas komisijas 2017.gada 5.janvāra lēmums Nr. 1/1 “Noteikumi par atļaujas izsniegšanu elektroenerģijas tiešās līnijas pieslēguma ierīkošanai” (turpmāk –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FICIL izsaka iebildumu pret 26.panta pirmās daļas 1.punktā noteikto, lūdzot to svītrot.</w:t>
            </w:r>
            <w:r w:rsidR="00000000" w:rsidRPr="00000000" w:rsidDel="00000000">
              <w:rPr>
                <w:rtl w:val="0"/>
              </w:rPr>
              <w:t xml:space="preserve"> Sistēmas operatora atteikums pieslēgt savai elektroenerģijas sistēmai lietotāja objektu ir vērtējams kā ievērojami striktāks ierobežojums, salīdzinot ar tiesisko regulējumu un tā piemērošanas praksi, kāda kopš 2017.gada veidojusies uz Noteikumu pamata. Šāda priekšnoteikuma īstenošana praksē ar augstu varbūtības pakāpi var novest pie situācijas, kur sistēmas operators neatsaka lietotāja objekta pieslēgšanu elektroenerģijas sistēmai, taču piedāvā to izdarīt par tik nesamērīgi augstām izmaksām, ka iecerētā projekta īstenošana praksē tiek padarīta par neiespējamu. Proti, no vienas puses, lietotāja objektam nebūs izsniegts sistēmas operatora atteikums ierīkot pieslēgumu. Taču, no otras puses, sistēmas operatora piedāvāto sistēmas pieslēgumu nebūs iespējams izveidot pret iecerēto projektu nesamērīgi augsto pieslēguma izmaksu dēļ. Rezultātā iecerētais projekts visticamāk netiks īstenots.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FICIL izsaka iebildumu pret 26.panta otrās daļas 1.punktu, lūdzot mainīt tajos norādītos tiešo līniju iespējamos attālumus un papildināt to ar precizējošu norādi: “1) tiešās līnijas garums nepārsniedz 1 kilometru pilsētu teritorijās un 20 kilometrus ārpus pilsētu teritorijām, precīzu tiesas līnijas garumu saskaņojot ar sistēmas operatoru”.</w:t>
            </w:r>
            <w:r w:rsidR="00000000" w:rsidRPr="00000000" w:rsidDel="00000000">
              <w:rPr>
                <w:rtl w:val="0"/>
              </w:rPr>
              <w:t xml:space="preserve"> Praksē starp salīdzinoši tuvu izvietotiem objektiem var atrasties dažādi dabiskie šķēršļi, citi nekustamie īpašumi, aizsargjoslas vai citi apgrūtinājumi, kuru ietekmē tiešās līnijas kopgarums var izrādīties būtiski garāks.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FICIL izsaka iebildumu pret 26.panta otrās daļas 3.punktu, lūdzot svītrot to pēc būtības, tā vietā izsakot to citā redakcijā.</w:t>
            </w:r>
            <w:r w:rsidR="00000000" w:rsidRPr="00000000" w:rsidDel="00000000">
              <w:rPr>
                <w:rtl w:val="0"/>
              </w:rPr>
              <w:t xml:space="preserve"> FICIL ieskatā, nav objektīva pamatojuma izvirzīt prasību elektroenerģijas lietotājam nodrošināt, ka saražotā elektroenerģija netiek nodota sistēmā. Šāda prasība, salīdzinot ar Noteikumiem, būtu vērtējama kā pārlieku ierobežojoša un apgrūtinoša. Proti, Noteikumi pieļauj rezerves pieslēguma tīklam saglabāšanu vienlaikus ar tiešās līnijas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Saimnieciska un efektīva prasība veidotos tajā gadījumā, ja lietotāja objektā pašpatēriņam gada griezumā (1.janvāris – 31.decembris) obligāti tiktu izmantoti ne mazāk kā 70% elektroenerģijas, kas saņemta no tiešās līnijas, vienlaikus izpildoties šādiem kritērijiem: 1) no tiešās līnijas saņemtās elektroenerģijas uzskaitei ir uzstādīts komercskaitītājs; 2) lietotājam ir spēkā esoša vienošanās ar balansēšanas pakalpojumu sniedzēju un 3) lietotājs nenodarbojas ar elektroenerģijas tālāku tirdzniecību, izņemot tās pārdošanu elektroenerģijas balansēšanas tirgū. Pielietojot šādu pieeju, tiktu padarīta iespējama elektroenerģijas nodošana tīklā balansēšanas pakalpojuma ietvaros, piemēram, lietotāja objekta darbības pārtraukuma (avārija, plānota tehniskā apkope, remonts)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pēdējā starpinstitūciju saskaņošanā nav uzturēts.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un 26. panta pirmās daļas pirmais punkts tiek saglabāti likumprojekta esošajā redakcijā, norādot, ka tiešā līnija ir elektrolīnija, kas sasaista elektroenerģijas ražošanas objektu ar elektroenerģijas sistēmai nepieslēgtu (izolētu) galalietotāja objektu [..].  Ar vārdiem “savrups” vai “atsevišķs”, kā līdz šim tika definēts Likumā vai  Sabiedrisko pakalpojumu regulēšanas komisijas 2017.gada 5.janvāra lēmumā Nr. 1/1 “Noteikumi par atļaujas izsniegšanu elektroenerģijas tiešās līnijas pieslēguma ierīkošanai” būtībā var saprast jebkuru objektu, jo nav tādu kopīgu vai ne-atsevišķu objektu, katrs objekts pats par sevi vienmēr ir atsevišķs neatkarīgi no tā vai tas ir vai nav pieslēgts sistēmai. Savukārt "izolēts" precīzi noteic, ka runa ir par sistēmai nepieslēgtu objektu t.i. būtībā tas arī ir atsevišķs objekts, bet būtiskā pazīme ir tā, ka tas nav pieslēgts sistēmai. Šāds skaidrojums atbilst arī Direktīvā Nr.2019/944 iekļautajai tiešās līnijas definīcijai, kurā ir norāde uz izolētu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sistēmas operators nav atteicies pieslēgt objektu sistēmai,  uzskatāms, ka attiecīgajā vietā, kur atrodas lietotāja objekts, ir iespēja nodrošināt sistēmas pieslēgumu un tas nav uzskatāms par izolētu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likumprojekts paredz divus tiešo līniju gadījumus. Otrajā gadījumā lietotāja un ražotāja objekti var būt pieslēgti elektroenerģijas sistēmai, bet attiecīgā gadījumā ievērojami likumprojektā iekļautie Likuma 26.panta otrajā daļā minētie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iekļautajā likuma 26.panta otrās daļas pirmajā punktā norādītie tiešās līnijas garumi precizēti, paredzot maksimālo garumu 1 kilometru pilsētu teritorijās un 5 kilometrus ārpus pilsētu teritorijām. 20 kilometri ir nesamērīgi garš tiešās līnijas attālums. Latvijā ir blīvs sadales sistēmas pārklājums, tā efektīva izmantošana ir nepieciešama sistēmas optimālai darbībai un iespējami zemām sistēmas pakalpojumu izmaksām. Attiecīgi ir pieļaujams veidot tiešās līnijas, ja lietotāja tuvumā atrodas elektroenerģijas ražotājs, bet nesamērīgi garas tiešās līnijas izveide paralēli esošai infrastruktūrai var apgrūtināt  sistēmas operatora elektrotīkla attīstību, kā arī ierobežot citu infrastruktūras objektu izvietošanas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26.panta otrās daļas trešais punkts, norādot, ka lietotājs nodrošina, ka saražotā elektroenerģija netiek nodota sistēmā izmantojot tiešo līniju. Vienlaikus elektroenerģijas ražotājam ir tiesības saražoto elektroenerģiju, kuru nepatērēt lietotājs, nodot sistēmā caur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konsultējusies ar Eiropas Komisiju, kas sniedza skaidrojumu, ka tiešajā līnijā nodoto elektroenerģiju nevar nodot sistēmā caur lietotāja objektu. Šāda shēma radītu riskus korektai elektroenerģijas uzskaitei un elektroenerģijas ražotāju reģistrēšanai, jo lietotājs šajā gadījumā nav elektroenerģijas ražotājs.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galalietotājam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kura licences darbības zonā atrodas galalietotāja objekts, ir atteicies galalietotāja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galalietotājam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galalietotāja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galalietotājs nodrošina, ka saražotā un tiešajā līnijā nodotā elektroenerģija netiek nodota sistēmā caur galalietotāja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500 metrus pilsētu teritorijās un trīs kilometrus ārpus pilsētu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elektroenerģija netiek nodota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Atļauju tiešās līnijas pieslēguma ierīkošanai izsniedz vai atsaka 30 dienu laikā pēc visu biroja noteikto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64. panta pirmā daļa noteic, ka, ja administratīvā lieta ierosināta uz iesnieguma pamata, iestāde pieņem lēmumu par administratīvā akta izdošanu viena mēneša laikā no iesnieguma saņemšanas dienas, ja likumā nav noteikts cits termiņš. Vēršam uzmanību uz to, ka no Administratīvā procesa likuma atšķirīgu regulējumu var paredzēt tikai tad, ja tam ir attiecīgs pamatojums. Lēmuma pieņemšanas termiņa skaitījums no brīža, kad ir saņemti visi lēmuma pieņemšanai nepieciešamie dokumenti, faktiski ir nenoteikts termiņš, jo nav iespējams prognozēt, kurā brīdī būs saņemti visi nepieciešamie dokumenti. Ievērojot minēto, lūdzam pamatot anotācijā projekta 26. pantā ietvertajā Elektroenerģijas tirgus likuma 26. panta piektajā daļā paredzētā regulējuma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Likumprojektā izteiktais Likuma 26.pants, izslēdzot 5.daļu.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Atļaujas tiks izsniegtas atbilstoši Administratīvā procesa likuma 64. panta pirmajā daļā noteiktajam. Lai novērstu neskaidrības,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galalietotājam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kura licences darbības zonā atrodas galalietotāja objekts, ir atteicies galalietotāja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galalietotājam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galalietotāja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galalietotājs nodrošina, ka saražotā un tiešajā līnijā nodotā elektroenerģija netiek nodota sistēmā caur galalietotāja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jurisdikcijā esošam elektroenerģijas ražotājam vai tā filiālei ir jābūt reģistrētai Latvijas Republikas Uzņēmumu reģistrā, vai arī – tā pārstāvniecībai ir jābūt reģistrētai Valsts ieņēmumu dienestā un secīgi – jāmaksā nodokļi, līdz ar to Regulatora vestajā elektroenerģijas ražotāju reģistrā (ar ko saprot ražotāju ar visām tam piederošām enerģijas ražošanas iekārtām, pieslēgumu tīklam, noslēgtajiem līgumiem ar sistēmas operatoru un tirgotāju, utt.) nevar atrasties citās ES dalībvalstīs reģistrēti ražotāji. Ievērojot minēto, Regulators lūdz vai nu skaidrot anotācijā, kādēļ nepieciešams papildināt likuma 26.1 panta trešo daļu ar otro teikumu, vai arī atstāt to negrozītu.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26.</w:t>
            </w:r>
            <w:r w:rsidR="00000000" w:rsidRPr="00000000" w:rsidDel="00000000">
              <w:rPr>
                <w:vertAlign w:val="superscript"/>
                <w:rtl w:val="0"/>
              </w:rPr>
              <w:t xml:space="preserve">1 </w:t>
            </w:r>
            <w:r w:rsidR="00000000" w:rsidRPr="00000000" w:rsidDel="00000000">
              <w:rPr>
                <w:rtl w:val="0"/>
              </w:rPr>
              <w:t xml:space="preserve">panta trešā daļa atstāta negrozīta.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(Latvenergo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šādas izmaiņas likumprojektā iekļautajā 29.2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minētā panta devītās daļā tiek noteikta izcelsmes apliecinājumā iekļaujamā informācija un šīs daļas 5.punktā tiek noteikts, ka apliecinājumā ir jānorāda atļaujas elektroenerģijas ražošanas iekārtas pieslēgšanai paralēlam darbam ar sistēmu datums. Šis definējums var neatbilst vēsturiskajām stacijām, kuras darbu ir uzsākušas pirms sistēmas operators izsniedz šādu dokumentu.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atļaujas elektroenerģijas ražošanas iekārtas pieslēgšanai paralēlam darbam ar sistēmu datumu vai elektroenerģijas ražošanas iekārtas ekspluatācijas uzsākšanas datumu, ja šāda atļauja nav izsniegta."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var aizstāt 29.</w:t>
            </w:r>
            <w:r w:rsidR="00000000" w:rsidRPr="00000000" w:rsidDel="00000000">
              <w:rPr>
                <w:vertAlign w:val="superscript"/>
                <w:rtl w:val="0"/>
              </w:rPr>
              <w:t xml:space="preserve">2</w:t>
            </w:r>
            <w:r w:rsidR="00000000" w:rsidRPr="00000000" w:rsidDel="00000000">
              <w:rPr>
                <w:rtl w:val="0"/>
              </w:rPr>
              <w:t xml:space="preserve"> panta astoņpadsmitās daļas 4.punktā norādītā auditora apliecinājumu attiecībā uz tiem elektroenerģijas ražotājiem, kuri izmanto šā likuma 28., 28.1, 29., 30. pantā vai pārejas noteikumu 52. punktā minētās tiesības, tikai gadījumā, kad elektroenerģijas ražotāja iekārta tiek reģistrēta izcelsmes apliecinājumu reģistrā. Līdz ar to Birojs lūdz izteikt 29.</w:t>
            </w:r>
            <w:r w:rsidR="00000000" w:rsidRPr="00000000" w:rsidDel="00000000">
              <w:rPr>
                <w:vertAlign w:val="superscript"/>
                <w:rtl w:val="0"/>
              </w:rPr>
              <w:t xml:space="preserve">2</w:t>
            </w:r>
            <w:r w:rsidR="00000000" w:rsidRPr="00000000" w:rsidDel="00000000">
              <w:rPr>
                <w:rtl w:val="0"/>
              </w:rPr>
              <w:t xml:space="preserve"> panta astoņpadsmitās daļas 5.punktu citā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5) Birojs apstiprina šajā daļā minētās informācijas pareizību un patiesumu, elektroenerģijas ražotājam reģistrējoties vai atjaunojot reģistrāciju pārvades sistēmas operatora uzturētajā izcelsmes apliecinājumu reģistrā, par elektroenerģijas ražotāju, kurš izmanto šā likuma 28., 28.</w:t>
            </w:r>
            <w:r w:rsidR="00000000" w:rsidRPr="00000000" w:rsidDel="00000000">
              <w:rPr>
                <w:vertAlign w:val="superscript"/>
                <w:rtl w:val="0"/>
              </w:rPr>
              <w:t xml:space="preserve">1</w:t>
            </w:r>
            <w:r w:rsidR="00000000" w:rsidRPr="00000000" w:rsidDel="00000000">
              <w:rPr>
                <w:rtl w:val="0"/>
              </w:rPr>
              <w:t xml:space="preserve">, 29., 30. pantā vai pārejas noteikumu 52. punktā minētās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2</w:t>
            </w:r>
            <w:r w:rsidR="00000000" w:rsidRPr="00000000" w:rsidDel="00000000">
              <w:rPr>
                <w:rtl w:val="0"/>
              </w:rPr>
              <w:t xml:space="preserve"> panta astoņpadsmitās daļas 5.punkts izteikts piedāvātajā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Klimata un enerģētika ministrijas precizēto likumprojektu “Grozījumi Elektroenerģijas tirgus likumā” (22-TA-1828).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ar grozījumiem likuma 29.</w:t>
            </w:r>
            <w:r w:rsidR="00000000" w:rsidRPr="00000000" w:rsidDel="00000000">
              <w:rPr>
                <w:vertAlign w:val="superscript"/>
                <w:rtl w:val="0"/>
              </w:rPr>
              <w:t xml:space="preserve">2</w:t>
            </w:r>
            <w:r w:rsidR="00000000" w:rsidRPr="00000000" w:rsidDel="00000000">
              <w:rPr>
                <w:rtl w:val="0"/>
              </w:rPr>
              <w:t xml:space="preserve"> pantā tiek ierobežoti elektroenerģijas ražotāji, kas nodod elektroenerģiju gala lietotājiem vai to uzkrāj citādā veidā (piemēram, tiešās līnijas slēgumu ar galalietotāju vai elektroenerģijas uzkrāšanu akumulatoru sistēmās). Uzņēmumi, kuri tirgo elektroenerģiju gala lietotājiem, zaudē iespēju pārdot izcelsmes apliecinājumus (zaļos sertifikātus) tirgū vai tos nodot gala lietotājam, tādejādi gala patērētājs zaudē apliecinājumu, ka izvēlējies videi draudzīgu energoresursu, lai samazinātu savas ražotnes CO</w:t>
            </w:r>
            <w:r w:rsidR="00000000" w:rsidRPr="00000000" w:rsidDel="00000000">
              <w:rPr>
                <w:vertAlign w:val="superscript"/>
                <w:rtl w:val="0"/>
              </w:rPr>
              <w:t xml:space="preserve">2</w:t>
            </w:r>
            <w:r w:rsidR="00000000" w:rsidRPr="00000000" w:rsidDel="00000000">
              <w:rPr>
                <w:rtl w:val="0"/>
              </w:rPr>
              <w:t xml:space="preserve"> pēdas nospiedumu. Šis ir aktuāli ražojošiem uzņēmumiem, kuri ir uzstādījuši alternatīvus enerģijas avotus vai pērk alternatīvo enerģiju no ražotāja bez Sadales Tīkla iesaistes, lai samazinātu elektroenerģijas patēriņa izmaksas un samazinātu saražotā produkta CO</w:t>
            </w:r>
            <w:r w:rsidR="00000000" w:rsidRPr="00000000" w:rsidDel="00000000">
              <w:rPr>
                <w:vertAlign w:val="superscript"/>
                <w:rtl w:val="0"/>
              </w:rPr>
              <w:t xml:space="preserve">2 </w:t>
            </w:r>
            <w:r w:rsidR="00000000" w:rsidRPr="00000000" w:rsidDel="00000000">
              <w:rPr>
                <w:rtl w:val="0"/>
              </w:rPr>
              <w:t xml:space="preserve">pēdu.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biedri, konsultējoties ar izcelsmes apliecinājumu izdevējiestādi norādījuši uz to, ka izdevējiestāde arī atbalsta iepriekš minēto un piekrīt, ka šie apliecinājumi ir piešķirami par visu nododamo elektroenerģiju, ne tikai tīklā nodoto. LTRK vērš ministrijas uzmanību uz to, ka tas arī ir pieminēts jaunākajā AIB (Association of Issuing Bodies) darbības principu un noteikumu izdevumā (sadaļā “Issuing of EECS certificates”).[1] Tāpat LTRK norāda, ka Igaunijā  izcelsmes apliecinājumus var saņemt par elektroenerģiju, kura nodota gala lietotājam (3. paragrāfa 5. punkts).[2]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https://www.aib-net.org/sites/default/files/assets/eecs/EECS Rules Release 8 v1.6.pdf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https://www.riigiteataja.ee/akt/114092022004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LTRK aicina izteikt 29.</w:t>
            </w:r>
            <w:r w:rsidR="00000000" w:rsidRPr="00000000" w:rsidDel="00000000">
              <w:rPr>
                <w:vertAlign w:val="superscript"/>
                <w:rtl w:val="0"/>
              </w:rPr>
              <w:t xml:space="preserve">2</w:t>
            </w:r>
            <w:r w:rsidR="00000000" w:rsidRPr="00000000" w:rsidDel="00000000">
              <w:rPr>
                <w:rtl w:val="0"/>
              </w:rPr>
              <w:t xml:space="preserve">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Izcelsmes apliecinājumu var saņemt par saražotās un sistēmas operatora tīklā nodotās elektroenerģijas daudzumu vai elektroenerģijas daudzumu kas fiziski ir piedāvāta tirgošanai, ieskaitot nodoto enerģiju tiešajās līnijās, atskaitot no tīkla saņemto elektroenerģijas patēriņu, kas izteikts megavatstundās (MWh). Apjoms, par kuru izsniedz izcelsmes apliecinājumu, ir viena megavatstunda. Par katru saražotās un sistēmas operatora tīklā nodotās, kā arī tiešajā līnijā nodoto elektroenerģijas vienību izsniedz ne vairāk kā vienu izcelsmes apliecinājumu. Izcelsmes apliecinājumā iekļauj saražoto un sistēmas operatora tīklā nodoto elektroenerģijas apjomu, kā arī tiešās līnijas apjomu, atskaitot no tīkla saņemto elektroenerģijas daudzumu, par periodu no tā kalendāra mēneša pirmās dienas, kurā elektroenerģijas ražošanas iekārta ir reģistrēta pārvades sistēmas operatora uzturētajā izcelsmes apliecinājumu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LTRK aicina papildināt 29.</w:t>
            </w:r>
            <w:r w:rsidR="00000000" w:rsidRPr="00000000" w:rsidDel="00000000">
              <w:rPr>
                <w:vertAlign w:val="superscript"/>
                <w:rtl w:val="0"/>
              </w:rPr>
              <w:t xml:space="preserve">2</w:t>
            </w:r>
            <w:r w:rsidR="00000000" w:rsidRPr="00000000" w:rsidDel="00000000">
              <w:rPr>
                <w:rtl w:val="0"/>
              </w:rPr>
              <w:t xml:space="preserve"> pantu ar jaunu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Dati par elektroenerģiju, kas tiek nodota tiešās līnijās gadījumā tiek uzskaitīti ar elektroenerģijas skaitītāju, kurš atbilst visām komercskaitītāja metroloģiskajām prasībām un datus iespējams nodot tieši pārvades sistēmas operatora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iekļautā Likuma 29.</w:t>
            </w:r>
            <w:r w:rsidR="00000000" w:rsidRPr="00000000" w:rsidDel="00000000">
              <w:rPr>
                <w:vertAlign w:val="superscript"/>
                <w:rtl w:val="0"/>
              </w:rPr>
              <w:t xml:space="preserve">2 </w:t>
            </w:r>
            <w:r w:rsidR="00000000" w:rsidRPr="00000000" w:rsidDel="00000000">
              <w:rPr>
                <w:rtl w:val="0"/>
              </w:rPr>
              <w:t xml:space="preserve"> panta pirmā daļa, nosakot, ka izcelsmes apliecinājumu var saņemt arī par saražoto un tiešajā līnijā nodoto elektroenerģiju.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pants papildināts ar jaunu 20.daļu, kas deleģē Ministru kabinetu noteikt kārtību kādā uzskaita uz ziņo par tiešajā līnijā nodoto elektroenerģijas daudzumu.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Par elektroenerģijas ražotāja vai elektroenerģijas uzkrātuves izslēgšanu no elektroenerģijas ražotāju un elektroenerģijas uzkrātuves operatoru reģistra Regulators informē attiecīgo elektroenerģijas sistēmas operatoru.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paziņojis reģistrācijas paziņojuma iesniedzējam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iesniegtu dienā, kad regulators saņēmis visu tā noteikto 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Attiecībā uz Likumprojekta 29.pantā paredzētā Elektroenerģijas tirgus likuma 26.</w:t>
            </w:r>
            <w:r w:rsidR="00000000" w:rsidRPr="00000000" w:rsidDel="00000000">
              <w:rPr>
                <w:u w:val="single"/>
                <w:vertAlign w:val="superscript"/>
                <w:rtl w:val="0"/>
              </w:rPr>
              <w:t xml:space="preserve">1</w:t>
            </w:r>
            <w:r w:rsidR="00000000" w:rsidRPr="00000000" w:rsidDel="00000000">
              <w:rPr>
                <w:u w:val="single"/>
                <w:rtl w:val="0"/>
              </w:rPr>
              <w:t xml:space="preserve">panta septītās daļas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uzskata par nepamatotu no šīs panta daļas izslēgt teikumu: “Ja iesniegtajos dokumentos ietvertā informācija ir nepietiekama vai neprecīza, regulators ir tiesīgs pieprasīt papildinformāciju”. Ievērojot to, ka saskaņā ar Elektroenerģijas tirgus likuma 26.</w:t>
            </w:r>
            <w:r w:rsidR="00000000" w:rsidRPr="00000000" w:rsidDel="00000000">
              <w:rPr>
                <w:vertAlign w:val="superscript"/>
                <w:rtl w:val="0"/>
              </w:rPr>
              <w:t xml:space="preserve">1</w:t>
            </w:r>
            <w:r w:rsidR="00000000" w:rsidRPr="00000000" w:rsidDel="00000000">
              <w:rPr>
                <w:rtl w:val="0"/>
              </w:rPr>
              <w:t xml:space="preserve">panta sesto daļu Regulators nepieņem rakstveida lēmumu par komersanta reģistrāciju attiecīgajā reģistrā, bet šāda reģistrācija ir uzskatāma par notikušu, ja Regulators mēneša laikā no reģistrācijas paziņojuma saņemšanas dienas nav rakstveidā paziņojis reģistrācijas paziņojuma iesniedzējam par atteikumu to reģistrēt, būtiski ir saglabāt normu, kas noteic Regulatora tiesības pieprasīt papildinformāciju, tādējādi vienkopus sniedzot privātpersonai pilnvērtīgu informāciju par reģistrācijas paziņojuma izskatīšanas procesu un termiņiem. Regulators vērš uzmanību uz to, ka attiecībā uz sabiedrisko pakalpojumu sniedzēju reģistrēšanu elektroenerģijas apgādes un dabasgāzes apgādes nozarēs šāds pats regulējums ir ietverts Elektroenerģijas tirgus likuma 32.</w:t>
            </w:r>
            <w:r w:rsidR="00000000" w:rsidRPr="00000000" w:rsidDel="00000000">
              <w:rPr>
                <w:vertAlign w:val="superscript"/>
                <w:rtl w:val="0"/>
              </w:rPr>
              <w:t xml:space="preserve">1</w:t>
            </w:r>
            <w:r w:rsidR="00000000" w:rsidRPr="00000000" w:rsidDel="00000000">
              <w:rPr>
                <w:rtl w:val="0"/>
              </w:rPr>
              <w:t xml:space="preserve">panta septītajā daļā un 32.</w:t>
            </w:r>
            <w:r w:rsidR="00000000" w:rsidRPr="00000000" w:rsidDel="00000000">
              <w:rPr>
                <w:vertAlign w:val="superscript"/>
                <w:rtl w:val="0"/>
              </w:rPr>
              <w:t xml:space="preserve">2</w:t>
            </w:r>
            <w:r w:rsidR="00000000" w:rsidRPr="00000000" w:rsidDel="00000000">
              <w:rPr>
                <w:rtl w:val="0"/>
              </w:rPr>
              <w:t xml:space="preserve">panta septītajā daļā (elektroenerģijas tirgotāju un agregatoru reģistrēšana) un Enerģētikas likuma 7.</w:t>
            </w:r>
            <w:r w:rsidR="00000000" w:rsidRPr="00000000" w:rsidDel="00000000">
              <w:rPr>
                <w:vertAlign w:val="superscript"/>
                <w:rtl w:val="0"/>
              </w:rPr>
              <w:t xml:space="preserve">2</w:t>
            </w:r>
            <w:r w:rsidR="00000000" w:rsidRPr="00000000" w:rsidDel="00000000">
              <w:rPr>
                <w:rtl w:val="0"/>
              </w:rPr>
              <w:t xml:space="preserve">panta otrajā daļā un 108.panta sestajā daļā (siltumenerģijas ražotāju un tirgotāju reģistrēšana, dabasgāzes tirgotāju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26.</w:t>
            </w:r>
            <w:r w:rsidR="00000000" w:rsidRPr="00000000" w:rsidDel="00000000">
              <w:rPr>
                <w:vertAlign w:val="superscript"/>
                <w:rtl w:val="0"/>
              </w:rPr>
              <w:t xml:space="preserve">1</w:t>
            </w:r>
            <w:r w:rsidR="00000000" w:rsidRPr="00000000" w:rsidDel="00000000">
              <w:rPr>
                <w:rtl w:val="0"/>
              </w:rPr>
              <w:t xml:space="preserve"> panta septītā daļa precizēta atbilstoši iepriekš saņemtam Tieslietu ministrijas skaidrojumam, ka  lēmuma pieņemšanai nepieciešamās informācijas iegūšanu regulē Administratīvā procesa likuma 59. pants, attiecīgi nav nepieciešams arī Likumā noteikt papildus informācijas pieprasīšanas tiesības.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Par elektroenerģijas ražotāja vai elektroenerģijas uzkrātuves izslēgšanu no elektroenerģijas ražotāju un elektroenerģijas uzkrātuves operatoru reģistra Regulators informē attiecīgo elektroenerģijas sistēmas operatoru.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paziņojis reģistrācijas paziņojuma iesniedzējam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saņemtu dienā, kad regulators saņēmis visu tā noteikto 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Par elektroenerģijas ražotāja vai elektroenerģijas uzkrātuves izslēgšanu no elektroenerģijas ražotāju un elektroenerģijas uzkrātuves operatoru reģistra Regulators informē attiecīgo elektroenerģijas sistēmas operatoru.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paziņojis reģistrācijas paziņojuma iesniedzējam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iesniegtu dienā, kad regulators saņēmis visu tā noteikto 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pantā ietvertajā Elektroenerģijas tirgus likuma 26.</w:t>
            </w:r>
            <w:r w:rsidR="00000000" w:rsidRPr="00000000" w:rsidDel="00000000">
              <w:rPr>
                <w:vertAlign w:val="superscript"/>
                <w:rtl w:val="0"/>
              </w:rPr>
              <w:t xml:space="preserve">1</w:t>
            </w:r>
            <w:r w:rsidR="00000000" w:rsidRPr="00000000" w:rsidDel="00000000">
              <w:rPr>
                <w:rtl w:val="0"/>
              </w:rPr>
              <w:t xml:space="preserve"> panta septītās daļas pirmajā teikumā ir paredzēts, ka reģistrācijas paziņojums tiek uzskatīts </w:t>
            </w:r>
            <w:r w:rsidR="00000000" w:rsidRPr="00000000" w:rsidDel="00000000">
              <w:rPr>
                <w:u w:val="single"/>
                <w:rtl w:val="0"/>
              </w:rPr>
              <w:t xml:space="preserve">par iesniegtu dienā</w:t>
            </w:r>
            <w:r w:rsidR="00000000" w:rsidRPr="00000000" w:rsidDel="00000000">
              <w:rPr>
                <w:rtl w:val="0"/>
              </w:rPr>
              <w:t xml:space="preserve">, kad regulators saņēmis visu tā noteikto informāciju. Savukārt minētās normas sestajā daļā ir noteikts, ka uzskatāms, ka operators ir reģistrēts, ja mēneša laikā no reģistrācijas paziņojuma </w:t>
            </w:r>
            <w:r w:rsidR="00000000" w:rsidRPr="00000000" w:rsidDel="00000000">
              <w:rPr>
                <w:u w:val="single"/>
                <w:rtl w:val="0"/>
              </w:rPr>
              <w:t xml:space="preserve">saņemšanas dienas</w:t>
            </w:r>
            <w:r w:rsidR="00000000" w:rsidRPr="00000000" w:rsidDel="00000000">
              <w:rPr>
                <w:rtl w:val="0"/>
              </w:rPr>
              <w:t xml:space="preserve"> nav paziņots atteikums reģistrēt operatoru. Atkārtoti vēršam uzmanību uz to, ka </w:t>
            </w:r>
            <w:r w:rsidR="00000000" w:rsidRPr="00000000" w:rsidDel="00000000">
              <w:rPr>
                <w:u w:val="single"/>
                <w:rtl w:val="0"/>
              </w:rPr>
              <w:t xml:space="preserve">paziņojuma saņemšanas diena</w:t>
            </w:r>
            <w:r w:rsidR="00000000" w:rsidRPr="00000000" w:rsidDel="00000000">
              <w:rPr>
                <w:rtl w:val="0"/>
              </w:rPr>
              <w:t xml:space="preserve"> un </w:t>
            </w:r>
            <w:r w:rsidR="00000000" w:rsidRPr="00000000" w:rsidDel="00000000">
              <w:rPr>
                <w:u w:val="single"/>
                <w:rtl w:val="0"/>
              </w:rPr>
              <w:t xml:space="preserve">diena, kad paziņojums uzskatāms par iesniegtu</w:t>
            </w:r>
            <w:r w:rsidR="00000000" w:rsidRPr="00000000" w:rsidDel="00000000">
              <w:rPr>
                <w:rtl w:val="0"/>
              </w:rPr>
              <w:t xml:space="preserve">, šajā gadījumā nebūs uzskatāma par vienu un to pašu dienu. Ievērojot minēto, atkārtoti lūdzam precizēt projekta 29. pantā ietverto Elektroenerģijas tirgus likuma 26.</w:t>
            </w:r>
            <w:r w:rsidR="00000000" w:rsidRPr="00000000" w:rsidDel="00000000">
              <w:rPr>
                <w:vertAlign w:val="superscript"/>
                <w:rtl w:val="0"/>
              </w:rPr>
              <w:t xml:space="preserve">1</w:t>
            </w:r>
            <w:r w:rsidR="00000000" w:rsidRPr="00000000" w:rsidDel="00000000">
              <w:rPr>
                <w:rtl w:val="0"/>
              </w:rPr>
              <w:t xml:space="preserve"> panta septītās daļas pirmo teikumu, nosakot dienu, kad reģistrācijas paziņojums tiek uzskatīts par saņemtu, nevis iesniegtu.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ietvertā Likuma 26.1 panta septītā daļa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w:t>
            </w:r>
            <w:r w:rsidR="00000000" w:rsidRPr="00000000" w:rsidDel="00000000">
              <w:rPr>
                <w:u w:val="single"/>
                <w:rtl w:val="0"/>
              </w:rPr>
              <w:t xml:space="preserve">saņemtu</w:t>
            </w:r>
            <w:r w:rsidR="00000000" w:rsidRPr="00000000" w:rsidDel="00000000">
              <w:rPr>
                <w:rtl w:val="0"/>
              </w:rPr>
              <w:t xml:space="preserve"> dienā, kad regulators saņēmis visu tā noteikto informāciju.  Laiku no papildinformācijas pieprasīšanas līdz pieprasītās informācijas saņemšanai neieskaita šā panta sestajā daļā noteiktajā termiņā."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Par elektroenerģijas ražotāja vai elektroenerģijas uzkrātuves izslēgšanu no elektroenerģijas ražotāju un elektroenerģijas uzkrātuves operatoru reģistra Regulators informē attiecīgo elektroenerģijas sistēmas operatoru.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paziņojis reģistrācijas paziņojuma iesniedzējam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saņemtu dienā, kad regulators saņēmis visu tā noteikto 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informējis reģistrācijas paziņojuma iesniedzēju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iesniegtu dienā, kad regulators saņēmis visu tā noteikto informāciju. Ja iesniegtajos dokumentos ietvertā informācija ir nepietiekama vai neprecīza, regulators ir tiesīgs pieprasīt papildinformāciju.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29. pantā ietverto Elektroenerģijas tirgus likuma 26.</w:t>
            </w:r>
            <w:r w:rsidR="00000000" w:rsidRPr="00000000" w:rsidDel="00000000">
              <w:rPr>
                <w:vertAlign w:val="superscript"/>
                <w:rtl w:val="0"/>
              </w:rPr>
              <w:t xml:space="preserve">1</w:t>
            </w:r>
            <w:r w:rsidR="00000000" w:rsidRPr="00000000" w:rsidDel="00000000">
              <w:rPr>
                <w:rtl w:val="0"/>
              </w:rPr>
              <w:t xml:space="preserve"> panta sesto daļu, ņemot vērā to, ka saskaņā ar Administratīvā procesa likuma 70. panta otrajā daļā noteikto adresātam administratīvo aktu paziņo, nevis par to informē.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Attiecīgā panta daļa izteikta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paziņojis reģistrācijas paziņojuma iesniedzējam par atteikumu to reģistrēt, uzskatāms, ka elektroenerģijas ražotājs un elektroenerģijas uzkrātuves operators ir reģistrēts."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Par elektroenerģijas ražotāja vai elektroenerģijas uzkrātuves izslēgšanu no elektroenerģijas ražotāju un elektroenerģijas uzkrātuves operatoru reģistra Regulators informē attiecīgo elektroenerģijas sistēmas operatoru.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paziņojis reģistrācijas paziņojuma iesniedzējam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saņemtu dienā, kad regulators saņēmis visu tā noteikto 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informējis reģistrācijas paziņojuma iesniedzēju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iesniegtu dienā, kad regulators saņēmis visu tā noteikto informāciju. Ja iesniegtajos dokumentos ietvertā informācija ir nepietiekama vai neprecīza, regulators ir tiesīgs pieprasīt papildinformāciju.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pantā ietvertajā Elektroenerģijas tirgus likuma 26.</w:t>
            </w:r>
            <w:r w:rsidR="00000000" w:rsidRPr="00000000" w:rsidDel="00000000">
              <w:rPr>
                <w:vertAlign w:val="superscript"/>
                <w:rtl w:val="0"/>
              </w:rPr>
              <w:t xml:space="preserve">1</w:t>
            </w:r>
            <w:r w:rsidR="00000000" w:rsidRPr="00000000" w:rsidDel="00000000">
              <w:rPr>
                <w:rtl w:val="0"/>
              </w:rPr>
              <w:t xml:space="preserve"> panta septītās daļas pirmajā teikumā ir paredzēts, ka reģistrācijas paziņojums tiek uzskatīts </w:t>
            </w:r>
            <w:r w:rsidR="00000000" w:rsidRPr="00000000" w:rsidDel="00000000">
              <w:rPr>
                <w:u w:val="single"/>
                <w:rtl w:val="0"/>
              </w:rPr>
              <w:t xml:space="preserve">par iesniegtu dienā</w:t>
            </w:r>
            <w:r w:rsidR="00000000" w:rsidRPr="00000000" w:rsidDel="00000000">
              <w:rPr>
                <w:rtl w:val="0"/>
              </w:rPr>
              <w:t xml:space="preserve">, kad regulators saņēmis visu tā noteikto informāciju. Vēršam uzmanību uz to, ka minētās normas sestajā daļā ir noteikts, ka uzskatāms, ka operators ir reģistrēts, ja mēneša laikā no reģistrācijas paziņojuma </w:t>
            </w:r>
            <w:r w:rsidR="00000000" w:rsidRPr="00000000" w:rsidDel="00000000">
              <w:rPr>
                <w:u w:val="single"/>
                <w:rtl w:val="0"/>
              </w:rPr>
              <w:t xml:space="preserve">saņemšanas dienas</w:t>
            </w:r>
            <w:r w:rsidR="00000000" w:rsidRPr="00000000" w:rsidDel="00000000">
              <w:rPr>
                <w:rtl w:val="0"/>
              </w:rPr>
              <w:t xml:space="preserve"> nav paziņots atteikums reģistrēt operatoru. Vēršam uzmanību uz to, ka </w:t>
            </w:r>
            <w:r w:rsidR="00000000" w:rsidRPr="00000000" w:rsidDel="00000000">
              <w:rPr>
                <w:u w:val="single"/>
                <w:rtl w:val="0"/>
              </w:rPr>
              <w:t xml:space="preserve">paziņojuma saņemšanas diena</w:t>
            </w:r>
            <w:r w:rsidR="00000000" w:rsidRPr="00000000" w:rsidDel="00000000">
              <w:rPr>
                <w:rtl w:val="0"/>
              </w:rPr>
              <w:t xml:space="preserve"> un </w:t>
            </w:r>
            <w:r w:rsidR="00000000" w:rsidRPr="00000000" w:rsidDel="00000000">
              <w:rPr>
                <w:u w:val="single"/>
                <w:rtl w:val="0"/>
              </w:rPr>
              <w:t xml:space="preserve">diena, kad paziņojums uzskatāms par iesniegtu</w:t>
            </w:r>
            <w:r w:rsidR="00000000" w:rsidRPr="00000000" w:rsidDel="00000000">
              <w:rPr>
                <w:rtl w:val="0"/>
              </w:rPr>
              <w:t xml:space="preserve">, šajā gadījumā nebūs uzskatāma par vienu un to pašu dienu. Ievērojot minēto, lūdzam precizēt projekta 29. pantā ietverto Elektroenerģijas tirgus likuma 26.</w:t>
            </w:r>
            <w:r w:rsidR="00000000" w:rsidRPr="00000000" w:rsidDel="00000000">
              <w:rPr>
                <w:vertAlign w:val="superscript"/>
                <w:rtl w:val="0"/>
              </w:rPr>
              <w:t xml:space="preserve">1</w:t>
            </w:r>
            <w:r w:rsidR="00000000" w:rsidRPr="00000000" w:rsidDel="00000000">
              <w:rPr>
                <w:rtl w:val="0"/>
              </w:rPr>
              <w:t xml:space="preserve"> panta septītās daļas pirmo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izslēgt projekta 29. pantā ietverto Elektroenerģijas tirgus likuma 26.</w:t>
            </w:r>
            <w:r w:rsidR="00000000" w:rsidRPr="00000000" w:rsidDel="00000000">
              <w:rPr>
                <w:vertAlign w:val="superscript"/>
                <w:rtl w:val="0"/>
              </w:rPr>
              <w:t xml:space="preserve">1</w:t>
            </w:r>
            <w:r w:rsidR="00000000" w:rsidRPr="00000000" w:rsidDel="00000000">
              <w:rPr>
                <w:rtl w:val="0"/>
              </w:rPr>
              <w:t xml:space="preserve"> panta septītās daļas otro teikumu, nepieciešamības gadījumā precizējot minētās normas trešo teikumu, ņemot vērā to, ka lēmuma pieņemšanai nepieciešamās informācijas iegūšanu regulē Administratīvā procesa likuma 59. 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Likumprojekts.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Par elektroenerģijas ražotāja vai elektroenerģijas uzkrātuves izslēgšanu no elektroenerģijas ražotāju un elektroenerģijas uzkrātuves operatoru reģistra Regulators informē attiecīgo elektroenerģijas sistēmas operatoru.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paziņojis reģistrācijas paziņojuma iesniedzējam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saņemtu dienā, kad regulators saņēmis visu tā noteikto 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kāda dokumenta veidā pārvades sistēmas operators izdos projekta 31. pantā ietvertajā Elektroenerģijas tirgus likuma 29.</w:t>
            </w:r>
            <w:r w:rsidR="00000000" w:rsidRPr="00000000" w:rsidDel="00000000">
              <w:rPr>
                <w:vertAlign w:val="superscript"/>
                <w:rtl w:val="0"/>
              </w:rPr>
              <w:t xml:space="preserve">2</w:t>
            </w:r>
            <w:r w:rsidR="00000000" w:rsidRPr="00000000" w:rsidDel="00000000">
              <w:rPr>
                <w:rtl w:val="0"/>
              </w:rPr>
              <w:t xml:space="preserve"> panta trešajā, ceturtajā, sestajā, devītajā un 20. daļā paredzēto. Vēršam uzmanību uz to, ka ārējos normatīvos aktus ir tiesības izdot tikai Saeimai, Ministru kabinetam un pašvaldībai, īpašos gadījumos Latvijas Bankai un Sabiedrisko pakalpojumu regulēšanas komisijai. Savukārt iekšējos normatīvos aktus izdod tikai attiecībā uz iestādei pakļautām personām, tādējādi iekšējie normatīvie akti nav saistoši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Likumprojektā ietvertais Likuma 29.</w:t>
            </w:r>
            <w:r w:rsidR="00000000" w:rsidRPr="00000000" w:rsidDel="00000000">
              <w:rPr>
                <w:vertAlign w:val="superscript"/>
                <w:rtl w:val="0"/>
              </w:rPr>
              <w:t xml:space="preserve">2</w:t>
            </w:r>
            <w:r w:rsidR="00000000" w:rsidRPr="00000000" w:rsidDel="00000000">
              <w:rPr>
                <w:rtl w:val="0"/>
              </w:rPr>
              <w:t xml:space="preserve"> pants, izslēdzot deleģējumus sistēmas operatoram izdot ārējos normatīvos aktus.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Elektroenerģijas ražotājs, kas šajā likumā noteiktajā kārtībā reģistrēts elektroenerģijas ražotāju reģistrā, var nodarboties ar tā saražotās elektroenerģijas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elektroenerģijas ražotāja definīcijai kopā ar ražošanas iekārtu pie elektroenerģijas sistēmas var atrasties arī uzkrātuve.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Elektroenerģijas ražotājs, kas šajā likumā noteiktajā kārtībā reģistrēts elektroenerģijas ražotāju reģistrā, var nodarboties ar tā saražotās vai uzkrātās elektroenerģijas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atbilstoši piedāvātai redakcijai. Lūgums skatīt izmaiņas Likumprojektā.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Elektroenerģijas ražotājs, kas šajā likumā noteiktajā kārtībā reģistrēts elektroenerģijas ražotāju reģistrā, var nodarboties ar tā saražotās vai uzkrātās elektroenerģijas pārdošanu.";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Elektroenerģijas tirgus likuma 1. panta otrās daļas 18. punktu elektroenerģijas tirgus dalībnieki ir elektroenerģijas ražotāji, tirgotāji, agregatori un galalietotāji, kas darbojas elektroenerģijas tirgū saskaņā ar brīvprātīgas līdzdalības principu. Likumprojekta 1. pantā paredzēts noteikt, ka elektroenerģijas tirgus dalībnieki ir elektroenerģijas ražotāji, tirgotāji, agregatori un galalietotāji. No minētā izriet, ka likumprojekta 33. pantā ietvertajā Elektroenerģijas tirgus likuma 36. panta ceturtajā daļā minētais Tīkla kodekss elektroenerģijas nozarē attieksies arī uz galalietotājiem. Lūdzam skaidrot, no kura normatīvā akta izriet Sabiedrisko pakalpojumu regulēšanas komisijas tiesības izdot saistošus noteikumus attiecībā uz elektroenerģijas galalietotājiem.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sabiedrisko pakalpojumu regulatoriem" 6.panta otro daļu Regulators patstāvīgi pilda tam ar likumu nodotās funkcijas un savas kompetences ietvaros patstāvīgi pieņem lēmumus un izdod administratīvos aktus, kas ir saistoši konkrētiem sabiedrisko pakalpojumu sniedzējiem un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likuma "Par sabiedrisko pakalpojumu regulatoriem" 4.panta otro daļu lietotāji ir ir fiziskās vai juridiskās personas, kuras no sabiedrisko pakalpojumu sniedzējiem saņem sabiedriskos pakalpojumus.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"Likumprojekts precizē virkni esošas elektroenerģijas jomas definīcijas, lai salāgotu redakcijas, piemēram, attiecībā uz balansēšanu un tai pakārtotajām definīcijām, vienlaikus konceptuāli nemainot balansēšanas principus (piemēram, jau šobrīd tirgotājs nodrošina balansatbildību mājsaimniecības vietā un par to slēdz līgumu ar balansatbildīgo pusi)." Tomēr, salīdzinot spēkā esošo Elektroenerģijas tirgus likuma 36. panta redakciju ar likumprojektā piedāvāto, Tieslietu ministrijas ieskatā likumprojekts paplašina Likuma 36. panta regulējumu, iespējams mainot balansēšanas principus. Proti, ar likumprojektu noteikts ka: "Tirgus dalībnieks slēdz ar pārvades sistēmas operatoru vai balansatbildīgo pusi līgumu par balansatbildības nodrošināšanu. Mājsaimniecības lietotāja balansatbildību nodrošina tirgotājs, kurš slēdz līgumu par balansatbildības nodrošināšanu ar pārvades sistēmas operatoru vai balansatbildīgo pusi". Šāds princips Likuma 36. pantā šobrīd nav atrodams. Turklāt no piedāvātās likumprojekta redakcijas nav saprotams, vai tirgotājs atbilstoši likumprojektā paredzētajam būs atbildīgs par mājsaimniecības saistību izpildi (kā persona, kas nodrošina mājsaimniecības lietotāja balansatbildību). Ievērojot minēto, lūdzam papildināt anotāciju ar skaidrojumu par minētajiem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elektroenerģijas tirgus ietver arī citus tirgus segmentus, ne tikai elektroenerģijas pirkšanu un pārdošanu elektroenerģijas biržā nākamās dienas un tekošās dienas tirgos. Ievērojot minēto, Regulators lūdz precizēt piedāvāto redakciju atbilstoši tam, kā notiek dažādu elektroenerģijas produktu, t.sk., balansējošās enerģijas, tirdzniecība, kā arī to, ka tirgus darījumi attiecas uz elektroenerģijas pārdošanu, tostarp ārpusbiržas un elektroenerģijas biržas, jaudu un palīgpakalpojumu tirgos visos termiņos, tostarp nākotnes, nākamās dienas un tekošās dienas tirgos.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izslēgts pants, kas paredzēja grozījumus Likuma 37.</w:t>
            </w:r>
            <w:r w:rsidR="00000000" w:rsidRPr="00000000" w:rsidDel="00000000">
              <w:rPr>
                <w:vertAlign w:val="superscript"/>
                <w:rtl w:val="0"/>
              </w:rPr>
              <w:t xml:space="preserve">3</w:t>
            </w:r>
            <w:r w:rsidR="00000000" w:rsidRPr="00000000" w:rsidDel="00000000">
              <w:rPr>
                <w:rtl w:val="0"/>
              </w:rPr>
              <w:t xml:space="preserve"> pantā, attiecīgi saglabājot to spēkā esošajā redakcijā.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likumprojekta 42. panta pirmajā daļā paredzēto grozījumu Elektroenerģijas tirgus likuma 47. panta pirmajā daļā. Vēršam uzmanību uz to, ka Elektroenerģijas tirgus likuma 47. panta pirmā daļa paredz, ka regulatoram ir tiesības izdot nelabvēlīgu administratīvo aktu. Saskaņā ar Administratīvā procesa likuma 11. pantā paredzēto privātpersonai nelabvēlīgu administratīvo aktu izdot var uz Latvijas Republikas Satversmes, likuma, kā arī starptautisko tiesību normas pamata, īpašos gadījumos arī uz Ministru kabineta noteikumu pamata. Ievērojot minēto, ne visi tiesību akti var būt pamats nelabvēlīgam administratīvajam aktam.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Izslēgts likumprojektā paredzētais grozījums Elektroenerģijas tirgus likuma 47. panta pirmajā 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"118. Ministru kabinets līdz 2024.gada 31.decembrim izdod šā likuma 5.</w:t>
            </w:r>
            <w:r w:rsidR="00000000" w:rsidRPr="00000000" w:rsidDel="00000000">
              <w:rPr>
                <w:vertAlign w:val="superscript"/>
                <w:rtl w:val="0"/>
              </w:rPr>
              <w:t xml:space="preserve">2</w:t>
            </w:r>
            <w:r w:rsidR="00000000" w:rsidRPr="00000000" w:rsidDel="00000000">
              <w:rPr>
                <w:rtl w:val="0"/>
              </w:rPr>
              <w:t xml:space="preserve"> panta otrajā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Objektā, kurā ir uzstādīts viedais elektroenerģijas komercuzskaites mēraparāts, sistēmas operators viedā elektroenerģijas komercuzskaites mēraparāta atbilstību šā likuma 5.</w:t>
            </w:r>
            <w:r w:rsidR="00000000" w:rsidRPr="00000000" w:rsidDel="00000000">
              <w:rPr>
                <w:vertAlign w:val="superscript"/>
                <w:rtl w:val="0"/>
              </w:rPr>
              <w:t xml:space="preserve">2</w:t>
            </w:r>
            <w:r w:rsidR="00000000" w:rsidRPr="00000000" w:rsidDel="00000000">
              <w:rPr>
                <w:rtl w:val="0"/>
              </w:rPr>
              <w:t xml:space="preserve"> panta otrajā daļā noteiktajām nodrošina, veicot viedā elektroenerģijas komercuzskaites mēraparāta nomaiņu pēc esošā viedā elektroenerģijas komercuzskaites mēraparāta ekspluatācijas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Regulators līdz 2025.gada 30.jūnijam izdod šā likuma 8.panta 2.daļā minētos sistēmas pieslēguma noteikumus elektroenerģijas uzkrātuves operatoriem. Līdz sistēmas pieslēguma noteikumu elektroenerģijas uzkrātuves operatoriem spēkā stāšanās, elektroenerģijas uzkrātuves operatoriem piemēro sistēmas pieslēguma noteikumus elektroenerģijas ražotājiem.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Šā likuma grozījumi par  9.panta 2.</w:t>
            </w:r>
            <w:r w:rsidR="00000000" w:rsidRPr="00000000" w:rsidDel="00000000">
              <w:rPr>
                <w:vertAlign w:val="superscript"/>
                <w:rtl w:val="0"/>
              </w:rPr>
              <w:t xml:space="preserve">4</w:t>
            </w:r>
            <w:r w:rsidR="00000000" w:rsidRPr="00000000" w:rsidDel="00000000">
              <w:rPr>
                <w:rtl w:val="0"/>
              </w:rPr>
              <w:t xml:space="preserve"> daļas izteikšanu jaunā redakcijā un likuma papildināšanu ar 9.panta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 2.</w:t>
            </w:r>
            <w:r w:rsidR="00000000" w:rsidRPr="00000000" w:rsidDel="00000000">
              <w:rPr>
                <w:vertAlign w:val="superscript"/>
                <w:rtl w:val="0"/>
              </w:rPr>
              <w:t xml:space="preserve">10</w:t>
            </w:r>
            <w:r w:rsidR="00000000" w:rsidRPr="00000000" w:rsidDel="00000000">
              <w:rPr>
                <w:rtl w:val="0"/>
              </w:rPr>
              <w:t xml:space="preserve">, 2.</w:t>
            </w:r>
            <w:r w:rsidR="00000000" w:rsidRPr="00000000" w:rsidDel="00000000">
              <w:rPr>
                <w:vertAlign w:val="superscript"/>
                <w:rtl w:val="0"/>
              </w:rPr>
              <w:t xml:space="preserve">11</w:t>
            </w:r>
            <w:r w:rsidR="00000000" w:rsidRPr="00000000" w:rsidDel="00000000">
              <w:rPr>
                <w:rtl w:val="0"/>
              </w:rPr>
              <w:t xml:space="preserve"> un 2.</w:t>
            </w:r>
            <w:r w:rsidR="00000000" w:rsidRPr="00000000" w:rsidDel="00000000">
              <w:rPr>
                <w:vertAlign w:val="superscript"/>
                <w:rtl w:val="0"/>
              </w:rPr>
              <w:t xml:space="preserve">12</w:t>
            </w:r>
            <w:r w:rsidR="00000000" w:rsidRPr="00000000" w:rsidDel="00000000">
              <w:rPr>
                <w:rtl w:val="0"/>
              </w:rPr>
              <w:t xml:space="preserve"> daļu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Regulators līdz 2025.gada 1.janvārim izdod šā likuma 9.panta 2.</w:t>
            </w:r>
            <w:r w:rsidR="00000000" w:rsidRPr="00000000" w:rsidDel="00000000">
              <w:rPr>
                <w:vertAlign w:val="superscript"/>
                <w:rtl w:val="0"/>
              </w:rPr>
              <w:t xml:space="preserve">4</w:t>
            </w:r>
            <w:r w:rsidR="00000000" w:rsidRPr="00000000" w:rsidDel="00000000">
              <w:rPr>
                <w:rtl w:val="0"/>
              </w:rPr>
              <w:t xml:space="preserve"> daļā un 2.</w:t>
            </w:r>
            <w:r w:rsidR="00000000" w:rsidRPr="00000000" w:rsidDel="00000000">
              <w:rPr>
                <w:vertAlign w:val="superscript"/>
                <w:rtl w:val="0"/>
              </w:rPr>
              <w:t xml:space="preserve">10</w:t>
            </w:r>
            <w:r w:rsidR="00000000" w:rsidRPr="00000000" w:rsidDel="00000000">
              <w:rPr>
                <w:rtl w:val="0"/>
              </w:rPr>
              <w:t xml:space="preserve"> daļā minētās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Līdz 2024.gada 31.decembrim elektroenerģijas ražotāju samaksātā maksa par sistēmas jaudas rezervēšanu ir uzskatāma par šā likuma 9.panta 2.</w:t>
            </w:r>
            <w:r w:rsidR="00000000" w:rsidRPr="00000000" w:rsidDel="00000000">
              <w:rPr>
                <w:vertAlign w:val="superscript"/>
                <w:rtl w:val="0"/>
              </w:rPr>
              <w:t xml:space="preserve">4</w:t>
            </w:r>
            <w:r w:rsidR="00000000" w:rsidRPr="00000000" w:rsidDel="00000000">
              <w:rPr>
                <w:rtl w:val="0"/>
              </w:rPr>
              <w:t xml:space="preserve"> daļas redakcijā, kas ir spēkā līdz 2024.gada 31.decembrim, noteikto maksu un uz to attiecināmi šā likuma 9.panta 2.</w:t>
            </w:r>
            <w:r w:rsidR="00000000" w:rsidRPr="00000000" w:rsidDel="00000000">
              <w:rPr>
                <w:vertAlign w:val="superscript"/>
                <w:rtl w:val="0"/>
              </w:rPr>
              <w:t xml:space="preserve">4</w:t>
            </w:r>
            <w:r w:rsidR="00000000" w:rsidRPr="00000000" w:rsidDel="00000000">
              <w:rPr>
                <w:rtl w:val="0"/>
              </w:rPr>
              <w:t xml:space="preserve"> daļas redakcijā, kas ir spēkā līdz 2024.gada 31.decembrim, minētie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Šā likuma grozījumi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1 </w:t>
            </w:r>
            <w:r w:rsidR="00000000" w:rsidRPr="00000000" w:rsidDel="00000000">
              <w:rPr>
                <w:rtl w:val="0"/>
              </w:rPr>
              <w:t xml:space="preserve">panta pirmajā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Sadales sistēmas operators, kura sistēmai ir pieslēgti vairāk par simt tūkstošiem lietotāju, ne vēlāk kā viena gada laikā pēc šā likuma 20.</w:t>
            </w:r>
            <w:r w:rsidR="00000000" w:rsidRPr="00000000" w:rsidDel="00000000">
              <w:rPr>
                <w:vertAlign w:val="superscript"/>
                <w:rtl w:val="0"/>
              </w:rPr>
              <w:t xml:space="preserve">1</w:t>
            </w:r>
            <w:r w:rsidR="00000000" w:rsidRPr="00000000" w:rsidDel="00000000">
              <w:rPr>
                <w:rtl w:val="0"/>
              </w:rPr>
              <w:t xml:space="preserve"> panta piektajā daļā minēto Ministru Kabineta noteikumu stāšanās spēkā izstrādā šā likuma 20.</w:t>
            </w:r>
            <w:r w:rsidR="00000000" w:rsidRPr="00000000" w:rsidDel="00000000">
              <w:rPr>
                <w:vertAlign w:val="superscript"/>
                <w:rtl w:val="0"/>
              </w:rPr>
              <w:t xml:space="preserve">1</w:t>
            </w:r>
            <w:r w:rsidR="00000000" w:rsidRPr="00000000" w:rsidDel="00000000">
              <w:rPr>
                <w:rtl w:val="0"/>
              </w:rPr>
              <w:t xml:space="preserve"> panta pirmajā daļā minēto elektroenerģijas cenu salīdzināšanas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Ministru kabinets līdz 2024.gada 31.decembrim izdod šā likuma 20.</w:t>
            </w:r>
            <w:r w:rsidR="00000000" w:rsidRPr="00000000" w:rsidDel="00000000">
              <w:rPr>
                <w:vertAlign w:val="superscript"/>
                <w:rtl w:val="0"/>
              </w:rPr>
              <w:t xml:space="preserve">1</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Regulators šā likuma 20.</w:t>
            </w:r>
            <w:r w:rsidR="00000000" w:rsidRPr="00000000" w:rsidDel="00000000">
              <w:rPr>
                <w:vertAlign w:val="superscript"/>
                <w:rtl w:val="0"/>
              </w:rPr>
              <w:t xml:space="preserve">1</w:t>
            </w:r>
            <w:r w:rsidR="00000000" w:rsidRPr="00000000" w:rsidDel="00000000">
              <w:rPr>
                <w:rtl w:val="0"/>
              </w:rPr>
              <w:t xml:space="preserve"> panta sestajā daļā minēto kārtību izdod līdz 2024.gada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Šā likuma 20.</w:t>
            </w:r>
            <w:r w:rsidR="00000000" w:rsidRPr="00000000" w:rsidDel="00000000">
              <w:rPr>
                <w:vertAlign w:val="superscript"/>
                <w:rtl w:val="0"/>
              </w:rPr>
              <w:t xml:space="preserve">2</w:t>
            </w:r>
            <w:r w:rsidR="00000000" w:rsidRPr="00000000" w:rsidDel="00000000">
              <w:rPr>
                <w:rtl w:val="0"/>
              </w:rPr>
              <w:t xml:space="preserve"> pantā minēto informāciju sadales sistēmas operators, kura sistēmai ir pieslēgti vairāk par simt tūkstošiem lietotāju, publicē sākot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Ministru kabinets līdz 2025. gada 30. jūnijam izdod šā likuma 22. panta pirmajā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Šā likuma grozījumi par 26.panta izteikšanu jaunā redakcijā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Atļaujas, kuras tiešās līnijas ierīkošanai izsniedzis regulators, saglabā spēku pēc grozījumu par šā likuma 26.panta izteikšanu jaunā redakcijā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Ministru kabinets līdz 2024.gada 31.decembrim izdod šā likuma 26.panta ceturtajā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Regulators šā likuma 26</w:t>
            </w:r>
            <w:r w:rsidR="00000000" w:rsidRPr="00000000" w:rsidDel="00000000">
              <w:rPr>
                <w:vertAlign w:val="superscript"/>
                <w:rtl w:val="0"/>
              </w:rPr>
              <w:t xml:space="preserve">1</w:t>
            </w:r>
            <w:r w:rsidR="00000000" w:rsidRPr="00000000" w:rsidDel="00000000">
              <w:rPr>
                <w:rtl w:val="0"/>
              </w:rPr>
              <w:t xml:space="preserve">.panta 2.daļā minētos elektroenerģijas uzkrāšanas vispārējās atļaujas noteikumus izdod līdz 2025.gada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Ministru kabinets līdz 2025. gada 31.decembrim izdod šā likuma 29.</w:t>
            </w:r>
            <w:r w:rsidR="00000000" w:rsidRPr="00000000" w:rsidDel="00000000">
              <w:rPr>
                <w:vertAlign w:val="superscript"/>
                <w:rtl w:val="0"/>
              </w:rPr>
              <w:t xml:space="preserve">2</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Ministru kabinets līdz 2024. gada 31. decembrim izdod šā likuma 32.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Ministru kabinets līdz 2025. gada 31.decembrim izdod šā likuma 32.panta astotajā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projekta 51. pantā ietverto Elektroenerģijas tirgus likuma pārejas noteikumu 129. punktu, ņemot vērā to, ka projekta 25. pantā ietvertajā Elektroenerģijas tirgus likuma 22. panta pirmajā daļā nav dots pilnvarojums Ministru kabinetam izdot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"118. Regulators līdz 2025.gada 30.jūnijam izdod šā likuma 8.panta 2.daļā minētos sistēmas pieslēguma noteikumus elektroenerģijas uzkrātuves operatoriem. Līdz sistēmas pieslēguma noteikumu elektroenerģijas uzkrātuves operatoriem spēkā stāšanās, elektroenerģijas uzkrātuves operatoriem piemēro sistēmas pieslēguma noteikumus elektroenerģijas ražotājiem.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Šā likuma grozījumi par  9.panta 2.</w:t>
            </w:r>
            <w:r w:rsidR="00000000" w:rsidRPr="00000000" w:rsidDel="00000000">
              <w:rPr>
                <w:vertAlign w:val="superscript"/>
                <w:rtl w:val="0"/>
              </w:rPr>
              <w:t xml:space="preserve">4</w:t>
            </w:r>
            <w:r w:rsidR="00000000" w:rsidRPr="00000000" w:rsidDel="00000000">
              <w:rPr>
                <w:rtl w:val="0"/>
              </w:rPr>
              <w:t xml:space="preserve"> daļas izteikšanu jaunā redakcijā un likuma papildināšanu ar 9.panta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 2.</w:t>
            </w:r>
            <w:r w:rsidR="00000000" w:rsidRPr="00000000" w:rsidDel="00000000">
              <w:rPr>
                <w:vertAlign w:val="superscript"/>
                <w:rtl w:val="0"/>
              </w:rPr>
              <w:t xml:space="preserve">10</w:t>
            </w:r>
            <w:r w:rsidR="00000000" w:rsidRPr="00000000" w:rsidDel="00000000">
              <w:rPr>
                <w:rtl w:val="0"/>
              </w:rPr>
              <w:t xml:space="preserve">, 2.</w:t>
            </w:r>
            <w:r w:rsidR="00000000" w:rsidRPr="00000000" w:rsidDel="00000000">
              <w:rPr>
                <w:vertAlign w:val="superscript"/>
                <w:rtl w:val="0"/>
              </w:rPr>
              <w:t xml:space="preserve">11</w:t>
            </w:r>
            <w:r w:rsidR="00000000" w:rsidRPr="00000000" w:rsidDel="00000000">
              <w:rPr>
                <w:rtl w:val="0"/>
              </w:rPr>
              <w:t xml:space="preserve"> un 2.</w:t>
            </w:r>
            <w:r w:rsidR="00000000" w:rsidRPr="00000000" w:rsidDel="00000000">
              <w:rPr>
                <w:vertAlign w:val="superscript"/>
                <w:rtl w:val="0"/>
              </w:rPr>
              <w:t xml:space="preserve">12</w:t>
            </w:r>
            <w:r w:rsidR="00000000" w:rsidRPr="00000000" w:rsidDel="00000000">
              <w:rPr>
                <w:rtl w:val="0"/>
              </w:rPr>
              <w:t xml:space="preserve"> daļu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Regulators līdz 2025.gada 1.janvārim izdod šā likuma 9.panta 2.</w:t>
            </w:r>
            <w:r w:rsidR="00000000" w:rsidRPr="00000000" w:rsidDel="00000000">
              <w:rPr>
                <w:vertAlign w:val="superscript"/>
                <w:rtl w:val="0"/>
              </w:rPr>
              <w:t xml:space="preserve">4</w:t>
            </w:r>
            <w:r w:rsidR="00000000" w:rsidRPr="00000000" w:rsidDel="00000000">
              <w:rPr>
                <w:rtl w:val="0"/>
              </w:rPr>
              <w:t xml:space="preserve"> daļā un 2.</w:t>
            </w:r>
            <w:r w:rsidR="00000000" w:rsidRPr="00000000" w:rsidDel="00000000">
              <w:rPr>
                <w:vertAlign w:val="superscript"/>
                <w:rtl w:val="0"/>
              </w:rPr>
              <w:t xml:space="preserve">10</w:t>
            </w:r>
            <w:r w:rsidR="00000000" w:rsidRPr="00000000" w:rsidDel="00000000">
              <w:rPr>
                <w:rtl w:val="0"/>
              </w:rPr>
              <w:t xml:space="preserve"> daļā minētās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Līdz 2024.gada 31.decembrim elektroenerģijas ražotāju samaksātā maksa par sistēmas jaudas rezervēšanu ir uzskatāma par šā likuma 9.panta 2.</w:t>
            </w:r>
            <w:r w:rsidR="00000000" w:rsidRPr="00000000" w:rsidDel="00000000">
              <w:rPr>
                <w:vertAlign w:val="superscript"/>
                <w:rtl w:val="0"/>
              </w:rPr>
              <w:t xml:space="preserve">4</w:t>
            </w:r>
            <w:r w:rsidR="00000000" w:rsidRPr="00000000" w:rsidDel="00000000">
              <w:rPr>
                <w:rtl w:val="0"/>
              </w:rPr>
              <w:t xml:space="preserve"> daļas redakcijā, kas ir spēkā līdz 2024.gada 31.decembrim, noteikto maksu un uz to attiecināmi šā likuma 9.panta 2.</w:t>
            </w:r>
            <w:r w:rsidR="00000000" w:rsidRPr="00000000" w:rsidDel="00000000">
              <w:rPr>
                <w:vertAlign w:val="superscript"/>
                <w:rtl w:val="0"/>
              </w:rPr>
              <w:t xml:space="preserve">4</w:t>
            </w:r>
            <w:r w:rsidR="00000000" w:rsidRPr="00000000" w:rsidDel="00000000">
              <w:rPr>
                <w:rtl w:val="0"/>
              </w:rPr>
              <w:t xml:space="preserve"> daļas redakcijā, kas ir spēkā līdz 2024.gada 31.decembrim, minētie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Šā likuma grozījumi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1 </w:t>
            </w:r>
            <w:r w:rsidR="00000000" w:rsidRPr="00000000" w:rsidDel="00000000">
              <w:rPr>
                <w:rtl w:val="0"/>
              </w:rPr>
              <w:t xml:space="preserve">panta pirmajā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Sadales sistēmas operators, kura sistēmai ir pieslēgti vairāk par simt tūkstošiem galalietotāju, ne vēlāk kā viena gada laikā pēc šā likuma 20.</w:t>
            </w:r>
            <w:r w:rsidR="00000000" w:rsidRPr="00000000" w:rsidDel="00000000">
              <w:rPr>
                <w:vertAlign w:val="superscript"/>
                <w:rtl w:val="0"/>
              </w:rPr>
              <w:t xml:space="preserve">1</w:t>
            </w:r>
            <w:r w:rsidR="00000000" w:rsidRPr="00000000" w:rsidDel="00000000">
              <w:rPr>
                <w:rtl w:val="0"/>
              </w:rPr>
              <w:t xml:space="preserve"> panta piektajā daļā minēto Ministru Kabineta noteikumu stāšanās spēkā izstrādā šā likuma 20.</w:t>
            </w:r>
            <w:r w:rsidR="00000000" w:rsidRPr="00000000" w:rsidDel="00000000">
              <w:rPr>
                <w:vertAlign w:val="superscript"/>
                <w:rtl w:val="0"/>
              </w:rPr>
              <w:t xml:space="preserve">1</w:t>
            </w:r>
            <w:r w:rsidR="00000000" w:rsidRPr="00000000" w:rsidDel="00000000">
              <w:rPr>
                <w:rtl w:val="0"/>
              </w:rPr>
              <w:t xml:space="preserve"> panta pirmajā daļā minēto elektroenerģijas cenu salīdzināšanas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Ministru kabinets līdz 2024.gada 31.decembrim izdod šā likuma 20.</w:t>
            </w:r>
            <w:r w:rsidR="00000000" w:rsidRPr="00000000" w:rsidDel="00000000">
              <w:rPr>
                <w:vertAlign w:val="superscript"/>
                <w:rtl w:val="0"/>
              </w:rPr>
              <w:t xml:space="preserve">1</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Regulators šā likuma 20.</w:t>
            </w:r>
            <w:r w:rsidR="00000000" w:rsidRPr="00000000" w:rsidDel="00000000">
              <w:rPr>
                <w:vertAlign w:val="superscript"/>
                <w:rtl w:val="0"/>
              </w:rPr>
              <w:t xml:space="preserve">1</w:t>
            </w:r>
            <w:r w:rsidR="00000000" w:rsidRPr="00000000" w:rsidDel="00000000">
              <w:rPr>
                <w:rtl w:val="0"/>
              </w:rPr>
              <w:t xml:space="preserve"> panta sestajā daļā minēto kārtību izdod līdz 2025.gada 30.jūnijam.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Šā likuma 20.</w:t>
            </w:r>
            <w:r w:rsidR="00000000" w:rsidRPr="00000000" w:rsidDel="00000000">
              <w:rPr>
                <w:vertAlign w:val="superscript"/>
                <w:rtl w:val="0"/>
              </w:rPr>
              <w:t xml:space="preserve">2</w:t>
            </w:r>
            <w:r w:rsidR="00000000" w:rsidRPr="00000000" w:rsidDel="00000000">
              <w:rPr>
                <w:rtl w:val="0"/>
              </w:rPr>
              <w:t xml:space="preserve"> pantā minēto informāciju sadales sistēmas operators, kura sistēmai ir pieslēgti vairāk par simt tūkstošiem galalietotāju, publicē sākot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Sadales sistēmas operators līdz 2026.gada 31.decembrim ievieš šā likuma 20.</w:t>
            </w:r>
            <w:r w:rsidR="00000000" w:rsidRPr="00000000" w:rsidDel="00000000">
              <w:rPr>
                <w:vertAlign w:val="superscript"/>
                <w:rtl w:val="0"/>
              </w:rPr>
              <w:t xml:space="preserve">6</w:t>
            </w:r>
            <w:r w:rsidR="00000000" w:rsidRPr="00000000" w:rsidDel="00000000">
              <w:rPr>
                <w:rtl w:val="0"/>
              </w:rPr>
              <w:t xml:space="preserve"> panta pirmajā daļā noteiktos viedos elektroenerģijas komercuzskaites mēraparātus.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Ministru kabinets līdz 2024.gada 31.decembrim izdod šā likuma 20.</w:t>
            </w:r>
            <w:r w:rsidR="00000000" w:rsidRPr="00000000" w:rsidDel="00000000">
              <w:rPr>
                <w:vertAlign w:val="superscript"/>
                <w:rtl w:val="0"/>
              </w:rPr>
              <w:t xml:space="preserve">6</w:t>
            </w:r>
            <w:r w:rsidR="00000000" w:rsidRPr="00000000" w:rsidDel="00000000">
              <w:rPr>
                <w:rtl w:val="0"/>
              </w:rPr>
              <w:t xml:space="preserve"> panta otrajā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Objektā, kurā ir uzstādīts viedais elektroenerģijas komercuzskaites mēraparāts, sistēmas operators viedā elektroenerģijas komercuzskaites mēraparāta atbilstību šā likuma 20.</w:t>
            </w:r>
            <w:r w:rsidR="00000000" w:rsidRPr="00000000" w:rsidDel="00000000">
              <w:rPr>
                <w:vertAlign w:val="superscript"/>
                <w:rtl w:val="0"/>
              </w:rPr>
              <w:t xml:space="preserve">6</w:t>
            </w:r>
            <w:r w:rsidR="00000000" w:rsidRPr="00000000" w:rsidDel="00000000">
              <w:rPr>
                <w:rtl w:val="0"/>
              </w:rPr>
              <w:t xml:space="preserve"> panta otrajā daļā noteiktajām nodrošina, veicot viedā elektroenerģijas komercuzskaites mēraparāta nomaiņu pēc esošā viedā elektroenerģijas komercuzskaites mēraparāta ekspluatācijas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Šā likuma grozījumi par 26.panta izteikšanu jaunā redakcijā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Atļaujas, kuras tiešās līnijas ierīkošanai izsniedzis regulators, saglabā spēku pēc grozījumu par šā likuma 26.panta izteikšanu jaunā redakcijā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Ministru kabinets līdz 2024.gada 31.decembrim izdod šā likuma 26.panta ceturtajā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Regulators šā likuma 26</w:t>
            </w:r>
            <w:r w:rsidR="00000000" w:rsidRPr="00000000" w:rsidDel="00000000">
              <w:rPr>
                <w:vertAlign w:val="superscript"/>
                <w:rtl w:val="0"/>
              </w:rPr>
              <w:t xml:space="preserve">1</w:t>
            </w:r>
            <w:r w:rsidR="00000000" w:rsidRPr="00000000" w:rsidDel="00000000">
              <w:rPr>
                <w:rtl w:val="0"/>
              </w:rPr>
              <w:t xml:space="preserve">.panta 2.daļā minētos elektroenerģijas uzkrāšanas vispārējās atļaujas noteikumus izdod līdz 2025.gada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Ministru kabinets līdz 2025. gada 31.decembrim izdod šā likuma 29.</w:t>
            </w:r>
            <w:r w:rsidR="00000000" w:rsidRPr="00000000" w:rsidDel="00000000">
              <w:rPr>
                <w:vertAlign w:val="superscript"/>
                <w:rtl w:val="0"/>
              </w:rPr>
              <w:t xml:space="preserve">2</w:t>
            </w:r>
            <w:r w:rsidR="00000000" w:rsidRPr="00000000" w:rsidDel="00000000">
              <w:rPr>
                <w:rtl w:val="0"/>
              </w:rPr>
              <w:t xml:space="preserve">  panta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Ministru kabinets līdz 2024. gada 31. decembrim izdod šā likuma 32.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Ministru kabinets līdz 2025. gada 31.decembrim izdod šā likuma 32.panta astotajā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Šā likuma grozījumi par 35. panta pirmās daļas izteikšanu jaunā redakcijā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Grozījumi likuma 37.</w:t>
            </w:r>
            <w:r w:rsidR="00000000" w:rsidRPr="00000000" w:rsidDel="00000000">
              <w:rPr>
                <w:vertAlign w:val="superscript"/>
                <w:rtl w:val="0"/>
              </w:rPr>
              <w:t xml:space="preserve">7</w:t>
            </w:r>
            <w:r w:rsidR="00000000" w:rsidRPr="00000000" w:rsidDel="00000000">
              <w:rPr>
                <w:rtl w:val="0"/>
              </w:rPr>
              <w:t xml:space="preserve"> pantā stājas spēkā 2024.gada 1.decembrī."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118. - 136. 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52.pantu, kas, citstarp, paredz Elektroenerģijas tirgus likuma pārejas noteikumus papildināt ar 127.punktu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Regulators šā likuma 20.1 panta sestajā daļā minēto kārtību izdod līdz 2024.gada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Jāvērš uzmanība, ka līdz 2024.gada 31.decembrim nebūs izdoti Elektroenerģijas tirgus likuma 20.</w:t>
            </w:r>
            <w:r w:rsidR="00000000" w:rsidRPr="00000000" w:rsidDel="00000000">
              <w:rPr>
                <w:vertAlign w:val="superscript"/>
                <w:rtl w:val="0"/>
              </w:rPr>
              <w:t xml:space="preserve">1</w:t>
            </w:r>
            <w:r w:rsidR="00000000" w:rsidRPr="00000000" w:rsidDel="00000000">
              <w:rPr>
                <w:rtl w:val="0"/>
              </w:rPr>
              <w:t xml:space="preserve"> panta piektajā daļā minētie Ministru kabineta noteikumi par elektroenerģijas cenu salīdzināšanas rīka minimālajām prasībām. Lai nodrošinātu normatīvo aktu izdošanas pēctecību un kvalitatīva tiesiskā regulējuma pieņemšanu, Regulatora ieskatā, likumprojektā jāietver garāks termiņš Regulatora normatīvā akta izdošanai.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Regulators šā likuma 20.</w:t>
            </w:r>
            <w:r w:rsidR="00000000" w:rsidRPr="00000000" w:rsidDel="00000000">
              <w:rPr>
                <w:vertAlign w:val="superscript"/>
                <w:rtl w:val="0"/>
              </w:rPr>
              <w:t xml:space="preserve">1 </w:t>
            </w:r>
            <w:r w:rsidR="00000000" w:rsidRPr="00000000" w:rsidDel="00000000">
              <w:rPr>
                <w:rtl w:val="0"/>
              </w:rPr>
              <w:t xml:space="preserve">panta sestajā daļā minēto kārtību izdod sešu mēnešu laikā pēc šā likuma 20.</w:t>
            </w:r>
            <w:r w:rsidR="00000000" w:rsidRPr="00000000" w:rsidDel="00000000">
              <w:rPr>
                <w:vertAlign w:val="superscript"/>
                <w:rtl w:val="0"/>
              </w:rPr>
              <w:t xml:space="preserve">1</w:t>
            </w:r>
            <w:r w:rsidR="00000000" w:rsidRPr="00000000" w:rsidDel="00000000">
              <w:rPr>
                <w:rtl w:val="0"/>
              </w:rPr>
              <w:t xml:space="preserve"> panta piektajā daļā minēto Ministru Kabineta noteikumu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127.pārejas punktā minētais kārtības izdošanas termiņš mainīts uz 2025.gada 30.jūniju.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pieredzi darbā ar likumprojektu skaņošanu Saeimā un ņemot vērā Saeimas Juridiskā biroja nostāju, pārejas noteikumu punktos ietverami precīzi termiņi. Vienlaikus skaidrojam, ka pārejas noteikumu punktā ietverto termiņu būs iespēja precizēt,kad likumprojekts Saeimā tiks gatavos trešajam lasījumam.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118. - 138. punktu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115. - 126.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Grozījumi šā likuma 9.panta 2.</w:t>
            </w:r>
            <w:r w:rsidR="00000000" w:rsidRPr="00000000" w:rsidDel="00000000">
              <w:rPr>
                <w:vertAlign w:val="superscript"/>
                <w:rtl w:val="0"/>
              </w:rPr>
              <w:t xml:space="preserve">4</w:t>
            </w:r>
            <w:r w:rsidR="00000000" w:rsidRPr="00000000" w:rsidDel="00000000">
              <w:rPr>
                <w:rtl w:val="0"/>
              </w:rPr>
              <w:t xml:space="preserve">, 2.</w:t>
            </w:r>
            <w:r w:rsidR="00000000" w:rsidRPr="00000000" w:rsidDel="00000000">
              <w:rPr>
                <w:vertAlign w:val="superscript"/>
                <w:rtl w:val="0"/>
              </w:rPr>
              <w:t xml:space="preserve">5</w:t>
            </w:r>
            <w:r w:rsidR="00000000" w:rsidRPr="00000000" w:rsidDel="00000000">
              <w:rPr>
                <w:rtl w:val="0"/>
              </w:rPr>
              <w:t xml:space="preserve"> un 2.</w:t>
            </w:r>
            <w:r w:rsidR="00000000" w:rsidRPr="00000000" w:rsidDel="00000000">
              <w:rPr>
                <w:vertAlign w:val="superscript"/>
                <w:rtl w:val="0"/>
              </w:rPr>
              <w:t xml:space="preserve">6</w:t>
            </w:r>
            <w:r w:rsidR="00000000" w:rsidRPr="00000000" w:rsidDel="00000000">
              <w:rPr>
                <w:rtl w:val="0"/>
              </w:rPr>
              <w:t xml:space="preserve"> , 2.</w:t>
            </w:r>
            <w:r w:rsidR="00000000" w:rsidRPr="00000000" w:rsidDel="00000000">
              <w:rPr>
                <w:vertAlign w:val="superscript"/>
                <w:rtl w:val="0"/>
              </w:rPr>
              <w:t xml:space="preserve">7</w:t>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Regulators līdz 2025.gada 1.janvārim izdod šā likuma 9.panta 2.</w:t>
            </w:r>
            <w:r w:rsidR="00000000" w:rsidRPr="00000000" w:rsidDel="00000000">
              <w:rPr>
                <w:vertAlign w:val="superscript"/>
                <w:rtl w:val="0"/>
              </w:rPr>
              <w:t xml:space="preserve">4</w:t>
            </w:r>
            <w:r w:rsidR="00000000" w:rsidRPr="00000000" w:rsidDel="00000000">
              <w:rPr>
                <w:rtl w:val="0"/>
              </w:rPr>
              <w:t xml:space="preserve"> daļā un 2.</w:t>
            </w:r>
            <w:r w:rsidR="00000000" w:rsidRPr="00000000" w:rsidDel="00000000">
              <w:rPr>
                <w:vertAlign w:val="superscript"/>
                <w:rtl w:val="0"/>
              </w:rPr>
              <w:t xml:space="preserve">7</w:t>
            </w:r>
            <w:r w:rsidR="00000000" w:rsidRPr="00000000" w:rsidDel="00000000">
              <w:rPr>
                <w:rtl w:val="0"/>
              </w:rPr>
              <w:t xml:space="preserve"> daļā minētās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Grozījumi šā likuma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w:t>
            </w:r>
            <w:r w:rsidR="00000000" w:rsidRPr="00000000" w:rsidDel="00000000">
              <w:rPr>
                <w:rtl w:val="0"/>
              </w:rPr>
              <w:t xml:space="preserve"> panta pirmajā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Sadales sistēmas operators, kura sistēmai ir pieslēgti vairāk par simt tūkstošiem lietotāju, ne vēlāk kā viena gada laikā pēc šā likuma 20.</w:t>
            </w:r>
            <w:r w:rsidR="00000000" w:rsidRPr="00000000" w:rsidDel="00000000">
              <w:rPr>
                <w:vertAlign w:val="superscript"/>
                <w:rtl w:val="0"/>
              </w:rPr>
              <w:t xml:space="preserve">1</w:t>
            </w:r>
            <w:r w:rsidR="00000000" w:rsidRPr="00000000" w:rsidDel="00000000">
              <w:rPr>
                <w:rtl w:val="0"/>
              </w:rPr>
              <w:t xml:space="preserve"> panta stāšanās spēkā izstrādā šā likuma 20.</w:t>
            </w:r>
            <w:r w:rsidR="00000000" w:rsidRPr="00000000" w:rsidDel="00000000">
              <w:rPr>
                <w:vertAlign w:val="superscript"/>
                <w:rtl w:val="0"/>
              </w:rPr>
              <w:t xml:space="preserve">1</w:t>
            </w:r>
            <w:r w:rsidR="00000000" w:rsidRPr="00000000" w:rsidDel="00000000">
              <w:rPr>
                <w:rtl w:val="0"/>
              </w:rPr>
              <w:t xml:space="preserve"> panta pirmajā daļā minēto elektroenerģijas cenu salīdzināšanas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Regulators ne vēlāk kā sešu mēnešu laikā pēc šā likuma 20.</w:t>
            </w:r>
            <w:r w:rsidR="00000000" w:rsidRPr="00000000" w:rsidDel="00000000">
              <w:rPr>
                <w:vertAlign w:val="superscript"/>
                <w:rtl w:val="0"/>
              </w:rPr>
              <w:t xml:space="preserve">1</w:t>
            </w:r>
            <w:r w:rsidR="00000000" w:rsidRPr="00000000" w:rsidDel="00000000">
              <w:rPr>
                <w:rtl w:val="0"/>
              </w:rPr>
              <w:t xml:space="preserve"> panta stāšanās spēkā izdod šā likuma 20.</w:t>
            </w:r>
            <w:r w:rsidR="00000000" w:rsidRPr="00000000" w:rsidDel="00000000">
              <w:rPr>
                <w:vertAlign w:val="superscript"/>
                <w:rtl w:val="0"/>
              </w:rPr>
              <w:t xml:space="preserve">1</w:t>
            </w:r>
            <w:r w:rsidR="00000000" w:rsidRPr="00000000" w:rsidDel="00000000">
              <w:rPr>
                <w:rtl w:val="0"/>
              </w:rPr>
              <w:t xml:space="preserve"> panta piektajā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Šā likuma 20.</w:t>
            </w:r>
            <w:r w:rsidR="00000000" w:rsidRPr="00000000" w:rsidDel="00000000">
              <w:rPr>
                <w:vertAlign w:val="superscript"/>
                <w:rtl w:val="0"/>
              </w:rPr>
              <w:t xml:space="preserve">2</w:t>
            </w:r>
            <w:r w:rsidR="00000000" w:rsidRPr="00000000" w:rsidDel="00000000">
              <w:rPr>
                <w:rtl w:val="0"/>
              </w:rPr>
              <w:t xml:space="preserve"> pantā minēto informāciju sadales sistēmas operators, kura sistēmai ir pieslēgti vairāk par simt tūkstošiem lietotāju, publicē sākot ar 2024.gada 1.jūliju.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Šā likuma grozījumi par 26.panta izteikšanu jaunā redakcijā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Atļaujas, ko tiešās līnijas ierīkošanai izsniedzis regulators, saglabā spēku pēc grozījumu par šā likuma 26.panta izteikšanu jaunā redakcijā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Ministru kabinets līdz 2024.gada 31.decembrim izdod šā likuma 26.panta ceturtajā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Šā likuma 29.</w:t>
            </w:r>
            <w:r w:rsidR="00000000" w:rsidRPr="00000000" w:rsidDel="00000000">
              <w:rPr>
                <w:vertAlign w:val="superscript"/>
                <w:rtl w:val="0"/>
              </w:rPr>
              <w:t xml:space="preserve">2</w:t>
            </w:r>
            <w:r w:rsidR="00000000" w:rsidRPr="00000000" w:rsidDel="00000000">
              <w:rPr>
                <w:rtl w:val="0"/>
              </w:rPr>
              <w:t xml:space="preserve"> panta astoņpadsmitās daļas trešajā punktā sadales sistēmas operatoriem noteiktais pienākums ir piemērojams līdz brīdim, kad elektroenerģijas tirgotāji un sadales sistēmas operatori uzsāk datu platformas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Ministru kabinets līdz 2025. gada 31.janvārim izdod šā likuma 29.</w:t>
            </w:r>
            <w:r w:rsidR="00000000" w:rsidRPr="00000000" w:rsidDel="00000000">
              <w:rPr>
                <w:vertAlign w:val="superscript"/>
                <w:rtl w:val="0"/>
              </w:rPr>
              <w:t xml:space="preserve">2  </w:t>
            </w:r>
            <w:r w:rsidR="00000000" w:rsidRPr="00000000" w:rsidDel="00000000">
              <w:rPr>
                <w:rtl w:val="0"/>
              </w:rPr>
              <w:t xml:space="preserve">panta 20.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Ministru kabinets līdz 2025. gada 31.janvārim izdod šā likuma 32.panta septītajā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120.punktā kā publicēšanas uzsākšanas datums būtu nosakāms ne vēlāk kā 2025.gada 20.janvāris. Ir nepieciešams papildu laiks, lai saskaņotu publicējamās informācijas saturu ar Regulatoru un izstrādātu tehniskos risinājums informācijas automatizētai iegūšanai un publicēšanai. Jāņem vērā, ka attiecīgajā pantā datu publicēšana paredzēta līdz mēneša 20.datumam, kas būtu jāņem vērā arī pārejas nosacījumu punktā. Ja tiks noteikts pienākums publicēt līdz mēneša pirmajam datuma, tad šajā periodā vēl nav apkopoti dati par iepriekšejo norēķinu periodu un operators varētu publicēt tikai vairāk kā 1 mēnesi vecus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Šā likuma 20.2 pantā minēto informāciju sadales sistēmas operators, kura sistēmai ir pieslēgti vairāk par simt tūkstošiem lietotāju, uzsāk publicēt ne vēlā kā ar 2025.gada 20.janvāri.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pārejas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anotācijas 26.lapā ietverto tekstu ar skaidrojumu, kādi grozījumi tiktu veikti Ministru kabineta 2009.gada 27.septembra noteikumos Nr.1227 “Noteikumi par regulējamiem sabiedrisko pakalpojumu veidiem”. Regulatora izpratnē uzkrātuves, kuras plānots darbināt kopā vienā sistēmā ar elektroenerģijas ražotāju, nebūtu jāreģistrē kā atsevišķi objekti.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būtu jānorāda, tieši kāda apjoma/veida uzkrātuves būs regulējamas (elektroenerģijas uzkrātuves operatori), ņemot vērā arī uzkrātuvju specifiku, t.i., to, ka tās var būt kopā ar ražošanu, patēriņu, kā arī to, ka uzkrātuve var tikt lietota tikai iekšējām vajadzībām enerģijas uzkrāšanai un patēriņam, kā arī divvirzienu uzlādes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precizē, ka elektroenerģijas ražotāju un uzkrātuves operatoru reģistrs papildināms tikai ar atsevišķi esošām, pie elektroenerģijas sistēmas pieslēgtām uzkrātuvēm, kuras nav sasaistītas kopā ar elektroenerģijas ražošanu (elektroenerģijas uzkrātuves operatori, ja to jauda ir vismaz 1MW), un kuras piedalās elektroenerģijas tirgū. Savukārt tās uzkrātuves, kurām ir kopējs pieslēgums elektroenerģijas sistēmai ar elektroenerģijas ražotāja objektiem, tiek uzskatītas par ražotāju un arī reģistrētas kā enerģijas ražotājs. Papildu būtu jāizpildās nosacījumam, ka elektroenerģijas uzkrātuves operators un ražotājs (viens vai kopā ar uzkrātuvi) ir regulējams komersants, ja tas veic darījumus elektroenerģijas tirgū (atbilstoši Likumprojekta 2.pantā, ar kuru paredzēts izteikt Likuma 1.panta otrās daļas 27.punktu, proti, elektroenerģijas tirgus, kurā pārdod elektroenerģiju, tostarp ārpusbiržas tirgus un elektroenerģijas biržas, jaudu un palīgpakalpojumu tirgus visos termiņos, tostarp nākotnes, nākamās dienas un tekošās dienas tirgus), bet ne tajos gadījumos, kad uzkrātuvi var izmantot kā divvirzienu uzlādes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26. lpp. risinājuma aprakstā ietvertās normas atbilstoši Likumprojektam, un neietvert pienākumu Regulatoram (pārejas normas) attiecībā uz elektroenerģijas pārvades un sadales tarifu aprēķināšanas metodikām.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anotācijas svītrots pienākums regulatoram precizēt elektroenerģijas pārvades un sadales tarifu aprēķināšanas metodikas.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informāciju par Elektroenerģijas tirgus datu apmaiņas un uzglabāšanas platformas atbilstību Valsts informācijas sistēmu likuma 5.panta pirmās prim daļai (norādot veicamos precizējumus normatīvajos aktos, t.sk. lai noteiktu 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anotācijā sniegtā informācija neļauj gūt pārliecību, ka šis aspekts atbilstoši izvērtēts. (Paredzami attiecīgi grozījumi  Elektroenerģijas tirgus likumā, kā arī Ministru kabineta 2014. gada 21. janvāra noteikumos Nr. 50 "Elektroenerģijas tirdzniecības un lietošanas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datu apmaiņas un uzglabāšanas platforma un tās regulējums jau ir iekļauti Elektroenerģijas tirgus likumā un Ministru kabineta 2023. gada 7. novembra noteikumos Nr. 635 "Elektroenerģijas tirdzniecības un lietošanas noteikumi" (turpmāk - MK noteikumi Nr.635) (līdz 09.11.2023.2014. gada 21. janvāra noteikumi Nr. 50 "Elektroenerģijas tirdzniecības un lietošanas noteikumi" (turpmāk - MK noteikumi Nr.50). Ar šo likumprojektu netiek ieviesta datu platforma vai veiktas tajā izmaiņas, līdz ar to Ministrijas ieskatā nav nepieciešams papildināt likumprojekta anotāciju ar jautājumiem, kas neskar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sniedzam skaidrojumu, ka gan minētajā likumā gan MK noteikumos Nr.635 ir sniegta informācija atbilstoši Valsts informācijas sistēmu likuma 5.panta 1.</w:t>
            </w:r>
            <w:r w:rsidR="00000000" w:rsidRPr="00000000" w:rsidDel="00000000">
              <w:rPr>
                <w:vertAlign w:val="superscript"/>
                <w:rtl w:val="0"/>
              </w:rPr>
              <w:t xml:space="preserve">1</w:t>
            </w:r>
            <w:r w:rsidR="00000000" w:rsidRPr="00000000" w:rsidDel="00000000">
              <w:rPr>
                <w:rtl w:val="0"/>
              </w:rPr>
              <w:t xml:space="preserve">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likuma 5.</w:t>
            </w:r>
            <w:r w:rsidR="00000000" w:rsidRPr="00000000" w:rsidDel="00000000">
              <w:rPr>
                <w:vertAlign w:val="superscript"/>
                <w:rtl w:val="0"/>
              </w:rPr>
              <w:t xml:space="preserve">1</w:t>
            </w:r>
            <w:r w:rsidR="00000000" w:rsidRPr="00000000" w:rsidDel="00000000">
              <w:rPr>
                <w:rtl w:val="0"/>
              </w:rPr>
              <w:t xml:space="preserve"> panta pirmā daļa nosaka datu platformas mērķi un uzdevumu -   nodrošināt centralizētu un standartizētu elektroenerģijas tirgus datu apmaiņu un uzglabāšanu starp tirgus dalībniekiem un elektroenerģijas sistēmas operatoriem. Savukārt šā panta otrā daļa nosaka, ka tajā tiek veikta datu apmaiņa.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likuma 5.1 panta otrā daļa nosaka, ka datu platformas turētājs (pārzinis) ir sadales sistēmas operators, kura sistēmai ir pieslēgti vairāk par simt tūkstošiem lietotāju. Latvijā šāds operators ir tikai viens - AS "Sadales tīkls". MK noteikumos Nr.50 informācija par datu platformu tika iekļauta ar Ministru kabineta 2020. gada 7. aprīļa noteikumiem Nr. 201 "Grozījumi Ministru kabineta 2014. gada 21. janvāra noteikumos Nr. 50 "Elektroenerģijas tirdzniecības un lietošanas noteikumi"" un šo grozījumu anotācijā ir sniegts skaidrojums, ka datu turētājs ir AS "Sadales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noteikumi Nr.635 nosaka datu platformā iesniedzamo un uzturamo elektroenerģijas tirgus datu apjomu un struktūru, datu uzglabāšanas ilgumu, datu platformas turētāja, elektroenerģijas tirgus dalībnieku un sistēmas operatora tiesības, pienākumus un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datu apmaiņas un uzglabāšanas platforma Elektroenerģijas tirgus likumā tika iekļauta ar 2020.gada 30.janvāra likumu "Grozījumi Elektroenerģijas tirgus likumā". 5.</w:t>
            </w:r>
            <w:r w:rsidR="00000000" w:rsidRPr="00000000" w:rsidDel="00000000">
              <w:rPr>
                <w:vertAlign w:val="superscript"/>
                <w:rtl w:val="0"/>
              </w:rPr>
              <w:t xml:space="preserve">1</w:t>
            </w:r>
            <w:r w:rsidR="00000000" w:rsidRPr="00000000" w:rsidDel="00000000">
              <w:rPr>
                <w:rtl w:val="0"/>
              </w:rPr>
              <w:t xml:space="preserve"> panta iekļaušana tika virzīts kā Ekonomikas ministrijas priekšlikums, ar priekšlikumu kā arī tā pamatojumu ir iespējams iepazīties šeit: https://titania.saeima.lv/LIVS13/SaeimaLIVS13.nsf/0/B09630127EFD9AD2C225836200513E60?OpenDocument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(SPRK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papildināt anotācijas 26.lapā ietverto tekstu ar skaidrojumu, kādi grozījumi tiktu veikti Ministru kabineta 2009.gada 27.septembra noteikumos Nr.1227 “Noteikumi par regulējamiem sabiedrisko pakalpojumu veidiem”. Regulatora izpratnē tādu uzkrātuvju darbība, kuras plānots izmantot vienotā sistēmā ar elektroenerģijas ražošanas iekārtām, nebūtu jāreģistrē kā atsevišķs regulējams sabiedriskais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būtu jānorāda, tieši kāda apjoma vai veida uzkrātuves būs regulējamas (elektroenerģijas uzkrātuves operatori), ņemot vērā arī uzkrātuvju specifiku, t.i., to, ka tās funkcionāli var tikt izmantotas kopā ar ražošanas vai patēriņa iekārtām, kā arī to, ka uzkrātuve var tikt lietota tikai iekšējām vajadzībām enerģijas uzkrāšanai un patēriņam, kā arī divvirzienu uzlādes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precizē, ka elektroenerģijas ražotāju un uzkrātuvju operatoru reģistrs papildināms tikai ar  uzkrātuvju operatoriem, kuru uzkrātuvēm ir atsevišķi pieslēgumi elektroenerģijas sistēmai un kuras nav sasaistītas ar elektroenerģijas ražošanas iekārtām (elektroenerģijas uzkrātuves operatori, ja uzkrātuvju jauda ir lielāka par 1 MW). Savukārt tās uzkrātuves, kurām ir kopējs pieslēgums elektroenerģijas sistēmai ar elektroenerģijas ražotāja objektiem, tiek reģistrētas kopā ar elektroenerģijas ražotāju. Papildus būtu jāizpildās nosacījumam, ka elektroenerģijas uzkrātuves operators un ražotājs (viens vai kopā ar uzkrātuvi) ir regulējams komersants, ja tas veic darījumus elektroenerģijas tirgū (atbilstoši Likumprojekta 2.pantam, ar kuru paredzēts izteikt Elektroenerģijas tirgus likuma 1.panta otrās daļas 27.punktā ietverto elektroenerģijas tirgus definīciju jaunā redakcijā – tirgus, kurā pārdod elektroenerģiju, tostarp ārpusbiržas tirgus un elektroenerģijas biržas, jaudu un palīgpakalpojumu tirgus visos termiņos, tostarp nākotnes, nākamās dienas un tekošās dienas tirgus), bet ne tajos gadījumos, kad uzkrātuvi izmanto kā divvirzienu uzlādes iekārtu.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apakšpunktā ir iekļauts sekojošs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Kā tas ir ietverts Likumprojektā iekļautajā Likuma 26.1 panta redakcijā,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 Attiecīgi plānots veikt grozījumus Ministru kabineta 2009. gada 27. oktobra noteikumos Nr. 1227 "Noteikumi par regulējamiem sabiedrisko pakalpojumu veidiem", n</w:t>
            </w:r>
            <w:r w:rsidR="00000000" w:rsidRPr="00000000" w:rsidDel="00000000">
              <w:rPr>
                <w:i w:val="1"/>
                <w:u w:val="single"/>
                <w:rtl w:val="0"/>
              </w:rPr>
              <w:t xml:space="preserve">osakot, ka elektroenerģijas apgādē nepieciešams regulēt uzkrāšanu elektroenerģijas uzkrātuvēs, kuru uzstādītā elektroenerģijas ražošanas jauda ir lielāka par vienu megavatu un elektroenerģiju izmanto darījumu veikšanai elektroenerģijas tirgū</w:t>
            </w:r>
            <w:r w:rsidR="00000000" w:rsidRPr="00000000" w:rsidDel="00000000">
              <w:rPr>
                <w:i w:val="1"/>
                <w:rtl w:val="0"/>
              </w:rPr>
              <w:t xml:space="preserve">.</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pilnībā pārskatīt anotāciju un to precizēt, lai tajā būtu ietverti korekti un projekta aktuālajai redakcijai atbilstoši skaidrojumi par paredzētajiem grozījumiem Elektroenerģijas tirgus likumā. Norādām, ka, kaut arī uz atkārtoto saskaņošanu nodotajā projektā vairākās vietās ir būtiskas izmaiņas, anotācijā ietvertie skaidrojumi atbilst iepriekšējā saskaņošanā nodotajai projekta redakcijai, tādējādi nesniedzot aktuālu un korektu pamatojumu visu projektā paredzēto grozījumu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izmaiņas projekta 4. pantā, lūdzam anotācijā ietvert skaidrojumu, kas saskan ar aktuālo projekta 4. panta (īpaši tajā ietvertā likuma 5.</w:t>
            </w:r>
            <w:r w:rsidR="00000000" w:rsidRPr="00000000" w:rsidDel="00000000">
              <w:rPr>
                <w:vertAlign w:val="superscript"/>
                <w:rtl w:val="0"/>
              </w:rPr>
              <w:t xml:space="preserve">2</w:t>
            </w:r>
            <w:r w:rsidR="00000000" w:rsidRPr="00000000" w:rsidDel="00000000">
              <w:rPr>
                <w:rtl w:val="0"/>
              </w:rPr>
              <w:t xml:space="preserve"> panta ceturtās daļas) redakciju, tostarp skaidrojot atbilstību </w:t>
            </w:r>
            <w:r w:rsidR="00000000" w:rsidRPr="00000000" w:rsidDel="00000000">
              <w:rPr>
                <w:i w:val="1"/>
                <w:rtl w:val="0"/>
              </w:rPr>
              <w:t xml:space="preserve">Eiropas Parlamenta un Padomes 2019.gada 5.jūnija direktīvas Nr.2019/944 par kopīgiem noteikumiem attiecībā uz elektroenerģijas iekšējo tirgu un ar ko groza Direktīvu 2012/27/ES</w:t>
            </w:r>
            <w:r w:rsidR="00000000" w:rsidRPr="00000000" w:rsidDel="00000000">
              <w:rPr>
                <w:rtl w:val="0"/>
              </w:rPr>
              <w:t xml:space="preserve"> (turpmāk - Direktīva Nr. 2019/944) prasībām (sk., piemēram, 19. panta 2. un 5. punktu, kā arī 20. un 21. pantu un II pielikumu). Ja nepieciešams, lūdzam precizēt projektu. Aicinām arī sniegt pamatojumu izvēlētajam termiņam, kurā sadales sistēmas operatoram savā licences darbības zonā jāievieš viedos elektroenerģijas komercuzskaites mēraparātus (proti, 2026. gada 31. decembris), skaidrojot, vai un kādēļ tas ir pietiekams un samērīgs prasības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31. pantā ietverto likuma 29.</w:t>
            </w:r>
            <w:r w:rsidR="00000000" w:rsidRPr="00000000" w:rsidDel="00000000">
              <w:rPr>
                <w:vertAlign w:val="superscript"/>
                <w:rtl w:val="0"/>
              </w:rPr>
              <w:t xml:space="preserve">2</w:t>
            </w:r>
            <w:r w:rsidR="00000000" w:rsidRPr="00000000" w:rsidDel="00000000">
              <w:rPr>
                <w:rtl w:val="0"/>
              </w:rPr>
              <w:t xml:space="preserve"> pantā veiktas, šķiet, būtiskas izmaiņas, tomēr skaidrojums par 29.</w:t>
            </w:r>
            <w:r w:rsidR="00000000" w:rsidRPr="00000000" w:rsidDel="00000000">
              <w:rPr>
                <w:vertAlign w:val="superscript"/>
                <w:rtl w:val="0"/>
              </w:rPr>
              <w:t xml:space="preserve">2</w:t>
            </w:r>
            <w:r w:rsidR="00000000" w:rsidRPr="00000000" w:rsidDel="00000000">
              <w:rPr>
                <w:rtl w:val="0"/>
              </w:rPr>
              <w:t xml:space="preserve"> pantā ietvertajām normām atbilst iepriekšējā saskaņošanā nodotajai projektā ietvertā likuma 29.</w:t>
            </w:r>
            <w:r w:rsidR="00000000" w:rsidRPr="00000000" w:rsidDel="00000000">
              <w:rPr>
                <w:vertAlign w:val="superscript"/>
                <w:rtl w:val="0"/>
              </w:rPr>
              <w:t xml:space="preserve">2</w:t>
            </w:r>
            <w:r w:rsidR="00000000" w:rsidRPr="00000000" w:rsidDel="00000000">
              <w:rPr>
                <w:rtl w:val="0"/>
              </w:rPr>
              <w:t xml:space="preserve"> panta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aktualizēta anotācija. Izmaiņas lūgums skatīt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iekļaut vispārīgu informāciju par to, kādu ekonomisko ietekmi likumprojekts radīs uz gala lietotājiem - fiziskajām personām. Šobrīd anotācija papildināta vien ar to, ka: "Lai arī pirmšķietami tas varētu radīt papildu izmaksas elektroenerģijas galalietotājiem tās ir būtiskas gan no energoapgādes drošuma, gan ekonomiskā pamatojuma viedokļa, jo ļauj sistēmai strādāt elastīgāk." Proti, no minētā nav saprotama likumprojekta ekonomiskā ietekme uz gala lietotāju.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 Vienlaikus sniedzam skaidrojumu, ka šobrīd nav iespējams precīzi novērtēt likumprojekta ietekmi kopumā, jo likumprojekts paredz deleģēt vēl atsevišķu Ministru kabineta noteikumu izstrādi, kurus izstrādājot ietekmi varēs noteikt precīzāk.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ņemot vērā likumprojektā paredzētās izmaiņas, prognozējams, ka ietekme būs pozitīva. Likumprojektā tiek veiktas izmaiņas ar mērķi veicināt elastīgāku elektroenerģijas sistēmas darbību, kam būtu ilgtermiņā jāatspoguļojas zemākās sistemas izmaksās. Savukārt cenu salīdzināšanas rīks ļaus galalietotājiem pārskatāmāk iepazīties ar elektroenerģijas tirgotāju piedāvājumiem un izvelēties savam individuālam patēriņa profilam ekonomiski izdevīgāko.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(LSUA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aprakstot problēmsituāciju, minēts “Būtisks šis labojums ir kontekstā ar ES fondu līdzekļu apguvi, lai vajadzības gadījumā paredzētu īpašu kārtību, piemēram, elektroauto uzlādes staciju pieslēgumu izveidei, kur pieslēguma izveides izmaksas pilnā (vai lielākā) apmērā varētu tikt attiecinātas uz sistēmas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labot anotācijā, kas tiek saprasts ar izmaksu attiecināšanu uz operatoru lielākā apmērā nekā pilns apmērs? Savukārt piedāvātie grozījumi Elektroenerģijas tirgus likuma 9.panta redakcijā LSUA ieskatā ir neskaidri un ar samezglotām atsaucēm, un nesniedz skaidrību par situācijas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likumprojekta izslēgtas paredzētās izmaiņas likuma 9.panta otrajā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Nr. 22-TA-1828 (likumprojekta pasē steidzamības pamatojumā norādīts, ka "likumprojekts virzāms steidzamības kārtībā, jo ar to paredzēts ieviest elektroenerģijas tirgus regulējumu, kas sekmētu elektroenerģijas cenu samazināšanos galalietotājiem".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anotāciju, it īpaši tās 1.3.apakšpunktu, jo no anotācijā norādītās informācijas šobrīd nav viennozīmīgi secināms, kuras ir tās likumprojekta normas, kuru mērķis ir  samazina elektroenerģijas cenu samazināšanu galalietotājam.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arī uz to, ka kopumā nepieciešams likumprojekta anotācijā norādīt skaidrāku informāciju par likumprojektā paredzēto grozījumu būtību, mērķi un ietekmi uz galalietotājiem. Vēršam uzmanību, ka likumprojektā iekļautas arī tādas normas, kas pirmšķietami varētu palielināt galalietotāju izmaksas, piemēram, likumprojekta 19.pants, kas papildina likumu ar jaunu 20.</w:t>
            </w:r>
            <w:r w:rsidR="00000000" w:rsidRPr="00000000" w:rsidDel="00000000">
              <w:rPr>
                <w:vertAlign w:val="superscript"/>
                <w:rtl w:val="0"/>
              </w:rPr>
              <w:t xml:space="preserve">3</w:t>
            </w:r>
            <w:r w:rsidR="00000000" w:rsidRPr="00000000" w:rsidDel="00000000">
              <w:rPr>
                <w:rtl w:val="0"/>
              </w:rPr>
              <w:t xml:space="preserve"> pantu "Elektroenerģijas uzkrātuves sadales sistēmā". Minētā panta piektā daļa paredz, ka "pamatotās izmaksas, kas saistītas ar elektroenerģijas uzkrātuves iegādi, ekspluatāciju un atsavināšanu, sedz sadales sistēmas operators, un tās iekļauj sadales sistēmas pakalpojumu tarifos".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steidzamības pamatojums. 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 sadaļu un norādīt likumprojekta ietekmi uz tautsaimniecību, kas ietver ietekmi uz uzņēmējdarbības vidi, kā arī atbilstības izmaksas (tiesību akta prasību izpildes radītās izmaksas) un administratīvās izmaksas (informācijas sniegšanas pienākuma izpildes radītās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Patreiz minētās sadaļas nav aizpildītas, lai gan pirmšķietami likumprojekts ietekmē elektroenerģijas tirgus dalībniekus un lietotājus.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2.2. apakšpunktā apkopot un īsi uzskaitīt papildu darbības, kas turpmāk būs veicamas likumprojekta ietekmētajām pusēm (uzņēmējiem).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vērtējot ietekmi uz tautsaimniecību, jāidentificē risinājumu izpildes radītās izmaksas pēc būtības, tajā skaitā projekta prasību izpildes jeb atbilstības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norādāms, ka likumprojekta 20.1 un 20.2. panti paredz  jaunus pienākumus  sadales sistēmas operatoram, proti,  izveidot elektroenerģijas cenu salīdzināšanas rīku, kurā ietver informāciju par visu elektroenerģijas tirgotāju piedāvājumiem, kā arī pienākumu reizi mēnesī savā tīmekļvietnē publicēt informāciju par galalietotāju, kas ir mājsaimniecības lietotāji, elektroenerģijas patēriņu.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apakšpunktā (ietekmējamās mērķgrupas) lūdzam norādīt elektroenerģijas lietotājus. Lūdzam tos norādīt gan kā fiziskās personas (mājsaimniecības - ģimenes, personas), gan kā juridiskās personas (uzņēmumi, iestādes, organizācijas). Anotācijā jau norādiet uz šī projekta nozīmi šīm mērķgrupām, piemēram, ka elektroenerģijas cenu salīdzināšanas rīkam mērķis ir palīdzēt elektroenerģijas lietotājiem labāk orientēties elektroenerģijas tirgotāju piedāvājumos. Tāpat stiprinātas tieši lietotāju tiesības uz informāciju, nosakot prasības elektroenerģijas tirgotājiem rēķinos turpmāk norādīt papildu informāciju (20.2. pantā ir iekļauta prasība elektroenerģijas tirgotājiem izsniegtajos rēķinos pārskatāmā veidā norādīt informāciju par elektroenerģijas patēriņa salīdzināšanas datu pieejamību,  bet 20.1. pantā ir prasība elektroenerģijas tirgotājiem izsniegtajos rēķinos pārskatāmā veidā norādīt informāciju par elektroenerģijas cenu salīdzināšanas rīku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elektroenerģijas tirgotājiem augstākminētās papildu informācijas sniegšana rēķinos veido administratīvās izmaksas (informācijas sniegšanas saistības).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plānotais regulējums neietekmē fiziskas personas, tomēr likumprojekta 19.pants, kas papildina likumu ar jaunu 20.3 pantu "Elektroenerģijas uzkrātuves sadales sistēmā", kur minētā panta piektā daļa paredz, ka "pamatotās izmaksas, kas saistītas ar elektroenerģijas uzkrātuves iegādi, ekspluatāciju un atsavināšanu, sedz sadales sistēmas operators, un tās iekļauj sadales sistēmas pakalpojumu tarifos". No minētā pirmšķietami secināms, ka gala patērētājam, piemērojot minēto pantu, varētu rasties papildus izmaksas. Tādējādi lūdzam anotācijā skaidrot minēto, kā arī lūdzam iekļaut vispārīgu informāciju par to, vai un kādu ietekmi, tajā skaitā ekonomisko, likumprojekts radīs uz gala lietotājiem - fiziskajām personām (piemēram, arī par likumprojekta 26.pantā paredzēto kārtību, kā tiek noteikta elektroenerģijas cena).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2.2. punktu par ietekmi uz tautsaimniecību, jo likumprojekts tiešā veidā ietekmē uzņēmējdarbības vidi, jo attiecas uz plašu komersantu loku, kas veic darbības ar elektroenerģiju. Lūdzam izvērtēt, kādu komersantu daļu ietekmē likumprojekts, izvērtējot pieejamos statistikas datus par nozari. Lūdzam skaidrot anotācijā, vai likumprojektā ietvertie ieguvumi pret potenciālajām izmaksām (papildus administratīvais slogs uzņēmējiem) ir samērīgi.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Tiesiskā regulējuma ietekme uz tautsaimniecību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- 22.12.2023.)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tiesību akta grozījumi paredz elektroenerģijas cenu salīdzināšanas rīka izveidi, kas radīs izmaksas elektroenerģijas sadales sistēmas operatoram, lūdzam anotācijas 2.4. sadaļā " Atbilstības izmaksu monetārs novērtējums" atspoguļot informāciju par tiesību akta radītajām atbilstības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sniedzam skaidrojumu, ka šobrīd nav vēl zināmas elektroenerģijas cenu salīdzināšanas rīka izstrādes un uzturēšanas izmaksas. AS "Sadales tīkls" uzsāks elektroenerģijas cenu salīdzināšanas rīka plānošanu un izstrādi pēc šā likuma spēkā stāšanās, kas attiecīgi deleģēs AS "Sadales tīkls" šo rīku izstrādāt. Elektroenerģijas cenu salīdzināšanas rīka izmaksas atkarīgas no dažādiem faktoriem, tajā skaitā no termiņa, kādā šis rīks ir jāizstrādā. Pēc AS "Sadales tīkls" sniegtās informācijas, viens gads kopš likuma spēkā stāšanās būtu izmaksu ziņā optimāls termiņš. Atbilstoši likumprojektā iekļauts pārejas noteikums, kas nosaka, ka AS "Sadales tīkls" ne vēlāk kā viena gada laikā pēc šā likuma 20.</w:t>
            </w:r>
            <w:r w:rsidR="00000000" w:rsidRPr="00000000" w:rsidDel="00000000">
              <w:rPr>
                <w:vertAlign w:val="superscript"/>
                <w:rtl w:val="0"/>
              </w:rPr>
              <w:t xml:space="preserve">1</w:t>
            </w:r>
            <w:r w:rsidR="00000000" w:rsidRPr="00000000" w:rsidDel="00000000">
              <w:rPr>
                <w:rtl w:val="0"/>
              </w:rPr>
              <w:t xml:space="preserve"> panta stāšanās spēkā izstrādā elektroenerģijas cenu salīdzināšanas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20.</w:t>
            </w:r>
            <w:r w:rsidR="00000000" w:rsidRPr="00000000" w:rsidDel="00000000">
              <w:rPr>
                <w:vertAlign w:val="superscript"/>
                <w:rtl w:val="0"/>
              </w:rPr>
              <w:t xml:space="preserve">1</w:t>
            </w:r>
            <w:r w:rsidR="00000000" w:rsidRPr="00000000" w:rsidDel="00000000">
              <w:rPr>
                <w:rtl w:val="0"/>
              </w:rPr>
              <w:t xml:space="preserve"> panta 7.daļa paredz noteikt, ka pamatotās izmaksas, kas saistītas ar cenu salīdzināšanas rīka izstrādi un uzturēšanu, sedz elektroenerģijas sadales sistēmas operators un iekļauj elektroenerģijas sadales sistēmas pakalpojumu tarifos.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likumprojekta saskaņošanas procesā taps zināmas aptuvenās aplēses par elektroenerģijas cenu salīdzināšanas rīka izstrādi, tiks veikti attiecīgie papildinājumi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ir norādīts, ka 2024.gadā Būvniecības valsts kontroles birojs jaunās funkcijas izpildi attiecībā uz atļaujas tiešo līniju izbūvei izsniegšanu nodrošinās esošā budžeta ietvaros, savukārt 2025.gadam un turpmāk ministrija </w:t>
            </w:r>
            <w:r w:rsidR="00000000" w:rsidRPr="00000000" w:rsidDel="00000000">
              <w:rPr>
                <w:u w:val="single"/>
                <w:rtl w:val="0"/>
              </w:rPr>
              <w:t xml:space="preserve">meklēs fiskāli neitrālu risinājumu</w:t>
            </w:r>
            <w:r w:rsidR="00000000" w:rsidRPr="00000000" w:rsidDel="00000000">
              <w:rPr>
                <w:rtl w:val="0"/>
              </w:rPr>
              <w:t xml:space="preserve"> minētās funkcijas izpildes nodrošināšanai. Norādām, ka likumprojektā paredzot jaunu funkciju jau šobrīd </w:t>
            </w:r>
            <w:r w:rsidR="00000000" w:rsidRPr="00000000" w:rsidDel="00000000">
              <w:rPr>
                <w:u w:val="single"/>
                <w:rtl w:val="0"/>
              </w:rPr>
              <w:t xml:space="preserve">jābūt skaidram, kāda finansējuma ietvaros šī funkcija tiks nodrošināta,</w:t>
            </w:r>
            <w:r w:rsidR="00000000" w:rsidRPr="00000000" w:rsidDel="00000000">
              <w:rPr>
                <w:rtl w:val="0"/>
              </w:rPr>
              <w:t xml:space="preserve"> līdz ar to lūdzam aizpildīt anotācijas 3.sadaļu, iekļaujot detalizētu informāciju par funkcijas izpildei nepieciešamā finansējuma apmēru 2024. un turpmākajiem gadiem un tā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Sniedzam skaidrojumu, ka funkcija tiks nodrošināta esošā budžeta ietvaros. Funkcijas izpildei nav nepieciešamas papildus štata vietas.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4. vai 1.3. sadaļu, sniedzot skaidrojumu par projekta 33. pantā izteiktā Elektroenerģijas tirgus likuma 32. panta piektajā daļā ietvertā pilnvarojuma Ministru kabinetam nepieciešamību, ņemot vērā, ka papildinājuma (īpaši attiecībā uz piektās daļas papildināšanu aiz vārdiem "tās piegādi" ar vārdiem "nosacījumus un kārtību, kādā piemērojama kompensācija elektroenerģijas piegādes neplānota pārtraukuma gadījumā") nepieciešamība anotācijā, šķiet, vispār nav skaidrota. Vēršam uzmanību, ka anotācijā nepieciešams pamatot visus projektā paredzētos grozījumus Elektroenerģijas tirgus 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dzēšot papildinājumu aiz vārdiem "tās piegādi" ar vārdiem "nosacījumus un kārtību, kādā piemērojama kompensācija elektroenerģijas piegādes neplānota pārtraukuma gadījumā", jo esošais deleģējums ir pietiekams, lai noteiktu tirgus dalībnieku (pārvades sistēmas operatoru) pienākumus un lietotāju tiesības attiecīgā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Saglabāts grozījums papildināt aiz vārdiem "elektroenerģijas ražotāju" ar vārdiem "elektroenerģijas uzkrātuves operatoru", jo likumprojekts paredz noteikt jaunu elektroenerģijas tirgus dalībnieku - elektroenerģijas uzkrātuves operatoru, kas līdz šim faktiski pastāvēja un darbojās pēc elektroenerģijas ražotāju regulējuma. Attiecīgi arī Ministru kabineta 2023. gada 7. novembra noteikumos Nr. 635 "Elektroenerģijas tirdzniecības un lietošanas noteikumi" elektroenerģijas uzkrātuves operatoru nepieciešams iekļaut kā atsevišķu, jaunu, tirgus dalībnieku.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pilnīgāk aizpildīt anotācijas 4.1. sadaļu, norādot visus tiesību aktu projektus, kuru izstrādāšanai paredzēts pilnvarojums projektā, kā arī citus spēkā esošos (vai jau apstiprinātos) tiesību aktus, kuros jāizdara grozījumi, kā arī skaidrot šādu izmaiņu nepieciešamību. Vēršam uzmanību, ka pašreiz ietverta informācija tikai par viena projektā paredzētā pilnvarojuma Ministru kabinetam izpildi, kaut arī projektā ietverti vairāki pilnvarojumi Ministru kabinetam, turklāt informācija nav pilnībā korekta, jo likuma 20.</w:t>
            </w:r>
            <w:r w:rsidR="00000000" w:rsidRPr="00000000" w:rsidDel="00000000">
              <w:rPr>
                <w:vertAlign w:val="superscript"/>
                <w:rtl w:val="0"/>
              </w:rPr>
              <w:t xml:space="preserve">1</w:t>
            </w:r>
            <w:r w:rsidR="00000000" w:rsidRPr="00000000" w:rsidDel="00000000">
              <w:rPr>
                <w:rtl w:val="0"/>
              </w:rPr>
              <w:t xml:space="preserve"> panta ceturtajā daļā (projekta 20. pants) nav ietverts pilnvarojums Ministru kabinetam. Norādām, ka arī citviet anotācijā ietvertā informācija ir nepilnīga vai neatbilst projekta aktuālajai redakcijai un ir nepieciešams to precizēt. Piemēram, bet ne 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anotācijā minēts: "</w:t>
            </w:r>
            <w:r w:rsidR="00000000" w:rsidRPr="00000000" w:rsidDel="00000000">
              <w:rPr>
                <w:i w:val="1"/>
                <w:rtl w:val="0"/>
              </w:rPr>
              <w:t xml:space="preserve">Likumprojektā noteikts, ka Regulators nosaka elektroenerģijas cenu salīdzināšanas rīka minimālās prasības un kārtību, kādā izsniedzami apliecinājumi par elektroenerģijas cenu salīdzināšanas rīka atbilstību minimālajām prasībām.</w:t>
            </w:r>
            <w:r w:rsidR="00000000" w:rsidRPr="00000000" w:rsidDel="00000000">
              <w:rPr>
                <w:rtl w:val="0"/>
              </w:rPr>
              <w:t xml:space="preserve">" Vēršam uzmanību, ka projekta 20. pantā ietvertā likuma 20.</w:t>
            </w:r>
            <w:r w:rsidR="00000000" w:rsidRPr="00000000" w:rsidDel="00000000">
              <w:rPr>
                <w:vertAlign w:val="superscript"/>
                <w:rtl w:val="0"/>
              </w:rPr>
              <w:t xml:space="preserve">1</w:t>
            </w:r>
            <w:r w:rsidR="00000000" w:rsidRPr="00000000" w:rsidDel="00000000">
              <w:rPr>
                <w:rtl w:val="0"/>
              </w:rPr>
              <w:t xml:space="preserve"> panta piektā daļa paredz, ka minēto nosaka nevis regulators, bet gan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informācija par projekta 31. pantā ietvertā likuma 29.</w:t>
            </w:r>
            <w:r w:rsidR="00000000" w:rsidRPr="00000000" w:rsidDel="00000000">
              <w:rPr>
                <w:vertAlign w:val="superscript"/>
                <w:rtl w:val="0"/>
              </w:rPr>
              <w:t xml:space="preserve">2</w:t>
            </w:r>
            <w:r w:rsidR="00000000" w:rsidRPr="00000000" w:rsidDel="00000000">
              <w:rPr>
                <w:rtl w:val="0"/>
              </w:rPr>
              <w:t xml:space="preserve"> panta piektajā daļā paredzēto pilnvarojumu Ministru kabinetam (anotācijā ir norāde uz likuma 29.</w:t>
            </w:r>
            <w:r w:rsidR="00000000" w:rsidRPr="00000000" w:rsidDel="00000000">
              <w:rPr>
                <w:vertAlign w:val="superscript"/>
                <w:rtl w:val="0"/>
              </w:rPr>
              <w:t xml:space="preserve">2</w:t>
            </w:r>
            <w:r w:rsidR="00000000" w:rsidRPr="00000000" w:rsidDel="00000000">
              <w:rPr>
                <w:rtl w:val="0"/>
              </w:rPr>
              <w:t xml:space="preserve"> panta 20. daļu) nav pilnībā precīza, jo pilnvarojums paredz ne tikai kārtību, kādā uzskaita un ziņo tiešajā līnijā nodoto elektroenerģiju, bet arī kārtību, kādā to apliecina;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par projekta 32. pantā ietvertā likuma 32. panta piektajā daļā ietvertā pilnvarojuma Ministru kabinetam papildinājumu anotācijā, šķiet, vispār nav ietverts skaidrojums par tā nepieciešamību.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anotācija. Izmaiņas lūgums skatīt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likumprojekta anotācijas 5.punktā norādīt informāciju par to, ka abu likumprojekta normās daļēji pārņemto direktīvu transponēšanas termiņš jau ir iestājies. Attiecīgi Direktīvas 2019/944/ES transponēšanas termiņš bija 2020. gada 31. decembris, izņemot tās  70. panta 5. punktu ar transponēšanas termiņu 2019. gada 31. decembris un 70. panta 4. punktu ar transponēšanas termiņu 2020. gada 25. oktobris, savukārt Direktīvas 2018/2001/ES transponēšanas termiņš bija 2021. gada 30. jūnijs.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abu minēto direktīvu savlaicīgu nepārņemšanu notiek pārkāpuma procedūras pret Latvijas Republiku. Līdz ar to nepieciešams steidzami nodrošināt abu minēto direktīvu pilnīgu pārņemšanu, lai izvairītos no tiesvedības Eiropas Savienības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sadaļas 1. tabulā ietverto informāciju un, kur nepieciešams, veikt attiecīgus precizējumus, ņemot vērā gan numerācijas, gan saturiskās izmaiņas projektā. Piemēram, bet ne tikai, norādām uz šādām neprecizitātēm: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Direktīvas Nr. 2019/944 2. panta 19. punkts, šķiet, ir pārņemts projekta 2. pantā izteiktajā likuma 1. panta otrās daļas 38. punktā, nevis 1. punktā, savukārt Direktīvas Nr. 2019/944 2. panta 20. punkts - projekta 2. pantā izteiktajā likuma 1. panta otrās daļas 45. punktā, nevis 40.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saistībā ar projekta 31. pantā ietvertā likuma 29.</w:t>
            </w:r>
            <w:r w:rsidR="00000000" w:rsidRPr="00000000" w:rsidDel="00000000">
              <w:rPr>
                <w:vertAlign w:val="superscript"/>
                <w:rtl w:val="0"/>
              </w:rPr>
              <w:t xml:space="preserve">2</w:t>
            </w:r>
            <w:r w:rsidR="00000000" w:rsidRPr="00000000" w:rsidDel="00000000">
              <w:rPr>
                <w:rtl w:val="0"/>
              </w:rPr>
              <w:t xml:space="preserve"> panta izmaiņām uz atkārtoto saskaņošanu, lūdzam pārskatīt un precizēt informāciju par </w:t>
            </w:r>
            <w:r w:rsidR="00000000" w:rsidRPr="00000000" w:rsidDel="00000000">
              <w:rPr>
                <w:i w:val="1"/>
                <w:rtl w:val="0"/>
              </w:rPr>
              <w:t xml:space="preserve">Eiropas Parlamenta un Padomes 2018. gada 11. decembra direktīvas (ES) 2018/2001 par no atjaunojamajiem energoresursiem iegūtas enerģijas izmantošanas veicināšanu</w:t>
            </w:r>
            <w:r w:rsidR="00000000" w:rsidRPr="00000000" w:rsidDel="00000000">
              <w:rPr>
                <w:rtl w:val="0"/>
              </w:rPr>
              <w:t xml:space="preserve"> prasību pārņemšanu, tostarp, ja nepieciešams, precizējot arī anotācijas 1.3. sadaļā ietvertos skaidrojumus par atbilstību direktīvai;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 anotācijas 1.3. sadaļā ietvertās informācijas par projekta 18. pantā ietvertajiem grozījumiem likuma 19. panta otrajā daļā, šķiet, izriet, ka tiek pārņemta kāda vai kādas Direktīvas Nr. 2019/944 35. panta prasības.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precizēta anotācija atbilstoši Likumprojektam. Izmaiņas lūgums skatīt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anotācijas 5.4.apakšpunkta 1.tabulā sniegto informāciju par Regulas 2019/943 2.panta 8.punkta ieviešanu.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minētā regulas norma ieviesta tai skaitā ar likumprojekta 1.pantā izteiktā likuma 1.panta otrās daļas 38.punktu. Tomēr norādām, pirmkārt, ka attiecīgā regulas norma paredz termina "nominēts elektroenerģijas tirgus operators” definīciju, savukārt likumprojekta 1.pantā izteiktā likuma 1.panta otrās daļas 38.punktā definēts nesaistīts termins "pieprasījuma reakcija".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ka regulu normas saskaņā ar Līguma par Eiropas Savienības darbību 288.pantu ir tieši piemērojamas un tās nav atļauts pārrakstīt nacionālajos normatīvajos aktos, lai neapdraudētu regulu normu vienveidīgu piemērošanu visā Eiropas Savienībā. Līdz ar to lūdzam pārskatīt un nepieciešamības gadījumā precizēt likumprojekta normas, nodrošinot, ka Regulas 2019/943 normas netiek pārrakstītas vai interpretētas likumprojekta tekstā.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anotācijā.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likumprojektā netiek pārrakstītas vai interpretētas Regulas 2019/943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ieviests Regulas 2019/943 2.panta 8.punkta termins "nominēts elektroenerģijas tirgus operators", lai nodrošinātu vienotu terminu izmantošanu likumā un ES tiesību aktos.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Elektroenerģijas tirgus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arī LDDK) ir iepazinusies ar Klimata un enerģētikas ministrijas (turpmāk arī KEM) precizēto likumprojektu “Grozījumi Elektroenerģijas tirgus likumā” (turpmāk Projekts) un neiebilst pret projekta tālāku virzību.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LDDK izsaka priekšlikumu izvērtēt iespēju aizsargātā lietotāja statusu noteikt arī personām ar II un III invaliditātes grupu, mājsaimniecībām ar bērniem, kurās viens vai abi vecāki persona ar invaliditāti, kā arī viena vecāka ģimenēm (bērnam nav noteikta paternitāte).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pēc Projekta sākotnējās versijas sagatavošanas notikušo elektroenerģijas un tās piegādes izmaksu vispārējo sadārdzinājumu, par ko liecina šogad valsts sniegtais atbalsts pieslēguma maksas daļējai kompensēšanai mājsaimniecībām visās ienākumu kvintilēs, ir acīmredzami, ka pēc vispārējā valsts atbalsta izbeigšanās vairākām sociālajām grupām ar augstu nabadzības risku, piemēram, personām ar II un III invaliditātes grupu, mājsaimniecībām ar bērniem, kurās viens vai abi vecāki persona ar invaliditāti, kā arī viena vecāka ģimenēm (bērnam nav noteikta paternitāte) saglabāsies nepieciešamība pēc atbalsta. Liela daļa no šīm mājsaimniecībām aizsargātā lietotāja statusam atbilst pēc pazīmes “trūcīga vai maznodrošināta mājsaimniecība”, tomēr, ņemot vērā, ka tas ir saistīts ar regulārām administrēšanas procedūrām, kas neatbilst Valsts pārvaldies iekārtas likumā noteiktajam principam, ka Valsts pārvaldi organizē pēc iespējas ērti un pieejami privātpersonai, LDDK ieskatā šīs augsta nabadzības riska grupas ir ietveramas aizsargātā lietotāja kategorijā pēc sociālās grupas pazīmes.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1.panta daļu, kas attiecas uz Likuma 1.panta otrās daļas otro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aizsargātais lietotājs — trūcīga vai maznodrošināta mājsaimniecība, daudzbērnu ģimene vai mājsaimniecība, kuras aprūpē ir bērns ar invaliditāti, persona ar invaliditāti   vai viena vecāka ģimene, kura izlieto elektroenerģiju savā mājsaimniecībā pašas vajadzībām (galapatēriņam);”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aizsargātais lietotājs — trūcīga vai maznodrošināta mājsaimniecība, daudzbērnu ģimene vai mājsaimniecība, kuras aprūpē ir bērns ar invaliditāti, persona ar invaliditāti   vai viena vecāka ģimene, kura izlieto elektroenerģiju savā mājsaimniecībā pašas vajadzībām (galapatēriņam);”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sniedzam skaidrojumu, ka aizsargātā lietotāja jēdziens tika ieviests 2015.gada 1.janvārī, kad, liberalizējot elektroenerģijas tirgu, elektroenerģijas cena sadārdzinājās, un Elektroenerģijas tirgus likumā ieviesa aizsargātā lietotāja jēdzienu, tādējādi radot risinājumu atbalsta shēmas izveidošanai, lai nodrošinātu atbalstu sociāli neaizsargātākajām personu grupām (sākotnēji trūcīgām vai maznodrošinātām mājsaimniecībām un daudzbērnu ģimenēm). 2016.gada 1.janvārī aizsargātā lietotāja jēdziens tika paplašināts ietverot arī personas ar I invaliditātes grupu un ģimenes, kuras aprūpē bērnu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priekšlikumā minētās mājsaimniecības  (personas)  - piemēram, personas ar II un III invaliditātes grupu, mājsaimniecības ar bērniem, kurās viens vai abi vecāki persona ar invaliditāti, kā arī viena vecāka ģimenes (bērnam nav noteikta paternitāte)  nenozīmē, ka persona (mājsaimniecība) automātiski tiek uzskatīta par nabadzības riskam pakļautu personu. Vienlaikus, ja minētās mājsaimniecības (personas) ieguvušas trūcīgas vai maznodrošinātas mājsaimniecības personas statusu, tad tām ir tiesības saņemt aizsargātā lietotāja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Elektroenerģijas tirgus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likuma (turpmāk - Likums) 1.panta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Saeimas Tautsaimniecības, agrārās, vides un reģionālās politikas komisijā esošo likumprojektu “Grozījumi Elektroenerģijas tirgus likumā” (Nr.321/Lp14), kas paredz “aktīvā lietotāja” definīcijas precizēšanu, savukārt šis Likumprojekts paredz, ka minētai definīcijai jābūt šobrīd spēkā esošajā redakcijā, Regulators aicina Likumprojektā iekļautās normas salāgot ar likumprojektā Nr.321/Lp14 ietvertajām, lai izvairītos no situācijas, kurā abu likumprojektu pieņemšanas rezultātā ar šo Likumprojektu tiek atcelti likumprojektā Nr.321/Lp14 iekļautie grozījumi.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“Grozījumi Elektroenerģijas tirgus likumā” (Nr.321/Lp14)  apstiprināšanas, tiks veikti labojumi šajā likumprojektā, iekļaujot aktuālo, saskaņoto "aktīvā lietotāja" definīciju.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Klimata un enerģētikas ministriju (turpmāk – KeM) izvērtēt nepieciešamību likumprojektā “Grozījumi Elektroenerģijas tirgus likumā” (turpmāk - Likumprojekts) iekļaut definīciju par saules elektroenerģijas ražošanas iekārtu kopumu – saules parks izvietošanu pašvaldību administratīvajās teritorijās vai arī zemes vienībā ņemot vērā sekojošo.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Administratīvo teritoriju un apdzīvoto vietu likumā iekļauto regulējumu jaunveidotajām pašvaldībām līdz 2025. gada 31. decembrim nepieciešams izstrādāt jaunus teritorijas plānojumus, ņemot vērā jaunās administratīvi teritoriālās robežas. Pašlaik ir sākusies aktīva jauno teritorijas plānojumu izstrāde un virknē pašvaldību ir jautājumi par iespējamību attiecīgās pašvaldības administratīvajā teritorijā noteikt teritorijas alternatīvās elektroenerģijas ražošanai izmantojot saules elektroenerģijas ražošanas iekārtas, veidojot tā saucamos saules parkus.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aktuālāko skaidrojumu par saules paneļiem ir sniegusi Ekonomikas ministrija un skaidrojumā uzsvars ir likts uz to, ka saules panelis ir iekārta neatkarīgi no tā atrašanās vietas un saules panelis nav būve Būvniecības likuma izpratnē, tādēļ uz attiecīgo iekārtu nav attiecināms Būvniecības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skaidrojumu saules elektroenerģijas ražošanas iekārtu (tai skaitā saules paneļu) izvietošana nav arī Ministru kabineta 2013. gada 30. aprīļa noteikumu Nr. 240 “Vispārīgie teritorijas plānošanas, izmantošanas un apbūves noteikumi” (turpmāk – Noteikumi Nr. 240) tvērumā, un to izvietošanai nav noteikti ierobežojoši nosacījumi. Tādējādi VARAM ieskatā, ja teritorijas plānošanas dokumentos nav noteikti īpaši nosacījumi saules elektrostacijas izveidošanai, tad pašvaldībām nav leģitīma iemesla atteikt vai izvirzīt kādus jaunus nosacījumus saules elektrostaciju izveidošanai vai arī izvirzīt prasību tās izveidot tikai kādā konkrētā teritorijas plānojumā noteiktā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to, ka VARAM jau iepriekš lūgusi KeM un Ekonomikas ministriju iesaistīties konkrētā jautājuma risināšanā, aicinām KeM piedāvāt precīzu un nepārprotamu saules parka jēdziena skaidrojumu/definīciju.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atbalsta Ekonomikas ministrijas skaidrojumu par saules paneļiem  (https://www.em.gov.lv/lv/skaidrojums-par-saules-paneļiem) un šobrīd neplāno virzīt citu definīciju un ierobežojošu normatīvo regulējumu attiecībā uz saules  elektrostaciju izveidi. Vienlaikus vēršam uzmanību, ka Ekonomikas ministrijas skaidrojumā norādīts, ka uz saules paneļiem (pašiem paneļiem) un uz saules paneļu stiprinājumiem pie ēkas vai uz zemes </w:t>
            </w:r>
            <w:r w:rsidR="00000000" w:rsidRPr="00000000" w:rsidDel="00000000">
              <w:rPr>
                <w:u w:val="single"/>
                <w:rtl w:val="0"/>
              </w:rPr>
              <w:t xml:space="preserve">attiecās pašvaldības teritorijas plānošanas un saistošie noteikumi, ja tajos ir regulējums par attiecīgajām iekārtām.</w:t>
            </w:r>
            <w:r w:rsidR="00000000" w:rsidRPr="00000000" w:rsidDel="00000000">
              <w:rPr>
                <w:rtl w:val="0"/>
              </w:rPr>
              <w:t xml:space="preserve"> Līdz ar to pirmsšķietami attiecīgie pašvaldību plānošanas normatīvie akti pieļauj pašvaldību teritoriju plānojumos ieviest īpašus nosacījumus iekārtu uzstādīšanai.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saules paneļi kā atjaunojamo energoresursu elektroenerģijas ražošanas iekārtas ir būtiskas energokopienu attīstībā, kas saskaņā ar Enerģētikas likuma 17.</w:t>
            </w:r>
            <w:r w:rsidR="00000000" w:rsidRPr="00000000" w:rsidDel="00000000">
              <w:rPr>
                <w:vertAlign w:val="superscript"/>
                <w:rtl w:val="0"/>
              </w:rPr>
              <w:t xml:space="preserve">1</w:t>
            </w:r>
            <w:r w:rsidR="00000000" w:rsidRPr="00000000" w:rsidDel="00000000">
              <w:rPr>
                <w:rtl w:val="0"/>
              </w:rPr>
              <w:t xml:space="preserve"> panta trešo daļu darbojas atjaunojamās enerģijas nozarē, un tai pieder vai arī tā attīsta vai apsaimnieko ar to teritoriāli saistītas atjaunojamās enerģijas ražošanas iekārtas. Energokopienu darbības mērķis kā noteikts šā panta otrajā daļā ir elektroenerģijas saražošana tās biedriem vai daļu turētājiem, sniedzot </w:t>
            </w:r>
            <w:r w:rsidR="00000000" w:rsidRPr="00000000" w:rsidDel="00000000">
              <w:rPr>
                <w:u w:val="single"/>
                <w:rtl w:val="0"/>
              </w:rPr>
              <w:t xml:space="preserve">ekonomiskus, sabiedriskus un ar vides kvalitātes uzlabošanu saistītus labumus tās biedriem, daļu turētājiem vai teritorijām, kurās tā darbojas</w:t>
            </w:r>
            <w:r w:rsidR="00000000" w:rsidRPr="00000000" w:rsidDel="00000000">
              <w:rPr>
                <w:rtl w:val="0"/>
              </w:rPr>
              <w:t xml:space="preserve">. Līdz ar to papildu ierobežojumu noteikšana saules paneļu izvietošanai var būtiski ietekmēt vietējo pašvaldību iedzīvotāju iespējas veidot un iesaistīties energokopienās. Līdz ar to, pašvaldībām rūpīgi jāizvērtē ierobežojumu attiecībā uz saules paneļu uzstādīšanu ieviešana.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saskaņā ar Eiropas parlamenta un Padomes 2023.gada 18.oktobra direktīvas Nr. 2023/2413 </w:t>
            </w:r>
            <w:r w:rsidR="00000000" w:rsidRPr="00000000" w:rsidDel="00000000">
              <w:rPr>
                <w:i w:val="1"/>
                <w:rtl w:val="0"/>
              </w:rPr>
              <w:t xml:space="preserve">ar ar ko attiecībā uz atjaunīgo energoresursu enerģijas izmantošanas veicināšanu groza Direktīvu (ES) 2018/2001, Regulu (ES) 2018/1999 un Direktīvu 98/70/EK un atceļ Padomes Direktīvu (ES) 2015/652</w:t>
            </w:r>
            <w:r w:rsidR="00000000" w:rsidRPr="00000000" w:rsidDel="00000000">
              <w:rPr>
                <w:rtl w:val="0"/>
              </w:rPr>
              <w:t xml:space="preserve"> 15.b pantā noteikto, līdz 2025.gada 21.maijam dalībvalstīm jāveic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kartēšanu atjaunojamo energoresursu enerģijas izvēršanai savā teritorijā, lai apzinātu vietējo potenciālu un pieejamās zemes virsmas, pazemes daļas un jūras vai iekšzemes ūdeņu teritorijās, kas nepieciešamas atjaunojamās enerģijas staciju un ar tām saistītās infrastruktūras ierīkošanai (...), lai nodrošinātu nacionālo mērķu sasniegšanu. Šajā nolūkā dalībvalstis var izmantot vai turpināt papildināt savus jau esošos telpiskās plānošanas dokumentus vai plānus, tostarp jūras telpiskos plānus. Dalībvalstis nodrošina, ka vajadzīgo teritoriju kartēšanā attiecīgā gadījumā tiek īstenota koordinācija starp visām attiecīgajām valsts, reģionālajām un vietējām iestādēm un vienībām, tostarp tīkla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informējam, ka uzsākot darbu pie minētā kartējuma izstrādes, Klimata un enerģētikas ministrija procesā iesaistīs arī Vides aizsardzības un reģionālās attīstības ministriju kā arī vietējās pašvaldības.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terminu sadaļā ir nodeifnēts tērmins "elektroenerģijas tirgus dalībnieki", tomēr likuma tekstā vairākās vietās tiek lietots arī jēdziens "tirgus dalībnieki". Arī tekstā visur vajadzētu lietot "elektroenerģijas tirgus dalībnieki".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pantu, kas paredz visā likumā vārdus "tirgus dalībnieks" aizstāt ar vārdiem "elektroenerģijas tirgus dalībnieks" (attiecīgajā locījumā).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"elastības pakalpojumi" paredz to, ka lietotājs vai ražotājs attiecīgu pakalpojumu varētu nodrošināt tikai citam tirgus dalībniekam. Ja ir paredzēts, ka attiecīgu pakalpojumu nākotnē varētu iegādāties arī sistēmas operatori, tad definīcijā būtu jāpaplašina tvērums vārdus "citu tirgus dalībnieku" aizstājot ar "citu tirgus vai sistēmas dalībnieku".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"elastības pakalpojumi" definīcija.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tiešās līnijas termina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izpratnē tiešās līnijas mērķis ir nodrošināt tiešu enerģijas apmaiņu starp ražošanas un patēriņa objektiem, kas ir izolēti no sistēmas (viens, otrs vai abi) un kuru elektrifikācijai nebūtu lietderīgi veidot sistēmas pieslēgumus, t.sk. dēļ nesamērīgām izmaksām, vai šie objekti ir funkcionāli cieši saistīti (piemēram tiešā tuvumā esoši, blakus esoši), kas formāli atrodas dažādos nekustamajos īpašumos.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termina skaidrojuma redakcija ir neskaidra, interpretējama un ļaunprātīgi izmantojama, ļaujot faktiski veikt sistēmas operatora funkcijas bez atbilstošas licences. Šobrīd redakcijā iztrūkst skaidrojošā daļa par šādas līnijas izmantošanas mērķi – tieši piegādāt saražoto elektroenerģiju līdz patēriņa vietai. Tāpēc AS "Sadales tīkls" rosināja precizēt, ka tiešā līnija ir izmantojama tikai attiecīgajā ražošanas objektā saražotās elektroenerģijas piegādei lietotājiem, nevis kā tranzīta līnija caur ražotāja sistēmas pieslēgumu no sistēmas saņemtās elektroenerģijas transportēšanai galalietotājiem.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"izolēts" var tikt skaidrots no diviem aspektiem.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Objektu atrašanās vieta un sasaiste ar elektrositēmas infrastruktūru, to savastarpējais tuvums;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Elektriska izolētība jeb atslēģšana no sistēmas. Tiešās līnijas izmantošanas brīdī ir tehniski svarīgi nodrošināt lietotāja vai ražotāja (vai abu) objektu fizisku izolētību no sistēmas, lai netiktu apdraudēts sistēmas un lietotāja elektroietaišu drošums, elektrotīklu aizsardzības iekārtu neatbilstoša darbība, ko var radīt izveidota lokveida shēmas esamība, tāpēc tiešās līnijas izmantošanas brīdī tā drīkst saistīt: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Izolētu ražotāju – izolētu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Izolētu ražotāju –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Izolētu lietotāju – ražotāju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 līnija - elektrolīnija, kas saista elektroenerģijas ražošanas objektu ar galalietotāja objektu, no kuriem viens vai abi ir izolēti no elektroenerģijas sistēmas, un kas tiek izmantota vienīgi attiecīgā elektroenerģijas ražošanas objektā saražotās elektroenerģijas piegādei;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Papildināta anotācija ar norādi, ka tiešā līnija ir izmantojama tikai attiecīgajā ražošanas objektā saražotās elektroenerģijas piegādei lietotājiem, nevis kā tranzīta līnija caur ražotāja sistēmas pieslēgumu no sistēmas saņemtās elektroenerģijas transportēšanai galalietotājiem.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tiešās līnijas definīcija saglabāta esošajā likumprojekta redakcijā, jo ir pietiekama, t.i., Regulators neizsniegs atļauju tādas līnijas ierīkošanai, kas netiks izmantota elektroenerģijas piegādē no konkrēta ražošanas objekta līdz konkrētam lietotāja objektam, jo tā nebūs tiešā līnija. </w:t>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likumu ar papildu terminu "apakšlietotājs" . Termins ir būtisks elektroenerģijas tirgus un sistēmas ikdienas darbībā, šobrīd definēts tikai MK noteikumu līmenī.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Apakšlietotājs - galalietotājs, kas pēc savstarpējas vienošanās izmanto cita galalietotāja īpašumā vai valdījumā esošus elektrotīklus elektroenerģijas saņemšanai;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apakšlietotāja definīcija jau ir iekļauta Ministru kabineta 2023.gada 7.novembra noteikumos Nr.635 "Elektroenerģijas tirdzniecības un lietošanas noteikumi" un normu dublēšana nav vēlama, lai izvairītos no  iespējamiem pārpratumiem, ja, piemēram, nākotnē viens no normatīvajiem aktiem tiek grozīts un otrajā grozījumi kaut kādu iemeslu dēļ netiek izdarīti.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likumu ar papildu terminu "mājsaimniecības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elektroenerģijas sektors balstās uz  Enerģētikas likumā noteikto mājsaimniecības lietotāja definīciju, kas nosaka: mājsaimniecības lietotājs — galalietotājs, kurš pērk un izlieto enerģiju savā mājsaimniecībā paša vajadzībām (galapatēriņam), izņemot komercdarbības vai cita veida profesionālās darbības vajadzības. Esošā definīcija neļauj elektroenerģijas sistēmas operatoram, elektroenerģijas tirgotājam precīzi un nepārprotami identificēt mājsaimniecības lietotājus, jo nav iespējams noskaidrot, kādiem nolūkiem piegādātā elektroenerģija tiek izmantota. To vēl vairāk apgrūtina lietotāja-apakšlietotāja attiecību pastāvēšana elektroapgādes sektorā. Turklāt vienā adresē (lietotāja objektā) piegādātā elektroenerģija var tikt izmantota gan  galalietotāja paša privātajām vajadzībām, kā arī vienlaikus var tikt izmantota komercdarbības vai cita veida profesionālās darbības nodrošināšanai, piemēram, elektroauto uzlādei, kas tiek izmantots taksometra pakalpojumu sniegšanai. Neviens nevar izsekot, kādām vajadzībām lietotājs tērē vai ražo elektroenerģiju. AS "Sadales tīkls" ieskatā vismaz elektroapgādes jomā ir nepieciešams konceptuāli pārskatīt mājsaimniecības lietotāja definīciju un uz elektroenerģijas sistēmas un tirgus dalībniekiem skaidri novērtējamu kritēriju bāzes noteikt, kuri sistēmas lietotāji (neņemot vērā apakšlietotājus) Elektroenerģijas tirgus likuma izpratnē ir uzskatāmi par mājsaimniecības lietotājiem. Ar Elektroenerģijas tirgus likumu būtu nosakāms, ka par mājsaimniecības lietotājiem šī likuma izpratnē tiek uzskatīti elektroenerģijas lietotāji, kas atbilst noteiktiem un precīzi identificējamiem nosacījumiem – pakalpojuma saņēmējs ir fiziska persona un pakalpojuma saņemšanai tiek izmantots elektroenerģijas sistēmas pieslēgums ar spriegumu līdz 0,4 kV un ievadaizsardzības aparāta lielumu līdz 100A.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likumu izpratnē mājsaimniecības skaidrojums atšķiras, tāpēc kopējas izpratnes par terminu "mājsaimniecība" elektroapgādes sektorā līdz šim nav. Enerģētikas likumā jēdziens "mājsaimniecība" (enerģētiskās nabadzības kontekstā) ir sasaistīts ar "mājsaimniecības" terminu Sociālo pakalpojumu un sociālās palīdzības likuma izpratnē (mājsaimniecība — vairākas personas, kuras dzīvo vienā mājoklī un kopīgi sedz izdevumus, vai viena persona, kura saimnieko atsevišķi). Turklāt, jāuzsver, ka Enerģētikas likumā termina "enerģētiskā nabadzība" skaidrojumā ir nepamatoti lietots termins "mājsaimniecības lietotājs", jo tā vietā būtu jābūt Enerģētikas likuma 120.pantā lietotajam jēdzienam "mājsaimniecība". Jauna un atsevišķa izpratne par terminu "mājsaimniecība" ir izveidota arī "Energoapgādes izmaksu atbalsta likumā". Attiecīgi šie ļoti dažādie mājsaimniecību identificēšanas nosacījumi, kas līdz šim pamatā ir tikuši balstīti kritērijos un datos, kas nav saistīti ar elektroenerģijas jomu un ko elektroenerģijas sistēmas operators un tirgotājs nevar identificēt un brīvi pārbaudīt, rada neskaidrības ar Elektroenerģijas tirgus likumu saistītā regulējuma īstenošanā. It īpaši tas izgaismojies valsts atbalsta piemērošanas kontekstā. Ir būtiski Elektroenerģijas tirgus likumā sakārtot "mājsaimniecības lietotāja" definīciju arī Elektroenerģijas nodokļa likuma kontekstā, kas atbrīvo no nodokļa mājsaimniecības lietotājiem piegādāto elektroenerģiju. Tiktāl, kamēr elektroenerģijas sistēmas operatoram vai elektroenerģijas tirgotājam tiek uzlikts pienākums identificēt mājsaimniecības lietotājus, ir nepieciešami tehniski ar elektroenerģijas sistēmas un tirgus darbību saistīti kritēriji, pēc kuriem šāda identificēšana var tikt veikta. Ja mājsaimniecības lietotājus definē citas iestādes, citu likumu izpratnē un pēc citiem tām pieejamiem datu avotiem, tad sistēmas operatoram un tirgotājam ir jāsaņem attiecīgu lietotāju pazīme no ārējiem avotiem (no attiecīgajām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lietotājs - elektroenerģijas lietotājs, fiziska persona, kurš elektroenerģijas sistēmas pakalpojumus saņem izmantojot sistēmas pieslēgumu ar spriegumu līdz 0,4 kilovoltiem un ievadaizsardzības aparāta nominālās strāvas lielumu līdz 100A;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un anotācija papildināti ar "mājsaimniecības lietotāja"  definīciju un pamatojumu.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otrās daļas 9.punkts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1.panta otrās daļas 9.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balansēšana – organizēts process ikbrīža līdzsvara nodrošināšanai starp elektroenerģijas patēriņu un ražošanu elektroenerģijas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2019.gada 5.jūnija Regulas (EU) Nr.2019/943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iekšējo tirgu (pārstrādātā redakcija) (turpmāk – Regula 2019/943) 2.panta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10.punktu “balansēšana” ir visas darbības un procesi visos laikposmos, ar kuru palīdzību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sistēmu operatori pastāvīgi nodrošina sistēmas frekvences uzturēšanu iepriekš noteiktā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stabilitātes diapazonā un to, lai tiktu nodrošināts vajadzīgo rezervju apjoms attiecībā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kvalitāti. Ievērojot minēto, Regulators lūdz salāgot piedāvātā termina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“balansēšana” saturu ar Regulā 2019/943 ietverto saturu.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otrās daļas 12.punkts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1.panta otrās daļas 12.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elektroenerģijas birža – elektroenerģijas tirdzniecības vietne Latvijas Republikā, kurā tirdzniecības apgabala ietvaros vai starp atsevišķiem tirdzniecības apgabaliem ar piedāvājumu un pieprasījumu starpniecību elektroenerģijas biržas dalībnieki pērk un pārdod elektroenerģiju. Elektroenerģijas tirdzniecība ietver arī fizisku elektroenerģijas pārvadīšanu;”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piedāvātajā Elektroenerģijas tirgus likuma (turpmāk – Likums) 37. 3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spēkā esošā “tirdzniecības apgabala” vietā ir norāde uz “tirdzniecības zonu”. Līdz ar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šajā definīcijā jēdzienu “tirdzniecības apgabals” aizstāt ar jēdzienu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1.panta otrās daļas 14.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elektroenerģijas biržas reglaments – elektroenerģijas biržas dalībniekam saistoši elektroenerģijas biržas darbības noteikumi un kārtība;”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tiek grozīts Likuma 27.pants un šis termins vairs nekur Likuma tekstā netiek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lietots, definīcija nav nepieciešama. Vienlaikus Regulators aicina caurskatīt Likumu, vai visi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otrajā daļā piedāvātie termini tiek izmantoti turpmāk Likuma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1.panta otrās daļas 33.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netiešā izsole – starpvalstu savienojumu sastrēgumu vadības un pārslodzes novēršanas metode, ar kuru elektroenerģijas tirgus dalībnieks iegūst tiesības noteiktā apjomā pārvadīt elektroenerģiju no viena tirdzniecības apgabala uz citu apgabalu;”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jau tika norādīts pie piedāvātās Likuma 1.panta otrās daļas 12.punkta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Likuma 37. 3 panta redakcijā spēkā esošā “tirdzniecības apgabala” vietā ir norāde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zonu”. Līdz ar to Regulators ierosina šajā definīcijā jēdzienu “tirdzniecības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apgabals” aizstāt ar jēdzienu “tirdzniecības zona”.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otrās daļas 34.punkts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1.panta otrās daļas 34. 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precizēt minētā punkta redakciju, ņemot vērā, ka tirgus operators var būt gan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nominēts, gan arī citā Eiropas Savienības dalībvalstī nominēts, kas strādā Latvijas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zonā.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nominēts elektroenerģijas tirgus operators – tirgus operators, kas nodrošina vienotu nākamās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un vienotu tekošas dienas tirgus sasaistīšanu;”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otrās daļas 38.punkts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1.panta otrās daļas 38.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pieprasījuma reakcija – elektroenerģijas lietošanas profila īslaicīgas izmaiņas, kuras lietotājs apņēmies brīvprātīgi veikt, izmainot elektroenerģijas patēriņu gadījumos, kas noteikti ar agregatoru noslēgtajā līgumā;”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paplašināt definīciju, balstoties uz Eiropas Parlamenta un Padomes 2019.gada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8.maija Direktīvas par kopīgiem noteikumiem attiecībā uz iekšējo elektroenerģijas tirgu un ar 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groza Direktīvu 2012/27/ES, kā arī specifiski agregatoriem un pieprasījuma reakcijai veltītajam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2019.gada pētījumam Valsts pētījuma programmas ietvaros “Elektroenerģijas agregatori: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risinājumu analīze un priekšlikumi to integrācijai pakalpojumu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pieprasījuma reakcija – galalietotāju veikta elektroenerģijas slodzes maiņa, atkāpjoties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tipiskā patēriņa modeļa, reaģējot uz tirgus signāliem, tostarp reaģējot uz laikā mainīgām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cenām vai stimulējošiem maksājumiem, vai reaģējot uz to, ka patstāvīgi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agregēšanas ceļā ir akceptēts galalietotāja piedāvājums par noteiktu cenu pārdot pieprasījuma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samazinājumu vai pieaugumu organizētos tirgos;”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otrās daļas 47.punkts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1.panta otrās daļas 47.punktu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tirdzniecības apgabals – elektroenerģijas tirgus dalībnieku savstarpējo darījumu vai elektroenerģijas biržas dalībnieku elektroenerģijas tirdzniecības piedāvājumu iesniegšanas teritorija elektroenerģijas pārvades sistēmas operatora licences darbības zonā;”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priekšlikums: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Piedāvātajā Likuma 37. 3 panta redakcijā spēkā esošā “tirdzniecības apgabala” vietā ir norāde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“tirdzniecības zonu”. Līdz ar to Regulators ierosina šajā definīcijā jēdzienu “tirdzniecības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apgabals” aizstāt ar jēdzienu “tirdzniecības zona”.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1.panta otrās daļas 9.punkts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"Balansēšana" definīcija ministrijas ieskatā nav pretrunā Regulā 2019/943 iekļautajai definīcijai. Likumā esošā redakcija paskaidro balansēšanu pēc būtības un ir ar plašāku tvērumu. Rregulas ir tieši piemērojamas un pārrakstīt definīciju nav nepieciešams.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piedāvātā likuma 37.</w:t>
            </w:r>
            <w:r w:rsidR="00000000" w:rsidRPr="00000000" w:rsidDel="00000000">
              <w:rPr>
                <w:vertAlign w:val="superscript"/>
                <w:rtl w:val="0"/>
              </w:rPr>
              <w:t xml:space="preserve">3</w:t>
            </w:r>
            <w:r w:rsidR="00000000" w:rsidRPr="00000000" w:rsidDel="00000000">
              <w:rPr>
                <w:rtl w:val="0"/>
              </w:rPr>
              <w:t xml:space="preserve"> panta redakcijā norāde “tirdzniecības zona” uz "tirdzniecības apgabals" ņemot vērā, ka 1.panta otrajā daļā ir definīcija "tirdzniecības apgabals" un visā likumā tiek izmantots šis termins.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Izslēgta definīcija "elektroenerģijas biržas reglaments".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definīcija "nominēts elektroenerģijas tirgus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definīcija "pieprasījuma reakcija".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papildināt 1.panta otro daļu ar terminu “elektroenerģijas cenu salīdzināšanas rīks”, ņemot vērā, ka Likumprojekts tiek papildināts ar 20.</w:t>
            </w:r>
            <w:r w:rsidR="00000000" w:rsidRPr="00000000" w:rsidDel="00000000">
              <w:rPr>
                <w:vertAlign w:val="superscript"/>
                <w:rtl w:val="0"/>
              </w:rPr>
              <w:t xml:space="preserve">1</w:t>
            </w:r>
            <w:r w:rsidR="00000000" w:rsidRPr="00000000" w:rsidDel="00000000">
              <w:rPr>
                <w:rtl w:val="0"/>
              </w:rPr>
              <w:t xml:space="preserve">pantu “Elektroenerģijas cenu salīdzināšanas rīks.”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cenu salīdzināšanas rīks – publiskā tīmekļvietnē pieejams informatīvs rīks, kas nodrošina iespēju salīdzināt elektroenerģijas tirgotāju piedāvājumus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papildināt Likuma 1.panta otro daļu ar terminu "elektroenerģijas cenu salīdzināšanas rīks", jo no likumprojektā ietvertā Likuma 20.</w:t>
            </w:r>
            <w:r w:rsidR="00000000" w:rsidRPr="00000000" w:rsidDel="00000000">
              <w:rPr>
                <w:vertAlign w:val="superscript"/>
                <w:rtl w:val="0"/>
              </w:rPr>
              <w:t xml:space="preserve">1</w:t>
            </w:r>
            <w:r w:rsidR="00000000" w:rsidRPr="00000000" w:rsidDel="00000000">
              <w:rPr>
                <w:rtl w:val="0"/>
              </w:rPr>
              <w:t xml:space="preserve"> panta ir skaidri saprotams, ka ar to ir paredzēts publiski pieejamā tīmekļvietnē publicēts informatīvs elektroenerģijas cenu salīdzināšanas rīks. Elektroenerģijas cenu salīdzināšanas instrumentu izveidi nosaka Direktīvas Nr.2019/944 14.pants un minētajā Direktīvā nav iekļauta elektroenerģijas cenu salīdzināšanas rīku (jeb salīdzināšanas instrumentu) definīcija. Turklāt Direktīvas nr.2019/944 preambulas 35.daļā noteikts, ka "Neatkarīgi salīdzināšanas instrumenti, tostarp tīmekļa vietnes, [..]" nenosakot, ka tās ir tikai tīmekļa vietnes, līdz ar to pieļaujot iespēju veidot dažādus cenu salīdzināšanas instrumentus.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Pievienots papildus skaidrojums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panta otro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otrā daļa, 47. punkts </w:t>
            </w:r>
            <w:r w:rsidR="00000000" w:rsidRPr="00000000" w:rsidDel="00000000">
              <w:rPr>
                <w:i w:val="1"/>
                <w:rtl w:val="0"/>
              </w:rPr>
              <w:t xml:space="preserve">"tiešā līnija — elektrolīnija, kas sasaista elektroenerģijas ražošanas objektu ar elektroenerģijas sistēmai nepieslēgtu (izolētu) galalietotāja objektu, vai elektrolīnija, kas sasaista elektroenerģijas ražošanas objektu ar attiecīgā elektroenerģijas ražotāja saistītā uzņēmuma objektu;"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izmantot Direktīvas Nr. 2019/944 otrā panta 47.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w:t>
            </w:r>
            <w:r w:rsidR="00000000" w:rsidRPr="00000000" w:rsidDel="00000000">
              <w:rPr>
                <w:b w:val="1"/>
                <w:i w:val="1"/>
                <w:rtl w:val="0"/>
              </w:rPr>
              <w:t xml:space="preserve">tieša līnija</w:t>
            </w:r>
            <w:r w:rsidR="00000000" w:rsidRPr="00000000" w:rsidDel="00000000">
              <w:rPr>
                <w:i w:val="1"/>
                <w:rtl w:val="0"/>
              </w:rPr>
              <w:t xml:space="preserve"> – ir vai nu elektrolīnija, kas saista izolētu ražošanas objektu ar izolētu lietotāju, vai arī elektrolīnija, kas saista ražotāju un elektroenerģijas piegādes uzņēmumu, pa kuru notiek tieša piegāde to objektiem, meitasuzņēmumiem un 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Precizēta definīcija.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tiešās līnijas definīcija un Likuma 26.pants.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Direktīvā 2019/944 dotās tiešās līnijas definīcijas otrās daļas korektu piemērošanu, konsultējoties ar Eiropas Komisiju, tika saņemts skaidrojums, ka tiešā līnija var saistīt arī elektroenerģijas sistēmai pieslēgtu elektroenerģijas ražotāju un elektroenerģijas sistēmai pieslēgtu lietotāju, bet minētajā gadījumā attiecīgais elektroenerģijas lietotājs nodrošina, ka tiešajā līnijā nodotā elektroenerģija netiek nodota elektroenerģijas sistēmā.  Vienlaikus, ja elektroenerģijas ražošanas objekts kādu iemeslu dēļ neveic elektroenerģijas ražošanu, lietotājs ir tiesīgs izmantot (iepirkt) elektroenerģiju no sistēmas. Attiecīgi tiek precizēta definīcija, nodrošinot atbilstību Direktīvā Nr.2019/944 iekļautajai tiešās līnijas definīcijai.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panta otrā daļa, 5. punkts</w:t>
            </w:r>
            <w:r w:rsidR="00000000" w:rsidRPr="00000000" w:rsidDel="00000000">
              <w:rPr>
                <w:b w:val="1"/>
                <w:rtl w:val="0"/>
              </w:rPr>
              <w:t xml:space="preserve"> </w:t>
            </w:r>
            <w:r w:rsidR="00000000" w:rsidRPr="00000000" w:rsidDel="00000000">
              <w:rPr>
                <w:i w:val="1"/>
                <w:rtl w:val="0"/>
              </w:rPr>
              <w:t xml:space="preserve">"aktīvais lietotājs — galalietotājs, kurš ražo elektroenerģiju savām vajadzībām un var saražotās elektroenerģijas pārpalikumu pārdot vai kopīgot, iesaistīties elastības pakalpojumos vai energoefektivitātes shēmās. Aktīvais lietotājs nav energoapgādes komersants;"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papildināt </w:t>
            </w:r>
            <w:r w:rsidR="00000000" w:rsidRPr="00000000" w:rsidDel="00000000">
              <w:rPr>
                <w:i w:val="1"/>
                <w:rtl w:val="0"/>
              </w:rPr>
              <w:t xml:space="preserve">“aktīva lietotāja” </w:t>
            </w:r>
            <w:r w:rsidR="00000000" w:rsidRPr="00000000" w:rsidDel="00000000">
              <w:rPr>
                <w:rtl w:val="0"/>
              </w:rPr>
              <w:t xml:space="preserve">definīciju (1. panta otrā daļa, 5. punkts), iekļaujot tajā atbilstoši Direktīvā Nr. 2019/944 noteiktajam arī </w:t>
            </w:r>
            <w:r w:rsidR="00000000" w:rsidRPr="00000000" w:rsidDel="00000000">
              <w:rPr>
                <w:u w:val="single"/>
                <w:rtl w:val="0"/>
              </w:rPr>
              <w:t xml:space="preserve">elektroenerģijas uzglabāšanu.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Definīcija precizēta atbilstoši 2023. gada 21. decembra likumam "Grozījumi Elektroenerģijas tirgus likumā" ar kuru tika veikti grozījumi Elektroenerģijas tirgus likumā, precizējot aktīvā lietotāja definīciju, nosakot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"aktīvais lietotājs — galalietotājs, kurš pašražoto elektroenerģiju izmanto aktīvā lietotāja pašpatēriņam un uzreiz nepatērēto elektroenerģiju (pārpalikumu) var nodot vai pārdot elektroenerģijas tirgotājam vai izmantot dalībai elastības vai energoefektivitātes shēmās".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sniedzam skaidrojumu, ka definīcija pēc būtības neaizliedz uzkrāt saražoto enerģiju.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vārda “enerģijas” vietā lietot vārdu “elektroenerģijas”.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pirmo daļu aiz vārdiem “elektroenerģijas patēriņa” ar vārdiem “un elektroenerģijas uzkrāšanas”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Elastības pakalpojumus visticamāk varēs nodrošināt arī elektroenerģijas uzkrātuves operators (EUO). Ja EUO tiek noteikts kā atsevišķa elektroenerģijas tirgus dalībnieka loma, tad AS "Sadales tīkls" ierosina papildināt termina "15) elastības pakalpojumi" skaidrojumu, ietverot tajā arī EUO.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elastības pakalpojumi - elektroenerģijas lietošanas vai ražošanas profila īslaicīgas izmaiņas, kuras lietotājs, ražotājs vai elektroenerģijas uzkrātuves operators līgumā ar citu elektroenerģijas tirgus vai sistēmas dalībnieku apņēmies brīvprātīgi veikt;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atbilstoši priekšlikumā piedāvātajai redakcijai.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tiešā līnija" termina kontekstā aicinām izvērtēt, vai tiešā līnija var tikt izmantots kā risinājums, lai savienotu elektroenerģijas ražošanas objektu ar citā nekustamā īpašumā izvietotu elektroenerģijas uzkrātuvi (piemēram, ražotāja ierobežotas teritorijas dēļ). Vai līnija, kas savieno ražošanas objektu un citā īpašumā izvietotu elektroenerģijas uzkrātuvi būtu uzskatāma par vēja vai saules elektrostacijas iekšējo līniju? Šīs skaidrojums ir nepieciešamas korekta elektroenerģijas uzkrātuvju integrācijas procesa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elektroenerģijas uzkrātuve vienlaikus faktiski var būt kā elektroenerģijas ražošanas objekts, gan elektroenerģijas lietotāja objekts (tā elektroenerģiju var gan patērēt, gan nodot elektroenerģijas sistēmā), norādām, ka attiecībā uz tiešo līniju būtisks apstāklis ir, ka tā savieno savā starpā divus objektus, piemēram, elektroenerģijas ražošanas objektu ar elektroenerģijas lietotāja objektu kā tas ir tieši noteikts definīcijā, bet tā var savienot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uzkrātuvi un elektroenerģijas lietotāja objektu;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ražošanas objektu un elektroenerģijas uzkrātuvi.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Attiecīgajos gadījumos piemērojami 26. pantā noteiktie nosacījumi, kas attiecas uz tiešajām 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gadījums ir, ja elektroenerģijas uzkrātuve un elektroenerģijas ražošanas vai elektroenerģijas lietotāja objekts atrodas viena nekustamā īpašuma robežās – šajā gadījumā tā ir  atsevišķa nekustamā īpašuma iekšējā līnija un uz to nav jāpiemēro 26.pantā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saules vai vēja elektrostacijas iekšējo līniju, definīcija skaidri nosaka, ka tā ir elektrolīnija, kas savstarpēji savieno viena elektroenerģijas ražotāja vairākos nekustamajos īpašumos izvietotas saules vai vēja elektroenerģijas ražošanas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Ieviešot terminu "elektroenerģijas uzkrātuves operators" un sasaistot šo terminu ar tirgus darbību veikšanu (par ko pēc būtības SSO nav iebildumu), kā arī nezinot vai tiks noteikts kāds uzkrātuves jaudas slieksnis, kuru pārsniedzot būs jāreģistrē uzkrātuves darbība, AS "Sadales tīkls" ieskatā ir nepieciešamas papildus skaidrojums par to, kas ir uzskatāma par tirgus darbību. Šis skaidrojums ir būtisks 37.</w:t>
            </w:r>
            <w:r w:rsidR="00000000" w:rsidRPr="00000000" w:rsidDel="00000000">
              <w:rPr>
                <w:vertAlign w:val="superscript"/>
                <w:rtl w:val="0"/>
              </w:rPr>
              <w:t xml:space="preserve">6</w:t>
            </w:r>
            <w:r w:rsidR="00000000" w:rsidRPr="00000000" w:rsidDel="00000000">
              <w:rPr>
                <w:rtl w:val="0"/>
              </w:rPr>
              <w:t xml:space="preserve"> panta kontekstā (Aktīvie lietotāji), kas apraksta aktīvo lietotāju darbību. Piemēram, ir nepieciešams saprast, vai situācijā, kad aktīvais lietotājs, kura objektā ir uzstādīta 10 kW ražošanas iekārta un vienlaikus pieslēgta elektroenerģijas uzkrātuve ar 5 kW jaudu, būs reģistrējama elektroenerģijas uzkrātuves operatora darbība, ja aktīvais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būs vienojies ar elektroenerģijas tirgotāju par saražotās (vai uzkrātās) elektroenerģijas pārdošanu;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būs vienojies ar elektroenerģijas tirgotāju par neto norēķinu sistēmas piemērošanu, kuras ietvaros tas uzkrāj sistēmā nodotās (saražotās vai uzkrātās) elektroenerģijas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lūdz skaidrot šo aspektu likumprojekta anotācijā vai likumā ieviest un skaidrot terminu - "tirgus darbība".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Darījumu veikšana elektroenerģijas tirgū, atbilstoši elektroenerģijas tirgus definīcijas skaidrojumam “tirgus, kurā pārdod elektroenerģiju, tostarp ārpusbiržas tirgus un elektroenerģijas biržas, jaudu un palīgpakalpojumu tirgus visos termiņos, tostarp nākotnes, nākamās dienas un tekošās dienas tirgu” nozīmē elektroenerģijas pārdošanu, iesaistīšanos jaudu un palīgpakalpojumu tirgos. Skaidrojums iekļauts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aktīvajiem lietotājiem sniedzam skaidrojumu. Elektroenerģijas tirgus likuma 37.</w:t>
            </w:r>
            <w:r w:rsidR="00000000" w:rsidRPr="00000000" w:rsidDel="00000000">
              <w:rPr>
                <w:vertAlign w:val="superscript"/>
                <w:rtl w:val="0"/>
              </w:rPr>
              <w:t xml:space="preserve">6</w:t>
            </w:r>
            <w:r w:rsidR="00000000" w:rsidRPr="00000000" w:rsidDel="00000000">
              <w:rPr>
                <w:rtl w:val="0"/>
              </w:rPr>
              <w:t xml:space="preserve"> panta 1.</w:t>
            </w:r>
            <w:r w:rsidR="00000000" w:rsidRPr="00000000" w:rsidDel="00000000">
              <w:rPr>
                <w:vertAlign w:val="superscript"/>
                <w:rtl w:val="0"/>
              </w:rPr>
              <w:t xml:space="preserve">1</w:t>
            </w:r>
            <w:r w:rsidR="00000000" w:rsidRPr="00000000" w:rsidDel="00000000">
              <w:rPr>
                <w:rtl w:val="0"/>
              </w:rPr>
              <w:t xml:space="preserve"> daļa jau šobrīd paredz, ka, elektroenerģijas ražotājs, kura darbību nepieciešams regulēt saskaņā ar likumu "Par sabiedrisko pakalpojumu regulatoriem", nav aktīvais lietotājs. Ņemot vērā, ka spēkā esošajā regulējumā elektroenerģijas uzkrātuvēm atbilst elektroenerģijas ražotāju regulējums, būtiskas izmaiņas nav plānotas. Attiecīgi, ņemot vērā Likumprojektā paredzēto un plānotos grozījumus MK noteikumos Nr.1227 (nosakot, elektroenerģijas uzkrāšana elektroenerģijas uzkrātuvēs, kuru uzstādītā elektroenerģijas ražošanas jauda ir lielāka par vienu megavatu un attiecīgo elektroenerģiju izmanto darījumu veikšanai elektroenerģijas tirgū ir regulējama), </w:t>
            </w:r>
            <w:r w:rsidR="00000000" w:rsidRPr="00000000" w:rsidDel="00000000">
              <w:rPr>
                <w:u w:val="single"/>
                <w:rtl w:val="0"/>
              </w:rPr>
              <w:t xml:space="preserve">aktīvais lietotājs, kurš vienlaikus ir arī uzkrātuves operators, kura īpašumā vai valdījumā ir elektroenerģijas uzkrātuve, kuras elektroenergijas razošanas jauda ir lielāka par vienu megavatu un kurš uzkrātuvi izmanto darbību veikšanai elektroenerģijas tirgū,  nav aktīvais lietotājs.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"vispārējās atļaujas noteikumi" spēkā esošajā un projektā piedāvātajā redakcijā attiecas uz elektroenerģijas ražotājiem un elektroenerģijas tirgotājiem. Ņemot vērā, ka tiek grozīts 26.</w:t>
            </w:r>
            <w:r w:rsidR="00000000" w:rsidRPr="00000000" w:rsidDel="00000000">
              <w:rPr>
                <w:vertAlign w:val="superscript"/>
                <w:rtl w:val="0"/>
              </w:rPr>
              <w:t xml:space="preserve">1</w:t>
            </w:r>
            <w:r w:rsidR="00000000" w:rsidRPr="00000000" w:rsidDel="00000000">
              <w:rPr>
                <w:rtl w:val="0"/>
              </w:rPr>
              <w:t xml:space="preserve"> pants, tajā ietverot arī elektroenerģijas uzkrātuves operatorus (piemēram, panta (2) daļā un (5) daļā), tad būtu nepieciešams arī precizēt "vispārējās atļaujas noteikumu" termina skaidrojumu, to attiecinot arī uz elektroenerģijas uzkrātuves operatoriem un elektroenerģijas uzkrāšanas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definīcija, iekļaujot arī elektroenerģijas uzkrātuves operatorus: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"vispārējās atļaujas noteikumi — elektroenerģijas ražotājam, elektroenerģijas uzkrātuves operatoram un elektroenerģijas tirgotājam noteiktas prasības, kuras ietver specifiskus elektroenerģijas ražošanas un tirdzniecības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likumprojekta 1.panta otrās daļas 54.punkts neparedz tiešās līnijas pieļaujamību, ja ir elektrolīnija, kas sasaista izolētu ražotāju ar neizolētu lietotāju (un otrādāk). Secīgi, nav iespējams izdot tiešās līnijas atļauju. Līdz ar to lūdzam precizēt šo definīciju, paredzot iespēju savstarpēji savienot izolētu un neizolētu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iekļautā tiešās līnijas definīcija un likumprojektā iekļautais Likuma 26.pants nosaka divus tiešo līniju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Pirmais gadījums stingri atrunā, ka tiešā līnija saista divus izolētus objektus (izolēts lietotājs un izolēts ražotājs), attiecīgi 26.panta pirmajā daļā nosakot kritērijus šādu līniju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Otrs gadījums paredz tiešo līniju, kas saista lietotāju un ražotāju, specifiski nenosakot, ka tiem ir jābūt izolētiem vai neizolētiem. Attiecīgi otrs gadījums pieļauj arī tiešās līnijas izveidi, ja viens no tiem ir izolēts. Vienlaikus šādā gadījumā jāievēro 26.panta otrajā daļā noteiktie kritēriji.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Birojs vērš uzmanību, ka 1.panta otrās daļas 50.punktā jāizvērtē, vai nebūtu jāpaplašina iekšējās līnijas definīcija, ietverot arī citus enerģijas avotus, ne tikai sauli un vēju (piemēram, ārpus definīcijas ir uzkrātuves, HES vai līnija, kas savieno dažāda veida ražošanas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elektrostacijas iekšējā līnija — elektrolīnija, kas savstarpēji savieno viena elektroenerģijas ražotāja vairākos nekustamajos īpašumos izvietotas elektroenerģijas ražošanas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termina "saules vai vēja elektrostacijas iekšējā līnija" definīcija skaidro specifiski saules vai vēja elektrostacijas iekšējo līniju, jo tā ir paredzēta kā atsevišķs izņēmuma gadījums, ņemot vērā, ka saules un vēja elektrostacijas var atrasties uz vairākiem nekustamiem īpašumiem un attiecīgās elektrolīnijas šķērso vairākus nekustamos īpašumus. Lai šādā gadījumā nebūtu jāpiemēro tiešo līniju regulējums un attiecīgās iekārtas varētu savienot, ir paredzēts šāds izņēmuma gadījums, proti saules vai vēja elektrostacijas iekšējā līnija ir elektrolīnija, kas savstarpēji savieno viena elektroenerģijas ražotāja vairākos nekustamajos īpašumos izvietotas saules vai vēja elektrostacijas elektroenerģijas ražošanas iekārtas.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likuma 25.pants paredz arī iekšējo līniju, kas ir atsevišķa nekustamā īpašuma līnija. Savukārt pārējās elektrolīnijas, kas saista elektroenerģijas ražošanas objektu ar elektroenerģijas lietotāja objektu ir uzskatāmas par tiešajām līnijām un tām piemērojams attiecīgs regulējums.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38) neatkarīga agregatora termina skaidrojumā tiek lietots termins "piegādātājs". Lūdzam ņemt vērā, ka Elektroenerģijas tirgus saturā šāds termins netiek lietots. Direktīvā lietotais vārds "piegādātājs" Elektroenerģijas tirgus likuma ietvarā būtu apzīmējams ar terminu ''elektroenerģijas tirgotājs".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"piegādātājs" lietojums varētu radīt neskaidrības likuma piemērošanā.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neatkarīgs agregators -  tirgus dalībnieks, kas veic agregēšanu un nav saistīts ar lietotāja elektroenerģijas tirgotāju;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neatkarīga agregatora definīcija.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izteikt Elektroenerģijas tirgus likuma 1.panta otro daļu jaunā redakcijā un minētās daļas 34.punkts paredz noteikt definīciju mājsaimniecības lietotājam, lūgums saskaņot šajā punkta lietotās elektroenerģijas sprieguma un strāvas stipruma vienības un apzīmējumus ar šā likumā 30.</w:t>
            </w:r>
            <w:r w:rsidR="00000000" w:rsidRPr="00000000" w:rsidDel="00000000">
              <w:rPr>
                <w:vertAlign w:val="superscript"/>
                <w:rtl w:val="0"/>
              </w:rPr>
              <w:t xml:space="preserve">1</w:t>
            </w:r>
            <w:r w:rsidR="00000000" w:rsidRPr="00000000" w:rsidDel="00000000">
              <w:rPr>
                <w:rtl w:val="0"/>
              </w:rPr>
              <w:t xml:space="preserve"> panta otrajā daļā lietotajām vienībām. Ņemot vērā minēto, papildus aicinām veikt precizējumus arī likuma 9.panta 2.</w:t>
            </w:r>
            <w:r w:rsidR="00000000" w:rsidRPr="00000000" w:rsidDel="00000000">
              <w:rPr>
                <w:vertAlign w:val="superscript"/>
                <w:rtl w:val="0"/>
              </w:rPr>
              <w:t xml:space="preserve">1</w:t>
            </w:r>
            <w:r w:rsidR="00000000" w:rsidRPr="00000000" w:rsidDel="00000000">
              <w:rPr>
                <w:rtl w:val="0"/>
              </w:rPr>
              <w:t xml:space="preserve"> daļā, skaitli un vārdu "400 voltus" aizstājot ar skaitli un vārdu "0,4 kilovoltus"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1.panta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mājsaimniecības lietotājs – elektroenerģijas galalietotājs, fiziska persona, kurš elektroenerģijas sistēmas pakalpojumus saņem izmantojot sistēmas pieslēgumu ar spriegumu līdz 0,4 kilovoltiem un ievadaizsardzības aparāta nominālās strāvas lielumu līdz 100 </w:t>
            </w:r>
            <w:r w:rsidR="00000000" w:rsidRPr="00000000" w:rsidDel="00000000">
              <w:rPr>
                <w:b w:val="1"/>
                <w:rtl w:val="0"/>
              </w:rPr>
              <w:t xml:space="preserve">ampēriem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30.</w:t>
            </w:r>
            <w:r w:rsidR="00000000" w:rsidRPr="00000000" w:rsidDel="00000000">
              <w:rPr>
                <w:u w:val="single"/>
                <w:vertAlign w:val="superscript"/>
                <w:rtl w:val="0"/>
              </w:rPr>
              <w:t xml:space="preserve">1</w:t>
            </w:r>
            <w:r w:rsidR="00000000" w:rsidRPr="00000000" w:rsidDel="00000000">
              <w:rPr>
                <w:u w:val="single"/>
                <w:rtl w:val="0"/>
              </w:rPr>
              <w:t xml:space="preserve"> panta otrā daļas ievaddaļa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Objektam, kurā mājsaimniecības lietotājs ražo elektroenerģiju patērēšanai paša vajadzībām (galapatēriņam), izmantojot mājsaimniecībā uzstādītas elektroenerģijas ražošanas iekārtas ar darba spriegumu, kas nepārsniedz </w:t>
            </w:r>
            <w:r w:rsidR="00000000" w:rsidRPr="00000000" w:rsidDel="00000000">
              <w:rPr>
                <w:b w:val="1"/>
                <w:rtl w:val="0"/>
              </w:rPr>
              <w:t xml:space="preserve">0,4 kilovoltus</w:t>
            </w:r>
            <w:r w:rsidR="00000000" w:rsidRPr="00000000" w:rsidDel="00000000">
              <w:rPr>
                <w:rtl w:val="0"/>
              </w:rPr>
              <w:t xml:space="preserve">, un kopējo darba strāvu, kas vienfāzes vai trīsfāžu pieslēgumā nepārsniedz 16 ampērus, ir tiesības norēķinos par sistēmā nodoto un no sistēmas saņemto elektroenerģiju attiecīgajā objektā izmantot elektroenerģijas neto uzskaites sistēmu, ja ir ievēroti visi šādi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atbilstoši Likumprojekta 1.panta otrajā daļā ietvertajām definīcijām uzkrātuves ir kopā ar ražošanu vai kā daļa no lietotāja kopējas ražošanas/patēriņa sistēmas, uzkrātuves nav arī atsevišķi iekļautas ne tirgus dalībnieka, ne sistēmas dalībnieka definīcijās, t.i., uzkrātuves Elektroenerģijas tirgus likuma (turpmāk – Likums) nozīmē ir rīks, kā uzlabot un efektivizēt saražotās enerģijas pārdošanu/izlietošanu tad, kad tas ir izdevīgāk.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uzkrātuve var arī nebūt saistīta ar ražošanas iekārtu un var tikt pieslēgta elektroenerģijas sistēmai tikai kā uzkrātuve (bez elektroenerģijas ražošanas) vai bateriju enerģijas uzkrāšanas sistēma (</w:t>
            </w:r>
            <w:r w:rsidR="00000000" w:rsidRPr="00000000" w:rsidDel="00000000">
              <w:rPr>
                <w:i w:val="1"/>
                <w:rtl w:val="0"/>
              </w:rPr>
              <w:t xml:space="preserve">Battery Energy Storage System</w:t>
            </w:r>
            <w:r w:rsidR="00000000" w:rsidRPr="00000000" w:rsidDel="00000000">
              <w:rPr>
                <w:rtl w:val="0"/>
              </w:rPr>
              <w:t xml:space="preserve"> – BESS). Ja šādas BESS izvēlas uzstādīt komersants, tad viens no tā darbības virzieniem/mērķiem ir piedāvāt palīgpakalpojumus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lai neizslēgtu iespēju Latvijā uzstādīt tikai uzkrātuvi vai uzkrātuvju sistēmu (BESS) ar atsevišķu pieslēgumu elektroenerģijas sistēmai, ir jāmaina definīcijas, pasakot, ka arī atsevišķi uzkrātuve var būt pieslēgta elektroenerģijas sistēmai, kā arī paredzēt sistēmas pieslēguma noteikumus uzkrātuvēm.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norādīto un piedāvāt risinājumu arī tādām uzkrātuvēm, kuras var tikt pieslēgtas elektroenerģijas sistēmai. Lai Regulators kvalitatīvi pārskatītu un izvērtētu  grozījuma projektu šādā griezumā, ir nepieciešams ilgāks laiks likumprojekta pārskatīšanai un jaunu redakciju sagatavošanā. Aicinām Klimata un enerģētikas ministriju kopā pārrunāt te minēto jautājumu, lai Elektroenerģijas tirgus likumā ietvertu nepieciešamo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redakcionāls precizējums, ka 30.punktā vārds “enerģijas” jāaizstāj ar vārdu “elektroenerģijas”.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elektroenerģijas uzkrātuve – ietaise vai ietaišu kopums, kurā notiek elektroenerģijas  uzkrāšana vēlākai izmantošanai.”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papildinot Likumu ar jaunu definīciju "elektroenerģijas uzkrātuves operators" un atbilstošiem grozījumiem Likuma pantos.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4.panta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pirms vārdiem “tirgus dalībnieku” un “tirgus dalībniekiem” pievienot vārdu “elektroenerģijas”.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Sistēmas vadības un lietošanas kārtību, elektroenerģijas sistēmas dalībnieku un elektroenerģijas tirgus dalībnieku darbības  nosaka Tīkla kodekss elektroenerģijas nozarē (turpmāk – Tīkla kodekss). Tīkla kodeksu izstrādā pārvades sistēmas operators, konsultējoties ar elektroenerģijas tirgus dalībniekiem un elektroenerģijas sistēmas operatoriem, un apstiprina regulators. Regulators var uzdot pārvades sistēmas operatoram izstrādāt grozījumus Tīkla kodeksā un noteikt termiņu šo grozījumu izstrādei un iesniegšanai regulatoram.”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pantu, kas paredz aizstāt visā likumā vārdus "tirgus dalībnieks" (attiecīgajā locījumā) ar vārdiem "elektroenerģijas tirgus dalībnieks" (attiecīgajā locījumā).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grozījumus 9.pantā papildināt ar grozījumiem šā panta (4</w:t>
            </w:r>
            <w:r w:rsidR="00000000" w:rsidRPr="00000000" w:rsidDel="00000000">
              <w:rPr>
                <w:vertAlign w:val="superscript"/>
                <w:rtl w:val="0"/>
              </w:rPr>
              <w:t xml:space="preserve">1</w:t>
            </w:r>
            <w:r w:rsidR="00000000" w:rsidRPr="00000000" w:rsidDel="00000000">
              <w:rPr>
                <w:rtl w:val="0"/>
              </w:rPr>
              <w:t xml:space="preserve">) daļā, lai precizētu, ka operators var atslēgt no sistēmas elektroenerģijas ražotāju (t.sk. pilnībā pārtraucot objekta elektroapgādi), ja ražošanas iekārtas pieslēgtas bbez atļaujas vai neievēro operatora norādījumus. Norma ir jāprecizē, jo operatoram sadales sistēmā nav tehniskas iespējas atslēgt tikai ražotāja elektroenerģijas ražošanas iekārtas. precizējums ir būtisks sistēmas drošas un stabilas darbības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4</w:t>
            </w:r>
            <w:r w:rsidR="00000000" w:rsidRPr="00000000" w:rsidDel="00000000">
              <w:rPr>
                <w:vertAlign w:val="superscript"/>
                <w:rtl w:val="0"/>
              </w:rPr>
              <w:t xml:space="preserve">1</w:t>
            </w:r>
            <w:r w:rsidR="00000000" w:rsidRPr="00000000" w:rsidDel="00000000">
              <w:rPr>
                <w:rtl w:val="0"/>
              </w:rPr>
              <w:t xml:space="preserve"> daļā vārdus "elektroenerģijas ražošanas iekārtas, kuras" aizstāt ar vārdiem "</w:t>
            </w:r>
            <w:r w:rsidR="00000000" w:rsidRPr="00000000" w:rsidDel="00000000">
              <w:rPr>
                <w:rtl w:val="0"/>
              </w:rPr>
              <w:t xml:space="preserve">ražotāju, kura elektroenerģijas ražošanas iekārtas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iekļaujot grozījumus 9.panta 4.</w:t>
            </w:r>
            <w:r w:rsidR="00000000" w:rsidRPr="00000000" w:rsidDel="00000000">
              <w:rPr>
                <w:vertAlign w:val="superscript"/>
                <w:rtl w:val="0"/>
              </w:rPr>
              <w:t xml:space="preserve">1</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4.1 daļā vārdus "elektroenerģijas ražošanas iekārtas, kuras" ar vārdiem "ražotāju, kura elektroenerģijas ražošanas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(FICIL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likuma 9.panta ceturtā daļa tās spēkā esošajā redakcijā noteic: “Sistēmas operatoram ir tiesības atteikt pieslēgumu attiecīgai sistēmai, ja tās tīklu jauda nav pietiekama. Atteikuma pamatojumu sistēmas operators sniedz rakstveidā 30 dienu laikā pēc sistēmas dalībnieka iesnieguma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pēc iespējas mazinātu šķēršļus ražošanas objektu pieslēgumu veidošanai pie pārvades sistēmas, kā arī mazinātu atšķirīgas iztulkošanas un piemērošanas risku, </w:t>
            </w:r>
            <w:r w:rsidR="00000000" w:rsidRPr="00000000" w:rsidDel="00000000">
              <w:rPr>
                <w:b w:val="1"/>
                <w:rtl w:val="0"/>
              </w:rPr>
              <w:t xml:space="preserve">FICIL izsaka priekšlikumu papildināt 9.panta ceturto daļu ar jaunu otro teikumu:</w:t>
            </w:r>
            <w:r w:rsidR="00000000" w:rsidRPr="00000000" w:rsidDel="00000000">
              <w:rPr>
                <w:rtl w:val="0"/>
              </w:rPr>
              <w:t xml:space="preserve"> “Sistēmas operatoram ir tiesības atteikt pieslēgumu attiecīgai sistēmai, ja tās tīklu jauda nav pietiekama. Vērtējot tīklu jaudas pietiekamību, sistēmas operatoram ir pienākums ņemt vērā tīklam jau pieslēgto un plānoto elektroenerģijas ražošanas objektu darbības profilu. Atteikuma pamatojumu sistēmas operators sniedz rakstveidā 30 dienu laikā pēc sistēmas dalībnieka iesnieguma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attiecīgo problemātiku ir apzinājusi un šobrīd strādā pie atbilstoša risinājuma izveides. Nepieciešamie grozījumi un/vai normatīvie akti tiks virzīti atsevišķi.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Saeimas Tautsaimniecības, agrārās, vides un reģionālās politikas komisijā (turpmāk – Komisija) 2024.gada 6.martā izskatīts likumprojekts “Grozījumi Elektroenerģijas tirgus likumā”  ((Nr. 517/Lp14) (Dok. nr. 1778)), kas paredz grozīt Elektroenerģijas tirgus likuma 9.panta otro daļu un 2.</w:t>
            </w:r>
            <w:r w:rsidR="00000000" w:rsidRPr="00000000" w:rsidDel="00000000">
              <w:rPr>
                <w:vertAlign w:val="superscript"/>
                <w:rtl w:val="0"/>
              </w:rPr>
              <w:t xml:space="preserve">1</w:t>
            </w:r>
            <w:r w:rsidR="00000000" w:rsidRPr="00000000" w:rsidDel="00000000">
              <w:rPr>
                <w:rtl w:val="0"/>
              </w:rPr>
              <w:t xml:space="preserve"> daļu, kā arī izslēgt 2.</w:t>
            </w:r>
            <w:r w:rsidR="00000000" w:rsidRPr="00000000" w:rsidDel="00000000">
              <w:rPr>
                <w:vertAlign w:val="superscript"/>
                <w:rtl w:val="0"/>
              </w:rPr>
              <w:t xml:space="preserve">2</w:t>
            </w:r>
            <w:r w:rsidR="00000000" w:rsidRPr="00000000" w:rsidDel="00000000">
              <w:rPr>
                <w:rtl w:val="0"/>
              </w:rPr>
              <w:t xml:space="preserve">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Likumprojekts paredz būtībā nenozīmīgus redakcionālus grozījumus 9.panta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daļā jeb normās, kuras saskaņā Komisijā skatāmo  likumprojektu tiks izteiktas citā redakcijā vai izslēgtas, aicinām izvērtēt nepieciešamību un lietderību ietvert Likumprojektā grozījumus 9.panta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izslēdzot grozījumus Likuma 9.panta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 ETL grozījumu projekta ietvaros (virza EM) šī daļa potenciāli tiks izslēgta no likuma. Tas ir jāņem vērā. Faktiski šīs daļas grozījumi ir kļuvuši neaktuāli. Ierosinām izslēgt attiecīgo grozījumu no likumprojekta.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izslēdzot grozījumus Likuma 9.panta 2.</w:t>
            </w:r>
            <w:r w:rsidR="00000000" w:rsidRPr="00000000" w:rsidDel="00000000">
              <w:rPr>
                <w:vertAlign w:val="superscript"/>
                <w:rtl w:val="0"/>
              </w:rPr>
              <w:t xml:space="preserve">1</w:t>
            </w:r>
            <w:r w:rsidR="00000000" w:rsidRPr="00000000" w:rsidDel="00000000">
              <w:rPr>
                <w:rtl w:val="0"/>
              </w:rPr>
              <w:t xml:space="preserve"> un 2.</w:t>
            </w:r>
            <w:r w:rsidR="00000000" w:rsidRPr="00000000" w:rsidDel="00000000">
              <w:rPr>
                <w:vertAlign w:val="superscript"/>
                <w:rtl w:val="0"/>
              </w:rPr>
              <w:t xml:space="preserve">2</w:t>
            </w:r>
            <w:r w:rsidR="00000000" w:rsidRPr="00000000" w:rsidDel="00000000">
              <w:rPr>
                <w:rtl w:val="0"/>
              </w:rPr>
              <w:t xml:space="preserve"> daļā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regulas nosaukuma  pierakstu likumprojekta tekstā, norādot arī tās izdošanas datumu, proti,  "</w:t>
            </w:r>
            <w:r w:rsidR="00000000" w:rsidRPr="00000000" w:rsidDel="00000000">
              <w:rPr>
                <w:i w:val="1"/>
                <w:rtl w:val="0"/>
              </w:rPr>
              <w:t xml:space="preserve">Eiropas Parlamenta un Padomes 2019. gada 5. jūnijs Regula (ES) 2019/943par elektroenerģijas iekšējo tirgu</w:t>
            </w:r>
            <w:r w:rsidR="00000000" w:rsidRPr="00000000" w:rsidDel="00000000">
              <w:rPr>
                <w:rtl w:val="0"/>
              </w:rPr>
              <w:t xml:space="preserve">", kā arī nepieciešamības gadījumā piesakot saīsinājumu turpmākai izmantošanai likumprojekta tekstā (piemēram, "Regula Nr.2019/943").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Regulas Nr.2019/943 pieraksts.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elektroenerģijas ražošanas iekārtas pieslēgšanas sistēmai atmaksā elektroenerģijas ražotājam.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Sistēmas operators neatmaksā elektroenerģijas ražotājam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netiek pieslēgta elektroenerģijas sistēmai no sistēmas operatora neatkarīgu iemeslu dēļ.  Neatmaksātās drošības naudas ieņēmumus sistēmas operators izmanto elektroenerģijas sistēmas pakalpojumu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10</w:t>
            </w:r>
            <w:r w:rsidR="00000000" w:rsidRPr="00000000" w:rsidDel="00000000">
              <w:rPr>
                <w:rtl w:val="0"/>
              </w:rPr>
              <w:t xml:space="preserve">) Elektroenerģijas lietotājs, izņemot sadales sistēmas operators, nodrošina pārvades sistēmas operatoram drošības naudu par sistēmas jaudas rezervēšanu, ja jaunu elektroenerģijas lietotāja objektu plānots pieslēgt elektroenerģijas pārvades sistēmai. Regulators nosaka metodiku, pēc kādas aprēķina drošības naudas apmēru, kā arī kārtību, kādā elektroenerģijas 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11</w:t>
            </w:r>
            <w:r w:rsidR="00000000" w:rsidRPr="00000000" w:rsidDel="00000000">
              <w:rPr>
                <w:rtl w:val="0"/>
              </w:rPr>
              <w:t xml:space="preserve">) Šā panta 2.</w:t>
            </w:r>
            <w:r w:rsidR="00000000" w:rsidRPr="00000000" w:rsidDel="00000000">
              <w:rPr>
                <w:vertAlign w:val="superscript"/>
                <w:rtl w:val="0"/>
              </w:rPr>
              <w:t xml:space="preserve">10</w:t>
            </w:r>
            <w:r w:rsidR="00000000" w:rsidRPr="00000000" w:rsidDel="00000000">
              <w:rPr>
                <w:rtl w:val="0"/>
              </w:rPr>
              <w:t xml:space="preserve"> daļā minēto drošības naudu pārvades sistēmas operators pēc lietotāja objekta pieslēgšanas elektroenerģijas pārvades sistēmai atmaksā elektroenerģijas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12</w:t>
            </w:r>
            <w:r w:rsidR="00000000" w:rsidRPr="00000000" w:rsidDel="00000000">
              <w:rPr>
                <w:rtl w:val="0"/>
              </w:rPr>
              <w:t xml:space="preserve">) Pārvades sistēmas operators neatmaksā elektroenerģijas lietotājam šā panta 2.</w:t>
            </w:r>
            <w:r w:rsidR="00000000" w:rsidRPr="00000000" w:rsidDel="00000000">
              <w:rPr>
                <w:vertAlign w:val="superscript"/>
                <w:rtl w:val="0"/>
              </w:rPr>
              <w:t xml:space="preserve">10</w:t>
            </w:r>
            <w:r w:rsidR="00000000" w:rsidRPr="00000000" w:rsidDel="00000000">
              <w:rPr>
                <w:rtl w:val="0"/>
              </w:rPr>
              <w:t xml:space="preserve"> daļā minēto drošības naudu, ja minētais lietotājs netiek pieslēgts elektroenerģijas pārvades sistēmai no pārvades sistēmas operatora neatkarīgu iemeslu dēļ. Neatmaksātās drošības naudas ieņēmumus pārvades sistēmas operators izmanto elektroenerģijas pārvades sistēmas pakalpojumu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(2</w:t>
            </w:r>
            <w:r w:rsidR="00000000" w:rsidRPr="00000000" w:rsidDel="00000000">
              <w:rPr>
                <w:vertAlign w:val="superscript"/>
                <w:rtl w:val="0"/>
              </w:rPr>
              <w:t xml:space="preserve">8</w:t>
            </w:r>
            <w:r w:rsidR="00000000" w:rsidRPr="00000000" w:rsidDel="00000000">
              <w:rPr>
                <w:rtl w:val="0"/>
              </w:rPr>
              <w:t xml:space="preserve">) daļā noteikts, ka drošības nauda pēc ražošanas iekārtas pieslēgšanas tiek atgriezta, savukārt anotācijā ir minēts, ka drošības naudu var izmantot arī pieslēguma maksas segšanai. Likumprojekta redakcijā būtu vēlams šo principu atspoguļot.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9.panta (2</w:t>
            </w:r>
            <w:r w:rsidR="00000000" w:rsidRPr="00000000" w:rsidDel="00000000">
              <w:rPr>
                <w:vertAlign w:val="superscript"/>
                <w:rtl w:val="0"/>
              </w:rPr>
              <w:t xml:space="preserve">9</w:t>
            </w:r>
            <w:r w:rsidR="00000000" w:rsidRPr="00000000" w:rsidDel="00000000">
              <w:rPr>
                <w:rtl w:val="0"/>
              </w:rPr>
              <w:t xml:space="preserve">) punktā noteikts, ka neatmaksātās drošības naudas ieņēmumus sistēmas operators izmanto sistēmas pakalpojumu izmaksu segšanai. Nav izprotams, kuras personas sistēmas pakalpojumu izmaksu segšanai šie ieņēmumi izmantojami, ja piemēram, ražotājs nebūs īstenojis sistēmas pieslēguma ierīkošanu un sistēmas pakalpojumu maksa attiecīgajam ražotājam netiks vispār piemērota. Aicinām izvērtēt attiecīgās daļas pēdējā teikuma lietderību. Ja teikums tiek saglabāts, precizēt tā īstenošanu ar papildu skaidrojumiem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9.panta 2.</w:t>
            </w:r>
            <w:r w:rsidR="00000000" w:rsidRPr="00000000" w:rsidDel="00000000">
              <w:rPr>
                <w:vertAlign w:val="superscript"/>
                <w:rtl w:val="0"/>
              </w:rPr>
              <w:t xml:space="preserve">9 </w:t>
            </w:r>
            <w:r w:rsidR="00000000" w:rsidRPr="00000000" w:rsidDel="00000000">
              <w:rPr>
                <w:rtl w:val="0"/>
              </w:rPr>
              <w:t xml:space="preserve">daļa, izslēdzot norādi, ka neatmaksātās drošības naudas ieņēmumus sistēmas operators izmanto sistēmas pakalpojumu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drošības naudas novirzīšanu pieslēguma maksas segšanai sniedzam skaidrojumu. Drošības naudas raksturs un būtiska atšķirība no maksas ir tāds, ka drošības nauda tiek atgriezta drošības naudas maksātājam, kad ir izpildītas attiecīgās saistības, par kurām drošības nauda tika maksāta. Vienlaikus par drošības naudas iemaksas un atmaksas kārtību  sistēmas operators vienojas ar attiecīgo elektroenerģijas ražotāju.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elektroenerģijas ražošanas iekārtas vai elektroenerģijas uzkrātuves pieslēgšanas sistēmai atmaksā elektroenerģijas ražotājam vai elektroenerģijas uzkrātuves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Sistēmas operators neatmaksā elektroenerģijas ražotājam un elektroenerģijas uzkrātuves operatoram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vai elektroenerģijas uzkrātuve netiek pieslēgta elektroenerģijas sistēmai no sistēmas operatora neatkarīgu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10</w:t>
            </w:r>
            <w:r w:rsidR="00000000" w:rsidRPr="00000000" w:rsidDel="00000000">
              <w:rPr>
                <w:rtl w:val="0"/>
              </w:rPr>
              <w:t xml:space="preserve">) Elektroenerģijas galalietotājs, izņemot sadales sistēmas operators, nodrošina pārvades sistēmas operatoram drošības naudu par sistēmas jaudas rezervēšanu, ja jaunu elektroenerģijas galalietotāja objektu plānots pieslēgt elektroenerģijas pārvades sistēmai. Regulators nosaka metodiku, pēc kādas aprēķina drošības naudas apmēru, kā arī kārtību, kādā elektroenerģijas galalietotājs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11</w:t>
            </w:r>
            <w:r w:rsidR="00000000" w:rsidRPr="00000000" w:rsidDel="00000000">
              <w:rPr>
                <w:rtl w:val="0"/>
              </w:rPr>
              <w:t xml:space="preserve">) Šā panta 2.</w:t>
            </w:r>
            <w:r w:rsidR="00000000" w:rsidRPr="00000000" w:rsidDel="00000000">
              <w:rPr>
                <w:vertAlign w:val="superscript"/>
                <w:rtl w:val="0"/>
              </w:rPr>
              <w:t xml:space="preserve">10</w:t>
            </w:r>
            <w:r w:rsidR="00000000" w:rsidRPr="00000000" w:rsidDel="00000000">
              <w:rPr>
                <w:rtl w:val="0"/>
              </w:rPr>
              <w:t xml:space="preserve"> daļā minēto drošības naudu pārvades sistēmas operators pēc galalietotāja objekta pieslēgšanas elektroenerģijas pārvades sistēmai atmaksā elektroenerģijas galalietotājam.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12</w:t>
            </w:r>
            <w:r w:rsidR="00000000" w:rsidRPr="00000000" w:rsidDel="00000000">
              <w:rPr>
                <w:rtl w:val="0"/>
              </w:rPr>
              <w:t xml:space="preserve">) Pārvades sistēmas operators neatmaksā elektroenerģijas galalietotājam šā panta 2.</w:t>
            </w:r>
            <w:r w:rsidR="00000000" w:rsidRPr="00000000" w:rsidDel="00000000">
              <w:rPr>
                <w:vertAlign w:val="superscript"/>
                <w:rtl w:val="0"/>
              </w:rPr>
              <w:t xml:space="preserve">10</w:t>
            </w:r>
            <w:r w:rsidR="00000000" w:rsidRPr="00000000" w:rsidDel="00000000">
              <w:rPr>
                <w:rtl w:val="0"/>
              </w:rPr>
              <w:t xml:space="preserve"> daļā minēto drošības naudu, ja minētais galalietotājs netiek pieslēgts elektroenerģijas pārvades sistēmai no pārvades sistēmas operatora neatkarīgu iemeslu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elektroenerģijas ražošanas iekārtas pieslēgšanas sistēmai atmaksā elektroenerģijas ražotājam.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Sistēmas operators neatmaksā elektroenerģijas ražotājam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netiek pieslēgta elektroenerģijas sistēmai no sistēmas operatora neatkarīgu iemeslu dēļ.  Neatmaksātās drošības naudas ieņēmumus sistēmas operators izmanto elektroenerģijas sistēmas pakalpojumu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10</w:t>
            </w:r>
            <w:r w:rsidR="00000000" w:rsidRPr="00000000" w:rsidDel="00000000">
              <w:rPr>
                <w:rtl w:val="0"/>
              </w:rPr>
              <w:t xml:space="preserve">) Elektroenerģijas lietotājs, izņemot sadales sistēmas operators, nodrošina pārvades sistēmas operatoram drošības naudu par sistēmas jaudas rezervēšanu, ja jaunu elektroenerģijas lietotāja objektu plānots pieslēgt elektroenerģijas pārvades sistēmai. Regulators nosaka metodiku, pēc kādas aprēķina drošības naudas apmēru, kā arī kārtību, kādā elektroenerģijas 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11</w:t>
            </w:r>
            <w:r w:rsidR="00000000" w:rsidRPr="00000000" w:rsidDel="00000000">
              <w:rPr>
                <w:rtl w:val="0"/>
              </w:rPr>
              <w:t xml:space="preserve">) Šā panta 2.</w:t>
            </w:r>
            <w:r w:rsidR="00000000" w:rsidRPr="00000000" w:rsidDel="00000000">
              <w:rPr>
                <w:vertAlign w:val="superscript"/>
                <w:rtl w:val="0"/>
              </w:rPr>
              <w:t xml:space="preserve">10</w:t>
            </w:r>
            <w:r w:rsidR="00000000" w:rsidRPr="00000000" w:rsidDel="00000000">
              <w:rPr>
                <w:rtl w:val="0"/>
              </w:rPr>
              <w:t xml:space="preserve"> daļā minēto drošības naudu pārvades sistēmas operators pēc lietotāja objekta pieslēgšanas elektroenerģijas pārvades sistēmai atmaksā elektroenerģijas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12</w:t>
            </w:r>
            <w:r w:rsidR="00000000" w:rsidRPr="00000000" w:rsidDel="00000000">
              <w:rPr>
                <w:rtl w:val="0"/>
              </w:rPr>
              <w:t xml:space="preserve">) Pārvades sistēmas operators neatmaksā elektroenerģijas lietotājam šā panta 2.</w:t>
            </w:r>
            <w:r w:rsidR="00000000" w:rsidRPr="00000000" w:rsidDel="00000000">
              <w:rPr>
                <w:vertAlign w:val="superscript"/>
                <w:rtl w:val="0"/>
              </w:rPr>
              <w:t xml:space="preserve">10</w:t>
            </w:r>
            <w:r w:rsidR="00000000" w:rsidRPr="00000000" w:rsidDel="00000000">
              <w:rPr>
                <w:rtl w:val="0"/>
              </w:rPr>
              <w:t xml:space="preserve"> daļā minēto drošības naudu, ja minētais lietotājs netiek pieslēgts elektroenerģijas pārvades sistēmai no pārvades sistēmas operatora neatkarīgu iemeslu dēļ. Neatmaksātās drošības naudas ieņēmumus pārvades sistēmas operators izmanto elektroenerģijas pārvades sistēmas pakalpojumu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naudas konceptā būtu jāparedz, ka gadījumā ja ražotājs pieprasīto un sistēmā rezervēto jaudu ievieš nepilnā apjomā, drošības nauda tiek atgriezta tikai par ieviesto (sistēmai pieslēgto) jaudas apmēru. Piemēram, gadījumā, ja ražotājs rezervējis 100MW, bet realitātē ieviesis tikai 20MW (nepamatoti rezervējis 80MW), tad drošības nauda tiek atgriezta tikai par 20 MW.</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elektroenerģijas ražošanas iekārtas pieslēgšanas sistēmai atmaksā elektroenerģijas ražotājam. Ja jauda ieviesta nepilnā apmērā, drošības nauda tiek atgriezta atbilstoši ieviestās jaudas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tika sniegts skaidrojums, ka šāda prasība ir pārāk ierobežojoša pret elektroenerģijas ražotājiem. Maksa par jaudas rezervēšanu savulaik tika ieviesta ar mērķi novērst nepamatotas jaudas rezervācijas. Ja ražotājs ir spējis nodrošināt drošības naudu (līdz šim - maksu) par jaudas rezervēšanu un veicis investīcijas elektroenerģiju ražojošās iekārtās un pieslēdzis tās sistēmai, tas nebūtu papildus jāsoda, ja faktiskā jauda ir mazāka par sākotnēji plānoto.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elektroenerģijas ražošanas iekārtas vai elektroenerģijas uzkrātuves pieslēgšanas sistēmai atmaksā elektroenerģijas ražotājam vai elektroenerģijas uzkrātuves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Sistēmas operators neatmaksā elektroenerģijas ražotājam un elektroenerģijas uzkrātuves operatoram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vai elektroenerģijas uzkrātuve netiek pieslēgta elektroenerģijas sistēmai no sistēmas operatora neatkarīgu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10</w:t>
            </w:r>
            <w:r w:rsidR="00000000" w:rsidRPr="00000000" w:rsidDel="00000000">
              <w:rPr>
                <w:rtl w:val="0"/>
              </w:rPr>
              <w:t xml:space="preserve">) Elektroenerģijas galalietotājs, izņemot sadales sistēmas operators, nodrošina pārvades sistēmas operatoram drošības naudu par sistēmas jaudas rezervēšanu, ja jaunu elektroenerģijas galalietotāja objektu plānots pieslēgt elektroenerģijas pārvades sistēmai. Regulators nosaka metodiku, pēc kādas aprēķina drošības naudas apmēru, kā arī kārtību, kādā elektroenerģijas galalietotājs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11</w:t>
            </w:r>
            <w:r w:rsidR="00000000" w:rsidRPr="00000000" w:rsidDel="00000000">
              <w:rPr>
                <w:rtl w:val="0"/>
              </w:rPr>
              <w:t xml:space="preserve">) Šā panta 2.</w:t>
            </w:r>
            <w:r w:rsidR="00000000" w:rsidRPr="00000000" w:rsidDel="00000000">
              <w:rPr>
                <w:vertAlign w:val="superscript"/>
                <w:rtl w:val="0"/>
              </w:rPr>
              <w:t xml:space="preserve">10</w:t>
            </w:r>
            <w:r w:rsidR="00000000" w:rsidRPr="00000000" w:rsidDel="00000000">
              <w:rPr>
                <w:rtl w:val="0"/>
              </w:rPr>
              <w:t xml:space="preserve"> daļā minēto drošības naudu pārvades sistēmas operators pēc galalietotāja objekta pieslēgšanas elektroenerģijas pārvades sistēmai atmaksā elektroenerģijas galalietotājam.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12</w:t>
            </w:r>
            <w:r w:rsidR="00000000" w:rsidRPr="00000000" w:rsidDel="00000000">
              <w:rPr>
                <w:rtl w:val="0"/>
              </w:rPr>
              <w:t xml:space="preserve">) Pārvades sistēmas operators neatmaksā elektroenerģijas galalietotājam šā panta 2.</w:t>
            </w:r>
            <w:r w:rsidR="00000000" w:rsidRPr="00000000" w:rsidDel="00000000">
              <w:rPr>
                <w:vertAlign w:val="superscript"/>
                <w:rtl w:val="0"/>
              </w:rPr>
              <w:t xml:space="preserve">10</w:t>
            </w:r>
            <w:r w:rsidR="00000000" w:rsidRPr="00000000" w:rsidDel="00000000">
              <w:rPr>
                <w:rtl w:val="0"/>
              </w:rPr>
              <w:t xml:space="preserve"> daļā minēto drošības naudu, ja minētais galalietotājs netiek pieslēgts elektroenerģijas pārvades sistēmai no pārvades sistēmas operatora neatkarīgu iemeslu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elektroenerģijas ražošanas iekārtas vai elektroenerģijas uzkrātuves pieslēgšanas sistēmai atmaksā elektroenerģijas ražotājam vai elektroenerģijas uzkrātuves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Sistēmas operators neatmaksā elektroenerģijas ražotājam un elektroenerģijas uzkrātuves operatoram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vai elektroenerģijas uzkrātuve netiek pieslēgta elektroenerģijas sistēmai no sistēmas operatora neatkarīgu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10</w:t>
            </w:r>
            <w:r w:rsidR="00000000" w:rsidRPr="00000000" w:rsidDel="00000000">
              <w:rPr>
                <w:rtl w:val="0"/>
              </w:rPr>
              <w:t xml:space="preserve">) Elektroenerģijas lietotājs, izņemot sadales sistēmas operators, nodrošina pārvades sistēmas operatoram drošības naudu par sistēmas jaudas rezervēšanu, ja jaunu elektroenerģijas lietotāja objektu plānots pieslēgt elektroenerģijas pārvades sistēmai. Regulators nosaka metodiku, pēc kādas aprēķina drošības naudas apmēru, kā arī kārtību, kādā elektroenerģijas 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11</w:t>
            </w:r>
            <w:r w:rsidR="00000000" w:rsidRPr="00000000" w:rsidDel="00000000">
              <w:rPr>
                <w:rtl w:val="0"/>
              </w:rPr>
              <w:t xml:space="preserve">) Šā panta 2.</w:t>
            </w:r>
            <w:r w:rsidR="00000000" w:rsidRPr="00000000" w:rsidDel="00000000">
              <w:rPr>
                <w:vertAlign w:val="superscript"/>
                <w:rtl w:val="0"/>
              </w:rPr>
              <w:t xml:space="preserve">10</w:t>
            </w:r>
            <w:r w:rsidR="00000000" w:rsidRPr="00000000" w:rsidDel="00000000">
              <w:rPr>
                <w:rtl w:val="0"/>
              </w:rPr>
              <w:t xml:space="preserve"> daļā minēto drošības naudu pārvades sistēmas operators pēc lietotāja objekta pieslēgšanas elektroenerģijas pārvades sistēmai atmaksā elektroenerģijas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12</w:t>
            </w:r>
            <w:r w:rsidR="00000000" w:rsidRPr="00000000" w:rsidDel="00000000">
              <w:rPr>
                <w:rtl w:val="0"/>
              </w:rPr>
              <w:t xml:space="preserve">) Pārvades sistēmas operators neatmaksā elektroenerģijas lietotājam šā panta 2.</w:t>
            </w:r>
            <w:r w:rsidR="00000000" w:rsidRPr="00000000" w:rsidDel="00000000">
              <w:rPr>
                <w:vertAlign w:val="superscript"/>
                <w:rtl w:val="0"/>
              </w:rPr>
              <w:t xml:space="preserve">10</w:t>
            </w:r>
            <w:r w:rsidR="00000000" w:rsidRPr="00000000" w:rsidDel="00000000">
              <w:rPr>
                <w:rtl w:val="0"/>
              </w:rPr>
              <w:t xml:space="preserve"> daļā minēto drošības naudu, ja minētais lietotājs netiek pieslēgts elektroenerģijas pārvades sistēmai no pārvades sistēmas operatora neatkarīgu iemeslu dēļ.";</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 "Sadales tīkls" ieskatā drošības naudas risinājums praktiski nedarbojas, ja netiek ieviests princips, ka drošības nauda tiek atgriezta proporcionāli ieviestās rezervētās jaudas apjomam. Ja bija ieviesta drošības nauda par 10 MW, jauda ieviesta 11 kW apmērā, kā rezultātā visa drošības nauda atgriežama, tad risinājums pēc būtības nedarbojas.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2.Piedāvātais drošības naudas princips ir būtiski nedraudzīgāks ražotājiem, jo līdzšinējais princips paredzēja iespēju maksu par jaudas rezervēšanu izmantot pieslēguma maksas segšanai. Drošības naudas risinājums to neparedz, turklāt drošības naudu ražotājs varēs atgūt daudz vēlāk - tikai procesa noslēgumā, kad ražošanas vai uzkrāšanas iekārta tiks pieslēgta sistēmai. Ražotājam vienlaikus būs jāspēj nodrošināt un uzturēt gan drošības naudas apjoms, gan nodrošināt līdzekļus pieslēguma maksas apmaksai.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Jāņem vērā, ka pāreja uz drošības naudas principu, rada sistēmas operatoram pienākumu izveidot pilnīgi jaunu drošības naudas administrēšanas sistēmu paralēli jau pastāvošajai maksas par jaudas rezervēšanu administrēšanas sistēmai. Jo kādu laiku paralēli spēkā vēl būs abas. Šādas sistēmas izveidošana un integrēšana sistēmas operatora esošajās klientu apkalpošanas sistēmās izmaksā vairāk kā 10 tūkst. EUR. Sistēmu pārveidošana būs papildu izmaksas sadales sistēmas operatoram, kam ir jāapstrādā liels skaits pieteikumu un manuāli administrēt to nav iespējams.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drošības naudas risinājums jau darbojas biroja atļauju saņemšanas brīdī, un gan ražošanas iekārtu, gan uzkrātuvju ieviešanai ar jaudu virs 500 kW ir paredzēta biroja atļauju saņemšana arī turpmāk, aicinām izmantot jau šo faktiski pastāvošo risinājumu, ar kuru pēc būtības būtu sasniedzams tas pats mērķis, ko paredz (2</w:t>
            </w:r>
            <w:r w:rsidR="00000000" w:rsidRPr="00000000" w:rsidDel="00000000">
              <w:rPr>
                <w:vertAlign w:val="superscript"/>
                <w:rtl w:val="0"/>
              </w:rPr>
              <w:t xml:space="preserve">4</w:t>
            </w:r>
            <w:r w:rsidR="00000000" w:rsidRPr="00000000" w:rsidDel="00000000">
              <w:rPr>
                <w:rtl w:val="0"/>
              </w:rPr>
              <w:t xml:space="preserve">) daļā paredzētās drošības naudas risinājums - novērst nepamatotu jaudu rezervēšanu sistēmā. Šāda risinājuma īstenošanai būtu jāpārskata Ministru kabineta noteiktos drošības naudas apmērus un nebūtu nepieciešamība katram operatoram atkārtoti veidot jaunu administrēšanas sistēmu. Tad, kad ražotājs birojam sniegtu paziņojumu, kad jaudu ieviešana ir pabeigta (saņemta sistēmas operatora gala atļauja), drošības nauda ražotājam tiktu atgriezta. Nebūtu jāveido otrs drošības naudu risinājums, kad vienu drošības naudu ražotājs samaksā saņemto biroja atļauju, un vēl vienu drošības naudu samaksā sistēmas operatoram. Ja ieviestu vienotu drošības naudas principu (biroja atļaujas saņemšanas brīdī), tad likumā vajadzētu precizēt, ka arī drošības nauda tiek piemērota tiem ražotājiem un uzkrātuvēm, kuru kopējā jauda pārsniedz 500 kW (attiecīgi tiem pašiem subjektiem, uz kuriem attiecas biroja atļauju saņemšana).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drošības naudas izmantošanu pieslēguma maksas segšanai jau iepriekš sniegts sekojošs skaidrojums. Drošības naudas raksturs un būtiska atšķirība no maksas ir tāds, ka drošības nauda tiek atgriezta drošības naudas maksātājam, kad ir izpildītas attiecīgās saistības, par kurām drošības nauda tika maksāta. Vienlaikus par drošības naudas iemaksas un atmaksas kārtību  sistēmas operators vienojas ar attiecīgo elektroenerģijas ražotāju.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drošības naudas proporcionālu atmaksu, norādām, ka šāda prasība ir pārāk ierobežojoša attiecībā uz elektroenerģijas ražotājiem. Maksa par jaudas rezervēšanu savulaik tika ieviesta ar mērķi novērst nepamatotas jaudas rezervācijas. Ja ražotājs ir spējis nodrošināt drošības naudu (līdz šim - maksu) par jaudas rezervēšanu un veicis investīcijas elektroenerģiju ražojošās iekārtās un pieslēdzis tās sistēmai, tas nebūtu papildus jāsoda, ja faktiskā jauda ir mazāka par sākotnēji plānoto. Turklāt, ja elektroenerģijas ražošanas jauda netiek ieviesta pilna apmērā - sistēmas operatoram atbrīvojas jauda, uz kuru ir iespēja pieteikties citiem elektroenerģijas ražotājiem vai elektroenerģijas uzkrātuves operatoriem.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elektroenerģijas ražošanas iekārtas vai elektroenerģijas uzkrātuves pieslēgšanas sistēmai atmaksā elektroenerģijas ražotājam vai elektroenerģijas uzkrātuves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Sistēmas operators neatmaksā elektroenerģijas ražotājam un elektroenerģijas uzkrātuves operatoram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vai elektroenerģijas uzkrātuve netiek pieslēgta elektroenerģijas sistēmai no sistēmas operatora neatkarīgu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10</w:t>
            </w:r>
            <w:r w:rsidR="00000000" w:rsidRPr="00000000" w:rsidDel="00000000">
              <w:rPr>
                <w:rtl w:val="0"/>
              </w:rPr>
              <w:t xml:space="preserve">) Elektroenerģijas galalietotājs, izņemot sadales sistēmas operators, nodrošina pārvades sistēmas operatoram drošības naudu par sistēmas jaudas rezervēšanu, ja jaunu elektroenerģijas galalietotāja objektu plānots pieslēgt elektroenerģijas pārvades sistēmai. Regulators nosaka metodiku, pēc kādas aprēķina drošības naudas apmēru, kā arī kārtību, kādā elektroenerģijas galalietotājs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11</w:t>
            </w:r>
            <w:r w:rsidR="00000000" w:rsidRPr="00000000" w:rsidDel="00000000">
              <w:rPr>
                <w:rtl w:val="0"/>
              </w:rPr>
              <w:t xml:space="preserve">) Šā panta 2.</w:t>
            </w:r>
            <w:r w:rsidR="00000000" w:rsidRPr="00000000" w:rsidDel="00000000">
              <w:rPr>
                <w:vertAlign w:val="superscript"/>
                <w:rtl w:val="0"/>
              </w:rPr>
              <w:t xml:space="preserve">10</w:t>
            </w:r>
            <w:r w:rsidR="00000000" w:rsidRPr="00000000" w:rsidDel="00000000">
              <w:rPr>
                <w:rtl w:val="0"/>
              </w:rPr>
              <w:t xml:space="preserve"> daļā minēto drošības naudu pārvades sistēmas operators pēc galalietotāja objekta pieslēgšanas elektroenerģijas pārvades sistēmai atmaksā elektroenerģijas galalietotājam.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12</w:t>
            </w:r>
            <w:r w:rsidR="00000000" w:rsidRPr="00000000" w:rsidDel="00000000">
              <w:rPr>
                <w:rtl w:val="0"/>
              </w:rPr>
              <w:t xml:space="preserve">) Pārvades sistēmas operators neatmaksā elektroenerģijas galalietotājam šā panta 2.</w:t>
            </w:r>
            <w:r w:rsidR="00000000" w:rsidRPr="00000000" w:rsidDel="00000000">
              <w:rPr>
                <w:vertAlign w:val="superscript"/>
                <w:rtl w:val="0"/>
              </w:rPr>
              <w:t xml:space="preserve">10</w:t>
            </w:r>
            <w:r w:rsidR="00000000" w:rsidRPr="00000000" w:rsidDel="00000000">
              <w:rPr>
                <w:rtl w:val="0"/>
              </w:rPr>
              <w:t xml:space="preserve"> daļā minēto drošības naudu, ja minētais galalietotājs netiek pieslēgts elektroenerģijas pārvades sistēmai no pārvades sistēmas operatora neatkarīgu iemeslu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4.</w:t>
            </w:r>
            <w:r w:rsidR="00000000" w:rsidRPr="00000000" w:rsidDel="00000000">
              <w:rPr>
                <w:vertAlign w:val="superscript"/>
                <w:rtl w:val="0"/>
              </w:rPr>
              <w:t xml:space="preserve">1</w:t>
            </w:r>
            <w:r w:rsidR="00000000" w:rsidRPr="00000000" w:rsidDel="00000000">
              <w:rPr>
                <w:rtl w:val="0"/>
              </w:rPr>
              <w:t xml:space="preserve"> daļā vārdus "elektroenerģijas ražošanas iekārtas, kuras" ar vārdiem "ražotāju, kura elektroenerģijas ražošanas iekārtas".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valsts kontroles biroja ieskatā likuma 9.panta 4.</w:t>
            </w:r>
            <w:r w:rsidR="00000000" w:rsidRPr="00000000" w:rsidDel="00000000">
              <w:rPr>
                <w:vertAlign w:val="superscript"/>
                <w:rtl w:val="0"/>
              </w:rPr>
              <w:t xml:space="preserve">1</w:t>
            </w:r>
            <w:r w:rsidR="00000000" w:rsidRPr="00000000" w:rsidDel="00000000">
              <w:rPr>
                <w:rtl w:val="0"/>
              </w:rPr>
              <w:t xml:space="preserve"> daļa būtu papildināma ar elektroenerģijas uzkrātuves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Sistēmas operatoram ir tiesības no elektroenerģijas sistēmas bez brīdinājuma atslēgt ražotāju vai elektroenerģijas uzkrātuves operatoru, kura elektroenerģijas ražošanas iekārtas pieslēgtas elektroenerģijas sistēmai bez sistēmas operatora atļaujas vai pārsniedz sistēmas operatora atļauto elektroenerģijas ražošanas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papildināta Likuma 9. panta 4.</w:t>
            </w:r>
            <w:r w:rsidR="00000000" w:rsidRPr="00000000" w:rsidDel="00000000">
              <w:rPr>
                <w:vertAlign w:val="superscript"/>
                <w:rtl w:val="0"/>
              </w:rPr>
              <w:t xml:space="preserve">1</w:t>
            </w:r>
            <w:r w:rsidR="00000000" w:rsidRPr="00000000" w:rsidDel="00000000">
              <w:rPr>
                <w:rtl w:val="0"/>
              </w:rPr>
              <w:t xml:space="preserve"> daļa ar elektroenerģijas uzkrātuvēm.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4.</w:t>
            </w:r>
            <w:r w:rsidR="00000000" w:rsidRPr="00000000" w:rsidDel="00000000">
              <w:rPr>
                <w:vertAlign w:val="superscript"/>
                <w:rtl w:val="0"/>
              </w:rPr>
              <w:t xml:space="preserve">1</w:t>
            </w:r>
            <w:r w:rsidR="00000000" w:rsidRPr="00000000" w:rsidDel="00000000">
              <w:rPr>
                <w:rtl w:val="0"/>
              </w:rPr>
              <w:t xml:space="preserve">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5</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pieslēguma izbūves atmaksā elektroenerģijas ražotājam.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6</w:t>
            </w:r>
            <w:r w:rsidR="00000000" w:rsidRPr="00000000" w:rsidDel="00000000">
              <w:rPr>
                <w:rtl w:val="0"/>
              </w:rPr>
              <w:t xml:space="preserve">)  Sistēmas operators neatmaksā elektroenerģijas ražotājam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netiek pieslēgta elektroenerģijas sistēmai no sistēmas operatora neatkarīgu iemeslu dēļ.  Neatmaksātās drošības naudas ieņēmumus sistēmas operators izmanto elektroenerģijas sistēmas pakalpojumu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7</w:t>
            </w:r>
            <w:r w:rsidR="00000000" w:rsidRPr="00000000" w:rsidDel="00000000">
              <w:rPr>
                <w:rtl w:val="0"/>
              </w:rPr>
              <w:t xml:space="preserve">) Elektroenerģijas lietotājs, izņēmot sadales sistēmas operators, nodrošina pārvades sistēmas operatoram drošības naudu par sistēmas jaudas rezervēšanu, ja jaunu elektroenerģijas lietotāja objektu plānots pieslēgt elektroenerģijas pārvades sistēmai. Regulators nosaka metodiku, pēc kādas aprēķina drošības naudas apmēru, kā arī kārtību, kādā elektroenerģijas 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7</w:t>
            </w:r>
            <w:r w:rsidR="00000000" w:rsidRPr="00000000" w:rsidDel="00000000">
              <w:rPr>
                <w:rtl w:val="0"/>
              </w:rPr>
              <w:t xml:space="preserve"> daļā minēto drošības naudu pārvades sistēmas operators pēc pieslēguma izbūves atmaksā elektroenerģijas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Pārvades sistēmas operators neatmaksā elektroenerģijas lietotājam šā panta 2.</w:t>
            </w:r>
            <w:r w:rsidR="00000000" w:rsidRPr="00000000" w:rsidDel="00000000">
              <w:rPr>
                <w:vertAlign w:val="superscript"/>
                <w:rtl w:val="0"/>
              </w:rPr>
              <w:t xml:space="preserve">7</w:t>
            </w:r>
            <w:r w:rsidR="00000000" w:rsidRPr="00000000" w:rsidDel="00000000">
              <w:rPr>
                <w:rtl w:val="0"/>
              </w:rPr>
              <w:t xml:space="preserve"> daļā minēto drošības naudu, ja minētais lietotājs netiek pieslēgts elektroenerģijas pārvades sistēmai no pārvades sistēmas operatora neatkarīgu iemeslu dēļ. Neatmaksātās drošības naudas ieņēmumus pārvades sistēmas operators izmanto elektroenerģijas pārvades sistēmas pakalpojumu izmaksu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Likumprojektā ietvertajām Likuma 9.panta 2.</w:t>
            </w:r>
            <w:r w:rsidR="00000000" w:rsidRPr="00000000" w:rsidDel="00000000">
              <w:rPr>
                <w:vertAlign w:val="superscript"/>
                <w:rtl w:val="0"/>
              </w:rPr>
              <w:t xml:space="preserve">6</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daļu redakcijām sistēmas operators neatmaksā elektroenerģijas ražotājam vai lietotājam drošības naudu, ja elektroenerģijas ražošanas iekārta vai lietotājs (faktiski – lietotāja objekts) netiek pieslēgts elektroenerģijas sistēmai no sistēmas operatora neatkarīgu iemeslu dēļ. Regulatora ieskatā, elektroenerģijas ražotāja vai lietotāja objekti elektroenerģijas sistēmai var netikt pieslēgti arī no ražotāja vai lietotāja neatkarīgu iemeslu dēļ (piemēram, to liedz izmaiņas, normatīvajos aktos, valsts un pašvaldību institūciju lēmumi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novērstu domstarpības, būtu izvērtējams Likumprojektā noteikt, kādi iemesli ir uzskatāmi par neatkarīgiem no sistēmas operatora, vai vismaz Likumprojekta anotācijā norādīt, ka drošības nauda būtu jāatmaksā arī gadījumos, ja elektroenerģijas ražošanas iekārta vai lietotāja objekts netiek pieslēgts sistēmai dēļ iemesliem, kas nav atkarīgi no sistēmas operatora, bet kuri pieslēguma pieprasītājam nebija zināmi un kurus, ievērojot pietiekamu rūpību, tas arī nevarēja paredzēt, iesniedzot pieslēguma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iepazinusies ar sniegto priekšlikumu un sniedz sekojošu skaidrojumu.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esošajā regulējumā noteikts, ka maksa netiek atmaksāta, ja iekārta netiek pieslēgta no sistēmas operatora neatkarīgu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Drošības nauda (līdz šim - maksa) tika ieviesta ar mērķi novērst nepamatotas jaudas rezervācijas, ražotājiem rezervējot jaudas, bet dažādu iemeslu dēļ neveicot investīcijas un neuzstādot elektroenerģijas ražošanas iekārtas. Attiecīgi ar šādu regulējumu potenciālie elektroenerģijas ražotāji ir motivēti vērsties pie sistēmas operatora ar augstākas gatavības projektiem - kad ir saņemti saskaņojumi ar zemju īpašniekiem, nepieciešamās atļaujas, attiecīgi riski, ka ražojošā iekārta netiks pieslēgta, ir mazāki. Nav paredzams, ka normatīvajos aktos parādīsies iepriekš neprognozējamas izmaiņas, kas liegtu veikt jaunu pieslēgumu izveidi, īpaši, ja plānotās darbības jau ir ieviešanas stadijā.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Šā panta 2.</w:t>
            </w:r>
            <w:r w:rsidR="00000000" w:rsidRPr="00000000" w:rsidDel="00000000">
              <w:rPr>
                <w:vertAlign w:val="superscript"/>
                <w:rtl w:val="0"/>
              </w:rPr>
              <w:t xml:space="preserve">4</w:t>
            </w:r>
            <w:r w:rsidR="00000000" w:rsidRPr="00000000" w:rsidDel="00000000">
              <w:rPr>
                <w:rtl w:val="0"/>
              </w:rPr>
              <w:t xml:space="preserve"> daļā minēto drošības naudu sistēmas operators pēc elektroenerģijas ražošanas iekārtas vai elektroenerģijas uzkrātuves pieslēgšanas sistēmai atmaksā elektroenerģijas ražotājam vai elektroenerģijas uzkrātuves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9</w:t>
            </w:r>
            <w:r w:rsidR="00000000" w:rsidRPr="00000000" w:rsidDel="00000000">
              <w:rPr>
                <w:rtl w:val="0"/>
              </w:rPr>
              <w:t xml:space="preserve">)  Sistēmas operators neatmaksā elektroenerģijas ražotājam un elektroenerģijas uzkrātuves operatoram šā panta 2.</w:t>
            </w:r>
            <w:r w:rsidR="00000000" w:rsidRPr="00000000" w:rsidDel="00000000">
              <w:rPr>
                <w:vertAlign w:val="superscript"/>
                <w:rtl w:val="0"/>
              </w:rPr>
              <w:t xml:space="preserve">4</w:t>
            </w:r>
            <w:r w:rsidR="00000000" w:rsidRPr="00000000" w:rsidDel="00000000">
              <w:rPr>
                <w:rtl w:val="0"/>
              </w:rPr>
              <w:t xml:space="preserve"> daļā minēto drošības naudu, ja tā elektroenerģijas ražošanas iekārta vai elektroenerģijas uzkrātuve netiek pieslēgta elektroenerģijas sistēmai no sistēmas operatora neatkarīgu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10</w:t>
            </w:r>
            <w:r w:rsidR="00000000" w:rsidRPr="00000000" w:rsidDel="00000000">
              <w:rPr>
                <w:rtl w:val="0"/>
              </w:rPr>
              <w:t xml:space="preserve">) Elektroenerģijas galalietotājs, izņemot sadales sistēmas operators, nodrošina pārvades sistēmas operatoram drošības naudu par sistēmas jaudas rezervēšanu, ja jaunu elektroenerģijas galalietotāja objektu plānots pieslēgt elektroenerģijas pārvades sistēmai. Regulators nosaka metodiku, pēc kādas aprēķina drošības naudas apmēru, kā arī kārtību, kādā elektroenerģijas galalietotājs nodrošina drošības naudu.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11</w:t>
            </w:r>
            <w:r w:rsidR="00000000" w:rsidRPr="00000000" w:rsidDel="00000000">
              <w:rPr>
                <w:rtl w:val="0"/>
              </w:rPr>
              <w:t xml:space="preserve">) Šā panta 2.</w:t>
            </w:r>
            <w:r w:rsidR="00000000" w:rsidRPr="00000000" w:rsidDel="00000000">
              <w:rPr>
                <w:vertAlign w:val="superscript"/>
                <w:rtl w:val="0"/>
              </w:rPr>
              <w:t xml:space="preserve">10</w:t>
            </w:r>
            <w:r w:rsidR="00000000" w:rsidRPr="00000000" w:rsidDel="00000000">
              <w:rPr>
                <w:rtl w:val="0"/>
              </w:rPr>
              <w:t xml:space="preserve"> daļā minēto drošības naudu pārvades sistēmas operators pēc galalietotāja objekta pieslēgšanas elektroenerģijas pārvades sistēmai atmaksā elektroenerģijas galalietotājam.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12</w:t>
            </w:r>
            <w:r w:rsidR="00000000" w:rsidRPr="00000000" w:rsidDel="00000000">
              <w:rPr>
                <w:rtl w:val="0"/>
              </w:rPr>
              <w:t xml:space="preserve">) Pārvades sistēmas operators neatmaksā elektroenerģijas galalietotājam šā panta 2.</w:t>
            </w:r>
            <w:r w:rsidR="00000000" w:rsidRPr="00000000" w:rsidDel="00000000">
              <w:rPr>
                <w:vertAlign w:val="superscript"/>
                <w:rtl w:val="0"/>
              </w:rPr>
              <w:t xml:space="preserve">10</w:t>
            </w:r>
            <w:r w:rsidR="00000000" w:rsidRPr="00000000" w:rsidDel="00000000">
              <w:rPr>
                <w:rtl w:val="0"/>
              </w:rPr>
              <w:t xml:space="preserve"> daļā minēto drošības naudu, ja minētais galalietotājs netiek pieslēgts elektroenerģijas pārvades sistēmai no pārvades sistēmas operatora neatkarīgu iemeslu dēļ.";</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lietderību minētā panta 2.</w:t>
            </w:r>
            <w:r w:rsidR="00000000" w:rsidRPr="00000000" w:rsidDel="00000000">
              <w:rPr>
                <w:vertAlign w:val="superscript"/>
                <w:rtl w:val="0"/>
              </w:rPr>
              <w:t xml:space="preserve">4</w:t>
            </w:r>
            <w:r w:rsidR="00000000" w:rsidRPr="00000000" w:rsidDel="00000000">
              <w:rPr>
                <w:rtl w:val="0"/>
              </w:rPr>
              <w:t xml:space="preserve"> un 2.</w:t>
            </w:r>
            <w:r w:rsidR="00000000" w:rsidRPr="00000000" w:rsidDel="00000000">
              <w:rPr>
                <w:vertAlign w:val="superscript"/>
                <w:rtl w:val="0"/>
              </w:rPr>
              <w:t xml:space="preserve">10</w:t>
            </w:r>
            <w:r w:rsidR="00000000" w:rsidRPr="00000000" w:rsidDel="00000000">
              <w:rPr>
                <w:rtl w:val="0"/>
              </w:rPr>
              <w:t xml:space="preserve"> daļā ietvertajā norādē uz drošības naudu vārdu “nodrošina” aizstāt ar vārdu “maksā”.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attiecīgās normas ir saskaņotas ar Finanšu ministriju, tāpēc ministrijas ieskatā tajās ietverto vārdu "nodrošina" nav nepieciešams aizstāt ar vārdu "maksā".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w:t>
            </w:r>
            <w:r w:rsidR="00000000" w:rsidRPr="00000000" w:rsidDel="00000000">
              <w:rPr>
                <w:b w:val="1"/>
                <w:vertAlign w:val="superscript"/>
                <w:rtl w:val="0"/>
              </w:rPr>
              <w:t xml:space="preserve">2</w:t>
            </w:r>
            <w:r w:rsidR="00000000" w:rsidRPr="00000000" w:rsidDel="00000000">
              <w:rPr>
                <w:b w:val="1"/>
                <w:rtl w:val="0"/>
              </w:rPr>
              <w:t xml:space="preserve"> pants. Baltijas reģionālais koordinācijas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līdzdarbojas Baltijas reģionālajā koordinācijas centrā atbilstoši Eiropas Parlamenta un Padomes Regulā Nr. 2019/943 par elektroenerģijas iekšējo tirgu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Regulatoram, uzraugot pārvades sistēmas operatora darbību Baltijas reģionālajā koordinācijas centrā, sadarbība ar Baltijas sistēmas darbības reģiona regulatīvajām iestādēm, ir pilnvaras: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uzraudzīt ar Baltijas reģionālā koordinācijas centra darbībām saistīto izmaksu, kas jāsedz sistēmas darbības reģiona pārvades sistēmas operatoriem, pamatotību un  saskaņot Baltijas reģionālo koordinācijas centru darbību saistītās izmaksas, kuras sedz sistēmas operators un kas tiek ņemtas vērā, aprēķinot tarifus, ievērojot samērīguma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uz sadarbību balstīto lēmumu pieņemšanas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uzraudzīt, ka Baltijas reģionālajam koordinācijas centram ir visi nepieciešamie cilvēkresursi un tehniskie, fiziskie un finanšu resursi, kas vajadzīgi, lai tie varētu pildīt noteiktos pienākumus un neatkarīgi un objektīvi veikt savus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kopā ar citām sistēmas darbības reģiona regulatīvajām iestādēm ierosināt iespējamus papildu uzdevumus un papildu pilnvaras, ko Baltijas sistēmas darbības reģiona dalībvalstis var uzticēt reģionālajam koordinācijas centram;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nodrošināt Baltijas reģionālā koordinācijas centra darbības atbilstību Eiropas Savienības un nacionālajos tiesību aktos noteiktajam, jo īpaši attiecībā uz pārrobežu jautājumiem. Ja regulatīvās iestādes nespēj panākt vienošanos četru mēnešu laikā pēc tam, kad sākušās apspriedes nolūkā kopīgi konstatēt saistību nepildīšanu, jautājumu lēmuma pieņemšanai nodod Energoregulatoru sadarbības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izdot kopīgus saistošus lēmumus par Baltijas reģionālo koordinācijas centru."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13.2panta otrās daļas 1.punkts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nepieciešams precizēt piedāvāto Likuma 13.2panta otro daļu, ņemot vērā, ka Regulators uzrauga Baltijas reģionālo koordinācijas centru (turpmāk – RKC), nevis pārvades sistēmas operatora (turpmāk – PSO) darbību tajā, kā arī no piedāvātās Likuma 13.2 panta otrās daļas 1.punkta redakcijas izriet, ka regulators saskaņos tikai tās RKC izmaksas, kuras sedz Latvijas PSO. Vienlaikus no Eiropas Parlamenta un Padomes 2019.gada 5.jūnija direktīvas Nr.2019/944 par kopīgiem noteikumiem attiecībā uz elektroenerģijas iekšējo tirgu un ar ko groza Direktīvu 2012/27/ES (turpmāk – Direktīva 2019/944) 62.panta 1.punkta b) apakšpunkta izriet, ka Regulators kopā ar Igaunijas un Lietuvas regulatīvajām iestādēm saskaņo visas RKC izmaksas. Savukārt tās izmaksas, kas jāsedz akciju sabiedrībai “Augstsprieguma tīkls”, Regulators apstiprina tarifu izvērtēšanas procesa ietvaros. Vienlaikus no piedāvātās tiesību normas redakcijas nav saprotams, uz ko attiecas divdabja teiciens “ievērojot samērīguma principu”. No šī brīža novietojuma šķiet, ka tas attiecas uz tarifu aprēķināšanu, nevis uz RKC izmaksu vērtēšanas, kā tam būtu jābūt, ņemot vērā direktīvas tekstu. Regulators vienlaikus aicina pirms vārdiem  “sistēmas darbības reģiona pārvades sistēmas operatoriem” pievienot vārdu “Baltijas”, tāpat pēc vārda “saskaņot” pievienot vārdu “ar”, attiecīgi precizējot redakciju. Tāpat arī pirms vārdiem “sistēmas operators” pievienot vārdu “pārvades”.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13.2panta otrās daļas 6.punkts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Direktīvas 2019/944 62.panta 2.punkts paredz, ka dalībvalstis nodrošina, ka regulatīvajām iestādēm ir piešķirtas vismaz šādas pilnvaras a) pieprasīt informāciju no reģionālajiem koordinācijas centriem; b) veikt inspekcijas reģionālo koordinācijas centru telpās, tostarp bez iepriekšēja brīdinājuma; c) izdot kopīgus saistošus lēmumus par reģionālajiem koordinācijas centriem. Regulators lūdz papildināt Likuma 13.2 panta otro daļu arī ar šiem punktiem. Vienlaikus Regulators rosina aiz vārda “izdot” pievienot vārdus “ar Baltijas sistēmas darbības reģiona regulatīvajām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13.</w:t>
            </w:r>
            <w:r w:rsidR="00000000" w:rsidRPr="00000000" w:rsidDel="00000000">
              <w:rPr>
                <w:vertAlign w:val="superscript"/>
                <w:rtl w:val="0"/>
              </w:rPr>
              <w:t xml:space="preserve">2</w:t>
            </w:r>
            <w:r w:rsidR="00000000" w:rsidRPr="00000000" w:rsidDel="00000000">
              <w:rPr>
                <w:rtl w:val="0"/>
              </w:rPr>
              <w:t xml:space="preserve"> pantā.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13.</w:t>
            </w:r>
            <w:r w:rsidR="00000000" w:rsidRPr="00000000" w:rsidDel="00000000">
              <w:rPr>
                <w:b w:val="1"/>
                <w:vertAlign w:val="superscript"/>
                <w:rtl w:val="0"/>
              </w:rPr>
              <w:t xml:space="preserve">2</w:t>
            </w:r>
            <w:r w:rsidR="00000000" w:rsidRPr="00000000" w:rsidDel="00000000">
              <w:rPr>
                <w:b w:val="1"/>
                <w:rtl w:val="0"/>
              </w:rPr>
              <w:t xml:space="preserve"> pants. Baltijas reģionālais koordinācijas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pārvades sistēmas operators līdzdarbojas Baltijas reģionālajā koordinācijas centrā atbilstoši Regulā Nr. 2019/943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Pamatotās izmaksas, kas saistītas ar Baltijas reģionālajā koordinācijas centra pakalpojumiem, sedz elektroenerģijas pārvades sistēmas operators, un tās iekļauj elektroenerģijas pārvades sistēmas pakalpojumu tarifos.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sadarbībā ar Baltijas sistēmas darbības reģiona regulatīvajām iestādēm uzrauga Baltijas reģionālā koordinācijas centra darbību atbilstoši Regulā Nr. 2019/943 noteiktajam.".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rosina vārdu “lietderīga” aizstāt ar “pamatota”.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Pārvades sistēmas operators savām vajadzībām var nodrošināt ar frekvences kontroli nesaistītus palīgpakalpojumus, ja regulators ir pieņēmis lēmumu, ka šādu palīgpakalpojumu iegāde nav ekonomiski pamatota.”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esošā un piedāvātā redakcija ir neskaidra, jo tajā tiek salīdzināti lielumi dažādās mērvienībās jauda (MW) un ražošanas apjoms/patēriņš (MWh). Būtu precīzāk izsakāms, kāds ir valstī nepieciešamais jebkurā brīdī pieejamais ražošanas jaudas apmērs.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skaidorjumu, ka pants saglabāts esošajā redakcijā, precizējot tikai gadu.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15.1panta un 19.1panta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Regulatoram nav iebildumu par likumā ietverto ietvaru, ņemot vērā, ka iepriekš tas ir jau saskaņots konceptuāli. No procesa viedokļa – Regulators lūdz iekļaut jaunu pārejas punktu, proti, ka grozījumi 15.1panta pirmajā daļā plānotie grozījumi stājas spēkā no 2025.gada 1.janvāra. Šāds ietvars nodrošinātu, ka ņemot vērā šā brīža aktuālo situāciju saistībā ar energoapgādes investīciju plānu potenciālo ietekmi uz energoapgādes komersantu tarifiem Regulators saredz, ka nākošgad investīciju plānu vērtēšana būtu svarīga. Vienlaikus šāds ietvars sabalansētu darba procesu Regulatorā, jo atbilstoši Enerģētikas likumā noteiktajam, šobrīd dabasgāzes sistēmas operatori reizi divos gados iesniedz sistēmas attīstības 10 gadu plānu, kas nozīmē, ka akciju sabiedrība “Gaso” un akciju sabiedrība “Conexus Baltic Grid” sniedz nākamo attīstības plānu 2025.gadā. Ja ietvertā norma stātos spēkā bez pārejas punkta, tad izveidotos situācija, ka akciju sabiedrība “Augstsprieguma tīkls” un akciju sabiedrība “Sadales tīkls” arī sniedz 2025.gadā, kas nebūtu optimāls risinājums procesu plānošanas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pats attiecas arī uz 19.1 panta pirmo daļu.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pārejas noteikumu.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pamatojums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sadales sistēmā pieslēgts lietotājs var sniegt palīgpakalpojumu pārvades sistēmas operatoram (PSO), savas sistēmas darbības plānošanai arī SSO būtu lietderīgi saņemt informāciju par jaudas apjomu un pakalpojuma sniegšanas aktivizācijas periodiem. Ņemot vērā, ka palīgpakalpojumu līgums ir PSO un līguma sniedzēja divpusēja vienošanās un var saturēt arī komercnoslēpumu, pienākums vai vismaz tiesības PSO sniegt informāciju SSO (trešajai pusei) par atsevišķiem parametriem, kas būtiski arī SSO sistēmas darbības nodrošināšanai, būtu jāparedz likumā. Tādejādi abiem operatoriem būtu zināms, kuri objekti, kādā apjomā un kuros brīžos sniedz palīgpakalpojumu.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Simetriski, tāda pat pieeja būtu no SSO puses pret PSO, sniedzot SSO rīcībā esošo informāciju. Tehniskā puse, kā šādu informācijas apmaiņu nodrošināt būtu sistēmas operatoru savstarpējās vienošanās jautājums, tam paredzot atbilstošu pārejas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Pārvades sistēmas operatoram iepērkot palīgpakalpojumus no lietotājiem, ražotājiem vai elektroenerģijas uzkrātuvēm, kuras ir pieslēgtas sadales sistēmas operatora tīklam, ir pienākums informēt pa to sadales sistēmas operatoru norādot līgumā noteiktu jaudas apjomu un pakalpojuma sniegšanas (aktivizācijas) periodus.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un anotācija.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papildināts Likuma 14. pants ar 5.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Pārvades sistēmas operators, iepērkot palīgpakalpojumus no sadales sistēmas operatora tīklam pieslēgtiem elektroenerģijas lietotājiem, elektroenerģijas ražotājiem vai elektroenerģijas uzkrātuvēm, informē attiecīgo sadales sistēmas operatoru par palīgpakalpojuma līgumā noteikto jaudas apjomu un pakalpojuma sniegšanas (aktivizācijas) periodiem."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Elektroenerģijas tirgus likuma grozījumus, ir jāņem vērā, ka papildu pienākumu noteikšana sistēmas operatoriem (piemēram, cenu salīdzināšanas rīka izstrāde, elektroenerģijas galalietotāju vidējo patēriņu publicēšana, papildu formālu atļauju saņemšana tīkla tehniskās darbības nodrošināšanai nepieciešamu elektroenerģijas uzkrātuvju ierīkošanai) rada papildu sistēmas izmaksas, kas atspoguļojas sistēmas pakalpojumu tarifos. Sadales sistēmas operatoru efektivitātes pastāvīgā pilnveide (tostarp, darbinieku skaita samazināšana), kā arī jaunu pienākumu noteikšana sistēmas operatoriem, rada papildu slogu operatora esošajiem darbiniekiem. Aicinām rūpīgi izvērtēt šādu papildu pienākumu noteikšanu sistēmas operatoriem.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20.1panta pirmā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nepieciešams svītrot sadaļu “un kuros nodarbinātas mazāk nekā 10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kuru gada apgrozījums vai gada bilances kopsumma nepārsniedz 2 miljonu euro”, jo bez šīs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daļas varētu iztikt. Iespējams, šādā veidā ir mēģināts definēt mikrouzņēmumu, taču šāds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neatbilst Gada pārskatu un konsolidēto gada pārskatu likuma 5.panta otrajā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noteiktajam tiesiskajam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kura sistēmai ir pieslēgti vairāk par simt tūkstošiem lietotāju,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elektroenerģijas tirgotāju sniegto informāciju, nodrošina, ka mājsaimniecības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lietotājiem un uzņēmumiem ar gada elektroenerģijas patēriņu, kas prognozēts mazāks par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100 000 kilovatstundām, bez maksas ir piekļuve elektroenerģijas cenu salīdzināšanas rīkam,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ļauj salīdzināt elektroenerģijas tirgotāju piedāvājumus.”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20.1 panta pirmā daļa nosaka, ka sistēmas operatoram būs jānodrošina bez maskas piekļuvi elektroenerģijas cenu salīdzināšanas rīkam mājsaimniecības lietotājiem un uzņēmumiem ar gada elektroenerģijas patēriņu, kas prognozēts mazāks par 100 000 kilovatstundām, un kuros nodarbinātas mazāk nekā 10 personas, un kuru gada apgrozījums vai gada bilances kopsumma nepārsniedz 2 miljonu euro. Minētā norma izšķir divus izsmeļošus gadījumus, subjektus, kuriem minētā informācija būtu nodrošināma bez maksas, kas nozīmē, ka tiem uzņēmumiem, kas neizpilda minētos kritērijus, šāda veida informācija nav sniedzama vai sniedzama par maksu. Sistēmas operators norāda, ka to rīcībā nav informācija par citu uzņēmumu nodarbināto skaitu vai informācija par tā gada apgrozījumu, kas nozīmē, ka tas būs papildus administratīvais slogs šādu informāciju iegūt no pašiem uzņēmumiem un veikt to pārbaudi publiskajos reģistros, kā arī jāveic minēto uzņēmumu atbilstības uzraudzība minētajiem kritērijiem. Ņemot vērā normas mērķi, lūdzam precizēt normu, paredzot, ka sistēmas operators elektroenerģijas cenu salīdzināšanas rīku publicē tā tīmekļvietnē bez maksas, neizšķirot kādam subjektu lokam tā ir domāta bez maksas, bet gan uz ko tā tiek attiecināta.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18.pantā, ar kuru tiek papildināts likums ar 20.</w:t>
            </w:r>
            <w:r w:rsidR="00000000" w:rsidRPr="00000000" w:rsidDel="00000000">
              <w:rPr>
                <w:vertAlign w:val="superscript"/>
                <w:rtl w:val="0"/>
              </w:rPr>
              <w:t xml:space="preserve">1</w:t>
            </w:r>
            <w:r w:rsidR="00000000" w:rsidRPr="00000000" w:rsidDel="00000000">
              <w:rPr>
                <w:rtl w:val="0"/>
              </w:rPr>
              <w:t xml:space="preserve"> pantu, tā ceturtās daļas otrajā teikumā ir dota atsauce uz šā panta sesto daļu, kas regulē iespējas jebkurai fiziskai vai juridiskajai personai izveidot elektroenerģijas cenu salīdzināšanas rīku. Ņemot vērā, ka atbilstoši šā panta piektajai daļai Regulators uztur publiski pieejamu centralizētu cenu salīdzināšanas rīku reģistru, tad būtu izvērtējams, vai rēķinā nebūtu attēlojama atsauce uz Regulatora tīmekļvietni, kur lietotāji var iepazīties ar visiem pieejamajiem cenu salīdzināšanas rīkiem, jo pretējā gadījumā tirgotajiem ikreiz pirms rēķinu izrakstīšanas būtu jāveic pārbaude Regulatora reģistrā un jāpārliecinās vai vēl kāds nenodrošina centralizētu cenu salīdzināšanas rīku, kas varētu radīt administratīvo slogu tirgotājiem.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precizēta paredzētā likuma  20.</w:t>
            </w:r>
            <w:r w:rsidR="00000000" w:rsidRPr="00000000" w:rsidDel="00000000">
              <w:rPr>
                <w:vertAlign w:val="superscript"/>
                <w:rtl w:val="0"/>
              </w:rPr>
              <w:t xml:space="preserve">1</w:t>
            </w:r>
            <w:r w:rsidR="00000000" w:rsidRPr="00000000" w:rsidDel="00000000">
              <w:rPr>
                <w:rtl w:val="0"/>
              </w:rPr>
              <w:t xml:space="preserve"> panta 4.daļa, norādot, ka "Elektroenerģijas tirgotāji izsniegtajos rēķinos pārskatāmā veidā norāda Regulatora tīmekļvietni, kurā pieejama informācija par šā panta piektajā daļā minētajā kārtībā apliecināto elektroenerģijas cenu salīdzināšanas rīku pieejamību.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w:t>
            </w:r>
            <w:r w:rsidR="00000000" w:rsidRPr="00000000" w:rsidDel="00000000">
              <w:rPr>
                <w:b w:val="1"/>
                <w:vertAlign w:val="superscript"/>
                <w:rtl w:val="0"/>
              </w:rPr>
              <w:t xml:space="preserve">2</w:t>
            </w:r>
            <w:r w:rsidR="00000000" w:rsidRPr="00000000" w:rsidDel="00000000">
              <w:rPr>
                <w:b w:val="1"/>
                <w:rtl w:val="0"/>
              </w:rPr>
              <w:t xml:space="preserve"> pants. Elektroenerģijas patēriņa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kura sistēmai ir pieslēgti vairāk par simt tūkstošiem lietotāju, reizi mēnesī līdz mēneša 20.datumam savā tīmekļvietnē publicē informāciju par savstarpēji salīdzināmu galalietotāju, kas ir mājsaimniecības lietotāji, iepriekšējā mēneša vidējo elektroenerģijas patēriņu. Attiecīgā informācija tīmekļvietnē tiek uzglabāta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tirgotāji izsniegtajos rēķinos pārskatāmā veidā norāda informāciju par elektroenerģijas patēriņa salīdzināšanas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Elektroenerģijas tirgus likuma grozījumus, ir jāņem vērā, ka papildu pienākumu noteikšana sistēmas operatoriem (piemēram, cenu salīdzināšanas rīka izstrāde, elektroenerģijas galalietotāju vidējo patēriņu publicēšana, papildu formālu atļauju saņemšana tīkla tehniskās darbības nodrošināšanai nepieciešamu elektroenerģijas uzkrātuvju ierīkošanai) rada papildu sistēmas izmaksas, kas atspoguļojas sistēmas pakalpojumu tarifos. Sadales sistēmas operatoru efektivitātes pastāvīgā pilnveide (tostarp, darbinieku skaita samazināšana), kā arī jaunu pienākumu noteikšana sistēmas operatoriem, rada papildu slogu operatora esošajiem darbiniekiem. Aicinām rūpīgi izvērtēt šādu papildu pienākumu noteikšanu sistēmas operatoriem.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t.sk.s 2. sadaļa "Ekonomiskā ietekme".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w:t>
            </w:r>
            <w:r w:rsidR="00000000" w:rsidRPr="00000000" w:rsidDel="00000000">
              <w:rPr>
                <w:b w:val="1"/>
                <w:vertAlign w:val="superscript"/>
                <w:rtl w:val="0"/>
              </w:rPr>
              <w:t xml:space="preserve">2</w:t>
            </w:r>
            <w:r w:rsidR="00000000" w:rsidRPr="00000000" w:rsidDel="00000000">
              <w:rPr>
                <w:b w:val="1"/>
                <w:rtl w:val="0"/>
              </w:rPr>
              <w:t xml:space="preserve"> pants. Elektroenerģijas patēriņa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sadales sistēmas operators, kura sistēmai ir pieslēgti vairāk par simt tūkstošiem galalietotāju, reizi mēnesī līdz mēneša 20.datumam savā tīmekļvietnē publicē informāciju par savstarpēji salīdzināmu galalietotāju, kas ir mājsaimniecības lietotāji, iepriekšējā mēneša vidējo elektroenerģijas patēriņu. Attiecīgā informācija tīmekļvietnē tiek uzglabāta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tirgotāji izsniegtajos rēķinos pārskatāmā veidā norāda informāciju par elektroenerģijas patēriņa salīdzināšanas datu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w:t>
            </w:r>
            <w:r w:rsidR="00000000" w:rsidRPr="00000000" w:rsidDel="00000000">
              <w:rPr>
                <w:b w:val="1"/>
                <w:vertAlign w:val="superscript"/>
                <w:rtl w:val="0"/>
              </w:rPr>
              <w:t xml:space="preserve">2</w:t>
            </w:r>
            <w:r w:rsidR="00000000" w:rsidRPr="00000000" w:rsidDel="00000000">
              <w:rPr>
                <w:b w:val="1"/>
                <w:rtl w:val="0"/>
              </w:rPr>
              <w:t xml:space="preserve"> pants. Elektroenerģijas patēriņa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operators, kura sistēmai ir pieslēgti vairāk par simt tūkstošiem lietotāju, reizi mēnesī līdz mēneša 20.datumam savā tīmekļvietnē publicē informāciju par savstarpēji salīdzināmu galalietotāju, kas ir mājsaimniecības lietotāji, iepriekšējā mēneša vidējo elektroenerģijas patēriņu. Attiecīgā informācija tīmekļvietnē tiek uzglabāta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tirgotāji izsniegtajos rēķinos pārskatāmā veidā norāda informāciju par elektroenerģijas patēriņa salīdzināšanas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likumā nav nodefinēts, kas ir mājsaimniecības lietotājs. Attiecīgi šā panta normas īstenošana būs neskaidra. Enerģētikas likumā dotā "mājsaimniecības lietotāja" definīcija ir pārāk plaša un pēc tajā noteiktajām pazīmēm mājsaimniecības lietotāju nevar identificēt ne sistēmas operators ne elektroenerģijas tirgotājs. Mājsaimniecības lietotāja pazīmēm ir jābūt t'dām, ko var identificēt no elektroenerģijas tirgus un sistēmas darbības viedokļa, vai arī attiecīgo pazīmi sistēmas operatoriem un tirgotājiem ir jāsaņem no citām ārējām iestādēm, kas spēj identificēt mājsaimniecības lietotāju objektus.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iekļaujot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"mājsaimniecības lietotājs – elektroenerģijas lietotājs, fiziska persona, kurš elektroenerģijas sistēmas pakalpojumus saņem izmantojot sistēmas pieslēgumu ar spriegumu līdz 0,4 kilovoltiem un ievadaizsardzības aparāta nominālās strāvas lielumu līdz 100A;".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w:t>
            </w:r>
            <w:r w:rsidR="00000000" w:rsidRPr="00000000" w:rsidDel="00000000">
              <w:rPr>
                <w:b w:val="1"/>
                <w:vertAlign w:val="superscript"/>
                <w:rtl w:val="0"/>
              </w:rPr>
              <w:t xml:space="preserve">2</w:t>
            </w:r>
            <w:r w:rsidR="00000000" w:rsidRPr="00000000" w:rsidDel="00000000">
              <w:rPr>
                <w:b w:val="1"/>
                <w:rtl w:val="0"/>
              </w:rPr>
              <w:t xml:space="preserve"> pants. Elektroenerģijas patēriņa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sadales sistēmas operators, kura sistēmai ir pieslēgti vairāk par simt tūkstošiem galalietotāju, reizi mēnesī līdz mēneša 20.datumam savā tīmekļvietnē publicē informāciju par savstarpēji salīdzināmu galalietotāju, kas ir mājsaimniecības lietotāji, iepriekšējā mēneša vidējo elektroenerģijas patēriņu. Attiecīgā informācija tīmekļvietnē tiek uzglabāta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tirgotāji izsniegtajos rēķinos pārskatāmā veidā norāda informāciju par elektroenerģijas patēriņa salīdzināšanas datu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(LBAS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Elektroenerģijas tirgus likuma grozījumus, ir jāņem vērā, ka papildu pienākumu noteikšana sistēmas operatoriem (piemēram, cenu salīdzināšanas rīka izstrāde, elektroenerģijas galalietotāju vidējo patēriņu publicēšana, papildu formālu atļauju saņemšana tīkla tehniskās darbības nodrošināšanai nepieciešamu elektroenerģijas uzkrātuvju ierīkošanai) rada papildu sistēmas izmaksas, kas atspoguļojas sistēmas pakalpojumu tarifos. Sadales sistēmas operatoru efektivitātes pastāvīgā pilnveide (tostarp, darbinieku skaita samazināšana), kā arī jaunu pienākumu noteikšana sistēmas operatoriem, rada papildu slogu operatora esošajiem darbiniekiem. Aicinām rūpīgi izvērtēt šādu papildu pienākumu noteikšanu sistēmas operatoriem.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t.sk.s 2. sadaļa "Ekonomiskā ietekme".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aicina vienkāršot procedūru, kādā sadales sistēmas operators var uzstādīt savā tīklā neliela apjoma elektroenerģijas uzkrātuves, kas paredzētas sistēmas sprieguma kvalitātes uzlabošanai attālos sistēmas punktos un nekādā veidā nav saistītas ar elektroenerģijas tirdzniecības darbībām. Nelielas jaudas uzrka'tuves var kalpot vismaz kā īslaicīgs tehniskais risinājums sprieguma kvalitātes nodrošināšanai sistēmas lietotāju objektiem līdz attiecīgās elektrotīkla daļas pārbūvei. Šī panta ieviešana apgrūtinās sadales sistēmas operatora darbību, pat ja iekārtas tiek izmantotas kā integrētas tīkla komponentes.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Direktīvas Nr.2019/944 36.pants ietver nosacījumus attiecībā uz uzkrātuvēm sadales sistēmas operatoru īpašumā. Minētā panta pirmais punkts nosaka, ka sadales sistēmu operatoriem nepieder enerģijas uzkrātuves, un tie šādas uzkrātuves neattīsta, nepārvalda un neekspluatē, bet otrais punkts nosaka, ka atkāpjoties no šī nosacījuma sadales sistēmas operatoram var piederēt uzkrātuves, ja tiek ievēroti pārējie attiecīgajā pantā minētie nosacījumi, kas savukārt tiek transponēti ar likumprojektu, tādejādi nav iespējamas atkāpes un atvieglojumi.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20.3panta pirmās daļas 1. un 2.punkts, ceturtā daļa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salāgot šī panta daļas punktus ar Likuma 16.3 panta redakciju, kurā ir līdzīgi noteikumi attiecībā uz pārvades sistēmas operatoru.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Sadales sistēmas operatoram var piederēt elektroenerģijas uzkrātuve un tas ir tiesīgs to ekspluatēt, ja ir saņemta regulatora atļauja. Regulators piešķir atļauju, ja ir saņēmis sadales sistēmas operatora iesniegumu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apliecinājumu, ka elektroenerģijas uzkrātuve ir pilnībā integrēta tīkla komponente, vai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atklāta, pārredzama un nediskriminējoša iepirkuma rezultātus, saskaņā ar kuriem konstatēts, ka tirgus dalībnieki nespēj attiecīgo palīgpakalpojumu sniegt nepārtraukti, savlaicīgi un par samērīgu cenu, un apliecinājumu, ka elektroenerģijas uzkrātuve tiks izmantota, lai nodrošinātu sadales sistēmas drošu, efektīvu un stabilu darbību un netiks izmantota, lai pirktu vai pārdotu elektroenerģiju elektroenerģijas tirgos.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Vismaz reizi piecos gados regulators organizē publisku konsultāciju, lai izvērtētu nepieciešamību pārskatīt saskaņā ar šā panta pirmās daļas 2.punktu izsniegto atļauju. Ja regulators konstatē, ka tirgus dalībnieki spēj nodrošināt attiecīgā palīgpakalpojuma sniegšanu nepārtraukti, savlaicīgi un par samērīgu cenu, regulators pieņem lēmumu, ar kuru uzliek par pienākumu sadales sistēmas operatoram ne vēlāk kā 18 mēnešu laikā pēc lēmuma pieņemšanas izbeigt elektroenerģijas uzkrātuves ekspluatāciju un pārdot šo uzkrātuvi.”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w:t>
            </w:r>
            <w:r w:rsidR="00000000" w:rsidRPr="00000000" w:rsidDel="00000000">
              <w:rPr>
                <w:b w:val="1"/>
                <w:vertAlign w:val="superscript"/>
                <w:rtl w:val="0"/>
              </w:rPr>
              <w:t xml:space="preserve">2</w:t>
            </w:r>
            <w:r w:rsidR="00000000" w:rsidRPr="00000000" w:rsidDel="00000000">
              <w:rPr>
                <w:b w:val="1"/>
                <w:rtl w:val="0"/>
              </w:rPr>
              <w:t xml:space="preserve"> pants. Elektroenerģijas patēriņa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sadales sistēmas operators, kura sistēmai ir pieslēgti vairāk par simt tūkstošiem lietotāju, reizi mēnesī līdz mēneša 20.datumam savā tīmekļvietnē publicē informāciju par savstarpēji salīdzināmu galalietotāju, kas ir mājsaimniecības lietotāji, iepriekšējā mēneša vidējo elektroenerģijas patēriņu. Attiecīgā informācija tīmekļvietnē tiek uzglabāta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tirgotāji izsniegtajos rēķinos pārskatāmā veidā norāda informāciju par elektroenerģijas patēriņa salīdzināšanas datu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Redakcijā ir saglabājams nosacījums, ka informācija tiek publicēta operatora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Citas puses bija ierosinājušas, ka informācija varētu tikt publicēta klientu apkalpošanas portālā - šādu risinājumu (tehniski sarežģītāku) operators nav plānojis īstenot. No tīmekļvietnē publicētās informācijas lietotājs varēs atrast savam pieslēguma raksturīgo pieslēgumu normalizētā patēriņa informāciju, kā arī varēs iegūt informāciju par patēriņu cita veida pieslēgumos, tādā veidā izvērtēt iespējas mainīt (optimizēt) sava pieslēguma tehniskos parametrus.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Saglabāts nosacījums, ka informācija tiek publicēta operatora tīmekļvietnē.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"20.</w:t>
            </w:r>
            <w:r w:rsidR="00000000" w:rsidRPr="00000000" w:rsidDel="00000000">
              <w:rPr>
                <w:b w:val="1"/>
                <w:vertAlign w:val="superscript"/>
                <w:rtl w:val="0"/>
              </w:rPr>
              <w:t xml:space="preserve">2</w:t>
            </w:r>
            <w:r w:rsidR="00000000" w:rsidRPr="00000000" w:rsidDel="00000000">
              <w:rPr>
                <w:b w:val="1"/>
                <w:rtl w:val="0"/>
              </w:rPr>
              <w:t xml:space="preserve"> pants. Elektroenerģijas patēriņa salīdzināšana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sadales sistēmas operators, kura sistēmai ir pieslēgti vairāk par simt tūkstošiem galalietotāju, reizi mēnesī līdz mēneša 20.datumam savā tīmekļvietnē publicē informāciju par savstarpēji salīdzināmu galalietotāju, kas ir mājsaimniecības lietotāji, iepriekšējā mēneša vidējo elektroenerģijas patēriņu. Attiecīgā informācija tīmekļvietnē tiek uzglabāta vismaz vienu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tirgotāji izsniegtajos rēķinos pārskatāmā veidā norāda informāciju par elektroenerģijas patēriņa salīdzināšanas datu pieejamību.".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20.4panta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papildinājums “tostarp attiecībā uz pieslēgumu tīklam” ir lieks, jo AS “Sadales tīkls” arī bez šāda ietvara ir pienākums vienlīdzīgi attiekties pret visiem lietotājiem.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Sadales sistēmu operatori nediskriminējošā veidā sadarbojas ar visiem uzņēmumiem, kam pieder, kuri veido, ekspluatē vai pārvalda elektrotransportlīdzekļu uzlādes punktus.”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Likumprojekta 21.pantā paredzēto Elektroenerģijas tirgus likuma papildināšanu ar 20.</w:t>
            </w:r>
            <w:r w:rsidR="00000000" w:rsidRPr="00000000" w:rsidDel="00000000">
              <w:rPr>
                <w:vertAlign w:val="superscript"/>
                <w:rtl w:val="0"/>
              </w:rPr>
              <w:t xml:space="preserve">1</w:t>
            </w:r>
            <w:r w:rsidR="00000000" w:rsidRPr="00000000" w:rsidDel="00000000">
              <w:rPr>
                <w:rtl w:val="0"/>
              </w:rPr>
              <w:t xml:space="preserve"> pantu, kas, citastarp, paredz tā sesto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Regulators izsniedz apliecinājumu par elektroenerģijas cenu salīdzināšanas rīka atbilstību minimālajām prasībām un veic tā atbilstības uzraudzību. Regulators nosaka kārtību, kādā izsniedzami apliecinājumi par elektroenerģijas cenu salīdzināšanas rīka atbilstību minimālajām prasībām. Regulators veido elektroenerģijas cenu salīdzināšanas rīku reģistru un nodrošina to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lietderību paplašināt minētajā normā ietverto deleģējumu, paredzot, ka </w:t>
            </w:r>
            <w:r w:rsidR="00000000" w:rsidRPr="00000000" w:rsidDel="00000000">
              <w:rPr>
                <w:u w:val="single"/>
                <w:rtl w:val="0"/>
              </w:rPr>
              <w:t xml:space="preserve">Regulators nosaka iesniegumā par apliecinājuma saņemšanu ietveramo informāciju</w:t>
            </w:r>
            <w:r w:rsidR="00000000" w:rsidRPr="00000000" w:rsidDel="00000000">
              <w:rPr>
                <w:rtl w:val="0"/>
              </w:rPr>
              <w:t xml:space="preserve">, tādējādi ļaujot Regulatoram noteikt informācijas apjomu, kas tam nepieciešams apliecinājuma izsniegšanai.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Regulators izsniedz apliecinājumu par elektroenerģijas cenu salīdzināšanas rīka atbilstību minimālajām prasībām un veic tā atbilstības uzraudzību. Regulators nosaka iesniegumā par apliecinājuma saņemšanu ietveramo informāciju un kārtību, kādā izsniedzami apliecinājumi par elektroenerģijas cenu salīdzināšanas rīka atbilstību minimālajām prasībām. Regulators veido elektroenerģijas cenu salīdzināšanas rīku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likumprojektu.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redakcijā būtu nepieciešams noteikt uzkrātuves jaudas slieksni, piemēram, līdz 20 kW, līdz kuram attiecīgais regulējums nebūtu attiecināms. Paredzētais regulējums ir nesamērīgs attiecībā uz tādu elektroenerģijas uzkrātuvju izmantošanu, kas tiek izmantotas, piemēram, kā tehniskais risinājums sprieguma kvalitātes neatbilstības risināšanai attālu viensētu pieslēgumos lauku sadales elektrotīklā. AS "Sadales tīkls" šādus pilotprojektus ir agrāk jau īstenojusi. Attiecīgam uzkrātuvju pielietojumam nav nekāds komerciāls mērķis, bet tās kalpo kā alternatīvs tehniskais risinājums vairāku desmitu tūkstošu vērtai tīkla pārbūvei, kas būtu risinājums sprieguma kvalitātes standarta nodrošināšanai attiecīgos objektos. Faktiski tās ir pilnībā integrēta tīkla komponente, tomēr ar regulējuma izmaiņām operatoram būtu jāvelta nesamērīgs slogs šādu risinājumu saskaņošanai, pierādīšanai, regulārai izvērtēšanai u.t.t.. Direktīvas nodoms visticamāk bija novērst to, ka SSO ar savām uzkrātuvēm iesaistās kādās tirgus darbībās un izmanto uzkrātuves komerciāliem nolūkiem. Lauku viensētas sprieguma kvalitātes nodrošināšana nekad nebūs komerciālos mērķos balstīta darbība - tas ir obligāti īstenojams operatora pienākums, lai nodrošinātu atbilstību normatīvo aktos nostiprinātām sprieguma kvalitātes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šādas miniatūras elektroenerģijas uzkrātuves var būt integrētas sistēmas operatora elektroietaisēs kā avārijas elektroapgādes risinājums piemēram vadības un komutācijas iekārtu darbības nodrošināšanai pamata elektroapgādes pārtraukuma gadījumā, piemēram, lai saglabātu apakšstacijas vai sadales punkta vadības un kontroles spējas X stundu ilgumā.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sadales sistēmas operatoram var piederēt elektroenerģijas uzkrātuve ar jaudu virs 20 kW un tas ir tiesīgs to ekspluatēt, ja ir saņemta regulatora atļauja. Regulators piešķir atļauju, ja ir saņēmis sadales sistēmas operatora iesniegumu un: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ir iepazinusies ar sniegto priekšlikumu un sniedz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Attiecīgais pants likumprojektā iekļauts atbilstoši Direktīvas Nr.2019/944 nosacījumiem. Proti, Direktīvas Nr.2019/944 36.pants nosaka sadales sistēmu operatoru īpašumtiesības uz enerģijas uzkrātuvēm. Atbilstoši minēta panta pirmajā daļā noteiktajam, sadales sistēmu operatoriem nepieder enerģijas uzkrātuves, un tie šādas uzkrātuves neattīsta, nepārvalda un neekspluatē. Dalībvalstīm, saskaņā ar minētā panta otro punktu, ir iespēja atkāpties no šāda ierobežojuma, bet tas paredz ievērot virkni prasību, kas minētas Direktīvas Nr.2019/944 36.pantā. Direktīva Nr.2019/944 neparedz atkāpes vai minimālās jaudas sliekšņos, no kuriem šīs prasības būtu piemērojamas, tādēļ Ministrija nesaredz iespēju atvieglot attiecīgās prasības likumprojektā.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pilnībā izprotama šā panta (2) daļas redakcija, kas paredz palīgpakalpojumu sniegšanu sev. Lūdzam izteikt normu precizētā redakcijā, nosakot, ka gadījumā, ja palīgpakalpojumu iegāde nav ekonomiski lietderīga, attiecīgās funkcionalitātes operators var nodrošināt pats ar saviem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panta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20.5panta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vārdu “lietderīga” aizstāt ar vārdu “pamatota”.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Sistēmas operators var sniegt ar frekvences kontroli nesaistītus palīgpakalpojumus savām vajadzībām, ja regulators pieņem lēmumu, ka šādu palīgpakalpojumu iegāde nav ekonomiski pamatota.”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Simetrisks papildinājums kā pie 14.pantā ierosinātā (5) daļas papildinājuma, kas nodrošinās savstarpēju informācijas apmaiņu starp operatoriem. Bez šāda nosacījuma operatoriem varētu būt ierobežotas tiesības izpaust trešajai pusei (otram operatoram) informāciju par pakalpojuma sniedzēju un pakalpojuma sniegšanas detaļām.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Sadales sistēmas operatoram iepērkot palīgpakalpojumus no lietotājiem, ražotājiem vai elektroenerģijas uzkrātuvēm ar kopējo jaudu virs 500kW ir pienākums informēt pa to pārvades sistēmas operatoru, norādot līgumā noteiktu jaudas apjomu un pakalpojuma sniegšanas (aktivizācijas) periodus.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un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papildināts izteiktais Likuma 20.</w:t>
            </w:r>
            <w:r w:rsidR="00000000" w:rsidRPr="00000000" w:rsidDel="00000000">
              <w:rPr>
                <w:vertAlign w:val="superscript"/>
                <w:rtl w:val="0"/>
              </w:rPr>
              <w:t xml:space="preserve">5</w:t>
            </w:r>
            <w:r w:rsidR="00000000" w:rsidRPr="00000000" w:rsidDel="00000000">
              <w:rPr>
                <w:rtl w:val="0"/>
              </w:rPr>
              <w:t xml:space="preserve"> pants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Sadales sistēmas operators, iepērkot palīgpakalpojumus no elektroenerģijas lietotājiem, elektroenerģijas ražotājiem vai elektroenerģijas uzkrātuvēm ar kopējo jaudu virs 500 kilovatiem, informē pārvades sistēmas operatoru par palīgpakalpojuma līgumā noteikto jaudas apjomu un pakalpojuma sniegšanas (aktivizācijas) periodiem."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24.pants, kas paredz izteikt likuma 26.pantu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būtu nepieciešams anotāciju papildināt ar pamatojumu maksimālo tiešu līniju garumu noteikšanai (trīs kilometri pilsētu teritorijās un seši kilometri ārpus pilsētu teritorijām), ievērojot, ka vismaz attiecībā uz pilsētu teritoriju trīs kilometri ir pietiekami liels attālums, kas varētu veicināt elektroenerģijas sadales sistēmai paralēlu tīklu rašanos. Vienlaikus, ievērojot praksē novērotās situācijas, kurās pēc ražošanas iekārtu ekspluatācijas beigām (piemēram, ražotājs izvēlas vairs neturpināt veikt komercdarbību šai nozarē) tiešā līnija, kas tika izveidota ražošanas vajadzībām, vairs nav nepieciešama, tomēr tiesiskais regulējums neparedz tiešās līnijas īpašniekam vai saistību pārņēmējam demontēt izbūvēto infrastruktūru. Regulators aicina izvērtēt šāda pienākuma ietveršanas lietderīgumu vēl jo vairāk tādēļ, ka tiešā līnija, kurai ierobežojums ir seši kilometri,  noteikti varētu skart zemes īpašumu, kas nepieder ne ražotājam, ne lietotājam. Papildus, Regulatora ieskatā, minētā panta trešā daļa būtu jāpapildina, izsakot to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regulators. Regulators nosaka prasības, kas elektroenerģijas ražotājam vai lietotājam jāievēro, lai regulators lemtu par  atļauju tiešās līnijas ierīkošanai.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 par maksimāli pieļaujamo līnijas garumu - trīs kilometri pilsētu teritorijās un seši kilometri ārpus pilsētu teritorijām.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trešā daļa saglabāta esošajā likumprojektā iekļautajā redakcijā. Proti, Regulators nosaka iesniedzamo informāciju un dokumentus, lai lemtu par atļauju tiešās līnijas ierīkošanai, savukārt likumprojektā ietvertais Likuma 26.pants definē kritērijus, pēc kuriem regulators izvērtē pietiekuma atbilstību tiešās līnijas ierīkošanai.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atkārtoti vērš uzmanību, ka tiešo līniju izveide kopumā valstī var radīt situāciju, kurā tiek izbūvēta paralēla fizisko vai juridisko personu infrastruktūra, kura netiek pilnībā noslogota. Turklāt tādu izveide var sarežģīt citas jebkāda veida infrastruktūras izbūvi, kurai paredzēts šķērsot šo līniju. Ilgtermiņā privātu elektrolīniju izbūve, tām nākotnē netiekot atbilstoši apsaimniekotām vai to īpašniekiem bankrotējot, var radīt elektrodrošības riskus visai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likumprojekta 1.pantā ietvertais 47.punkts definēt tiešo līniju, kas ir </w:t>
            </w:r>
            <w:r w:rsidR="00000000" w:rsidRPr="00000000" w:rsidDel="00000000">
              <w:rPr>
                <w:i w:val="1"/>
                <w:rtl w:val="0"/>
              </w:rPr>
              <w:t xml:space="preserve">elektrolīnija, kas sasaista elektroenerģijas ražošanas objektu ar elektroenerģijas sistēmai nepieslēgtu (izolētu) galalietotāja objektu, vai elektrolīnija, kas sasaista elektroenerģijas ražošanas objektu ar attiecīgā elektroenerģijas ražotāja saistītā uzņēmuma objektu</w:t>
            </w:r>
            <w:r w:rsidR="00000000" w:rsidRPr="00000000" w:rsidDel="00000000">
              <w:rPr>
                <w:rtl w:val="0"/>
              </w:rPr>
              <w:t xml:space="preserve">. Respektīvi, minētais punkts izšķir divus iespējamos gadījumus, kad ir iespējams izbūvēt tiešo līniju. Savukārt, likumprojekta 25.pantā ietvertais regulējums nosaka kritērijus, kādi ir jāizpilda tiešās līnijas ierīkošanai. Minētā panta otrās daļas 3.punktā ir noteikts,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(2)Tiešo līniju, kas sasaista elektroenerģijas ražošanas objektu ar attiecīgā elektroenerģijas ražotāja saistītā uzņēmuma objektu, var ierīkot, ja ievēroti visi šādi kritēriji:</w:t>
            </w:r>
            <w:r w:rsidR="00000000" w:rsidRPr="00000000" w:rsidDel="00000000">
              <w:rPr>
                <w:i w:val="1"/>
                <w:rtl w:val="0"/>
              </w:rPr>
              <w:t xml:space="preserve">3)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normas otrā daļa regulē gadījumus, kad tiešo līniju var izveidot starp savstarpēji saistītu ražotāju un tā objektu, tad nebūtu samērīgi šādos gadījumos, kā vienu no kritērijiem paredzēt noslēgtu vienošanos, jo pēc būtības tas nozīmētu, ka ražotājam būtu jānoslēdz vienošanās pašam ar sevi. Gadījumā, ja tāds ir bijis mērķis, tad lūdzam izvērtēt vai termins "galalietotājs" tiek lietots atbilstoši tam, ko plānots ar normu noregulēt.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tiešās līnijas definīcija un Likuma 26.pants.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tiešās līnijas definīcija un Likuma 26.pants.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Direktīvā 2019/944 dotās tiešās līnijas definīcijas otrās daļas korektu piemērošanu, konsultējoties ar Eiropas Komisiju, tika saņemts skaidrojums, ka tiešā līnija var saistīt arī elektroenerģijas sistēmai pieslēgtu elektroenerģijas ražotāju un elektroenerģijas sistēmai pieslēgtu lietotāju, bet minētajā gadījumā attiecīgais elektroenerģijas lietotājs nodrošina, ka tiešajā līnijā nodotā elektroenerģija netiek nodota elektroenerģijas sistēmā.  Vienlaikus, ja elektroenerģijas ražošanas objekts kādu iemeslu dēļ neveic elektroenerģijas ražošanu, lietotājs ir tiesīgs izmantot (iepirkt) elektroenerģiju no sistēmas. Attiecīgi tiek precizēta definīcija, nodrošinot atbilstību Direktīvā Nr.2019/944 iekļautajai tiešās līnijas definīcijai.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vēlreiz izvērtēt Ekonomikas ministrijas piedāvāto redakciju 26. panta (4) daļai. "(4) Elektroenerģijas gala lietotājam ir tiesības ierīkot tiešo līniju un savā īpašumā esošu elektroenerģijas ražošanas iekārtu, ja lietotājs pilnībā izmanto saražoto elektroenerģiju un tiešā līnija ierīkota atbilstoši šī panta otrās daļas pirmā un otrā punkta nosacījumiem." Ja iekārtas atrodas uz dažādiem nekaustāmiem īpašumiem, tad nevar piemērot 25. panta nosacījumus, bet, ja iekārta pieder galalietotājam, tad šādā gadījumā ir neloģiski piemērot 26. panta (2) daļas 3) punkta nosacījumus, jo tā būtu vienošanās pašam ar sevi. Tāpat arī lūdzam izvērtēt, vai nosacījums, ka "lietotājs pilnībā izmanto saražoto elektroenerģiju" nebūtu attiecināms uz visiem panta (2) daļas gadījumiem. Likumprojekta (1) un (2) daļa uzskatāma par 2 atšķirīgiem tiešās līnijas gadījumiem, tomēr to ir grūti uztvert un lūgums izvērtēt iespēju to redakcionāli uzlabot, lai tas būtu noteikts viennozīmīgi. Ekonomikas ministrija ierosina pirms likumprojekta iesniegšanas MK sarīkot iesaistīto pušu sanāksmi, lai precizētu panta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tiešās līnijas definīcija un Likuma 26.pants.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Direktīvā 2019/944 dotās tiešās līnijas definīcijas otrās daļas korektu piemērošanu, konsultējoties ar Eiropas Komisiju, tika saņemts skaidrojums, ka tiešā līnija var saistīt arī elektroenerģijas sistēmai pieslēgtu elektroenerģijas ražotāju un elektroenerģijas sistēmai pieslēgtu lietotāju, bet minētajā gadījumā attiecīgais elektroenerģijas ražotājs visu tā saražoto elektroenerģiju nodod (pārdod) tiešajā līnijā attiecīgajam lietotājam, nenododot (nepārdodot) elektroenerģiju tīklā. Vienlaikus, ja elektroenerģijas ražošanas objekts kādu iemeslu dēļ neveic elektroenerģijas ražošanu, lietotājs ir tiesīgs izmantot (iepirkt) elektroenerģiju no sistēmas. Attiecīgi tiek precizēta definīcija, nodrošinot atbilstību Direktīvā Nr.2019/944 iekļautajai tiešās līnijas definīcijai.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ka tiešā līnija pēc būtības ir izņēmuma risinājums tām situācijām, kur nav pieejami sistēmas operatora tīkla pakalpojumi vai arī attiecībā uz definīcijas otro daļu – tās mērķis ir ražot elektroenerģiju konkrēta lietotāja objekta apgādei ar elektroenerģiju. Praktiski tā ir iespēja elektroenerģijas lietotājam, sadarbojoties ar tuvumā esošu elektroenerģijas ražotāju, slēgt līgumu par tiešu elektroenerģijas pirkšanu, un attiecīgos gadījumos ir pieļaujams starp elektroenerģijas ražotāja objektu un lietotāja objektu izveidot tiešo līniju. Ja elektroenerģija tiek pārdota lietotājam izmantojot tiešo līniju, ražotājam jānodrošina, ka visa tā saražotā elektroenerģija tiek patērēta lietotāja objektā un attiecīgā elektroenerģijas ražotāja objektā saražotā elektroenerģija netiek nodota tīklā.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likumprojektā precizēts Likuma 26.pants, nosakot divus dažādus tiešo līniju gadījumus un uz tām attiecināmās prasības.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pirmajā daļā definēti nosacījumi tiešajai līnijai, kas saista izolētu ražotāja objektu ar izolētu lietotāja objektu. Šajā gadījumā ir jāizpildās nosacījumam, ka ne ražotāja objekts, ne lietotāja objekts nav pieslēgti sistēmai. Šādas līnijas izveidei nav nosacījuma par maksimāli pieļaujamo tiešās līnijas garumu. Minētā tiešā līnija paredzēta, lai nodrošinātu ar elektroenerģiju lietotāja objektu, kuru nav iespējams pievienot sistēmai dažādu tehniski – ekonomisku apsvērumu dēļ, jo tas, piemēram, atrodas pārāk tālu no esošās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otrs tiešās līnijas gadījums, kas saista elektroenerģijas ražotāja objektu ar lietotāja objektu, kuri ir/var būt pieslēgti sistēmai, paredz iespēju ražotājam tieši piegādāt tā saražoto elektroenerģiju lietotāja objektam, vienlaikus saglabājot arī šo objektu pieslēgumu elektroenerģijas sistēmai. Bet šajā gadījumā elektroenerģijas ražotāja saražoto elektroenerģiju nedrīkst pārvadīt elektroenerģijas sistēmā. Šādas tiešās līnijas mērķis ir tikai un vienīgi ražot elektroenerģiju konkrētā lietotāja objekta nodrošināšanai ar elektroenerģiju. Savukārt, ja tehnisku iemeslu dēļ elektroenerģijas ražotājs nespēj nodrošināt lietotāja objektu ar elektroenerģiju, lietotājam ir iespēja saņemt elektroenerģiju no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Ražošanas vai elektroenerģijas uzkrātuves jaudu palielināšanai, atjaunošanai un jaunas elektroenerģijas ražošanas iekārtas vai elektroenerģijas uzkrātuves ieviešanai nepieciešama biroja atļauja, ja elektroenerģijas ražošanas iekārtu vai elektroenerģijas uzkrātuvi ar jaudu, kas ir vienāda vai pārsniedz 500 kilovatus, paredzēts pievienot pārvades sistēmai vai sadales sistēmai. Ražošanas vai elektroenerģijas uzkrātuves jaudu palielināšanai un jaunas elektroenerģijas ražošanas iekārtasvai elektroenerģijas uzkrātuves ieviešanai biroja atļauja nav nepieciešama, ja elektroenerģijas ražošanas iekārtu vai elektroenerģijas uzkrātuvi ar jaudu līdz 500 kilovatiem paredzēts pievienot sadales sistēmai. Elektroenerģijas ražotājs vai elektroenerģijas uzkrātuves operators šādā gadījumā vēršas ar iesniegumu pie sadales sistēmas operatora atbilstoši sistēmas pieslēguma noteikumos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Līdzīga pieeja kā šajā daļā, būtu izmantojama arī 8.panta (2) daļas un 9. panta (2</w:t>
            </w:r>
            <w:r w:rsidR="00000000" w:rsidRPr="00000000" w:rsidDel="00000000">
              <w:rPr>
                <w:vertAlign w:val="superscript"/>
                <w:rtl w:val="0"/>
              </w:rPr>
              <w:t xml:space="preserve">4</w:t>
            </w:r>
            <w:r w:rsidR="00000000" w:rsidRPr="00000000" w:rsidDel="00000000">
              <w:rPr>
                <w:rtl w:val="0"/>
              </w:rPr>
              <w:t xml:space="preserve">) daļas izstrādei, lietojot terminu "elektroenerģijas uzkrātuve" nevis "elektroenerģijas uzkrātuves operators". Pieslēguma procesa brīdī uzkrātuves operatora lomu vēl nav iespējams identificēt.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Šajā daļā būtu nepieciešams precizēt to, ka biroja atļauja būtu nepieciešama tajos gadījumos, ja kopējā ražošanas jauda vai kopējā elektroenerģijas uzkrātuves jauda pārsniedz 500 kilovatus. Līdzšinējās redakcijas trūkums ir tas, ka tā limitē ražošanas iekārtas jaudu. Veidojas absurda situācija, ka 5 MW saules parku sistēmai var pieslēgt bez biroja atļaujas, ja tas sastāv no 11 atsevišķām ražošanas iekārtām (invertoriem), kuru jauda ir 499 kW. Pantā būtu pamats noteikt, ka atļauja ir nepieciešama, ja jaudas ieviešanas vai jaudas palielināšanas rezultātā kopējā ražošanas vai uzkrātuves jauda pārsniedz noteikto slieksni.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Ražošanas vai elektroenerģijas uzkrātuves jaudu palielināšanai, atjaunošanai un jaunas elektroenerģijas ražošanas iekārtas vai elektroenerģijas uzkrātuves ieviešanai nepieciešama biroja atļauja, ja kopējā pieslēgto elektroenerģijas ražošanas iekārtu jauda vai kopējā pieslēgto elektroenerģijas uzkrātuvju jauda pēc šo darbību īstenošanas būs visamaz 500 kilovati, un ja šīs iekārtas paredzēts pievienot pārvades sistēmai vai sadales sistēmai. Ražošanas vai elektroenerģijas uzkrātuves jaudu palielināšanai, atjaunošanai un jaunas elektroenerģijas ražošanas iekārtas vai elektroenerģijas uzkrātuves ieviešanai, ja kopējā pieslēgto elektroenerģijas ražošanas iekārtu jauda un kopējā pieslēgto elektroenerģijas uzkrātuvju jauda pēc šo darbību īstenošanas būs būs mazāka par 500 kilovatiem, elektroenerģijas ražotājs vai elektroenerģijas uzkrātuves operators vēršas ar iesniegumu pie sadales sistēmas operatora atbilstoši sistēmas pieslēguma noteikumos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atbilstoši pirmajam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otro priekšlikumu sniedzam skaidrojumu. Saskaņā ar Elektroenerģijas tirgus likuma 9.pantā noteikto, sistēmas operators ir atbildīgs par sistēmas drošu darbību un tam savā licences darbības zonā ir pastāvīgas saistības nodrošināt sistēmas dalībniekiem nepieciešamo pieslēgumu attiecīgai sistēmai saskaņā ar Regulatora noteiktajiem vienotiem sistēmas pieslēguma noteikumiem, ja sistēmas dalībnieks izpilda</w:t>
            </w:r>
            <w:r w:rsidR="00000000" w:rsidRPr="00000000" w:rsidDel="00000000">
              <w:rPr>
                <w:u w:val="single"/>
                <w:rtl w:val="0"/>
              </w:rPr>
              <w:t xml:space="preserve"> sistēmas operatora noteiktās tehniskās prasības pieslēguma ierīkošanai.</w:t>
            </w:r>
            <w:r w:rsidR="00000000" w:rsidRPr="00000000" w:rsidDel="00000000">
              <w:rPr>
                <w:rtl w:val="0"/>
              </w:rPr>
              <w:t xml:space="preserve"> Attiecīgi sistēmas operatoram ir tiesības noteikt tehniskās prasības pieslēgumu ierīkošanai, kas attiecīgajiem ražotājiem ir jāievēro. Ja sistēmas operatora rīcībā ir informācija, ka elektroenerģijas ražošanas objekts tiek mākslīgi sadalīts vairākos atsevišķos elektroenerģijas ražošanas objektos, tādējādi apejot Elektroenerģijas tirgus likuma 22.panta pirmajā daļā noteikto 500 kilovatu slieksni, sistēmas operatoram ir tiesības izvirzīt tehniskās prasības vienota pieslēguma ierīkošanai, jo īpaši, ja tas ir nepieciešams, lai nodrošinātu Elektroenerģijas tirgus likuma 9.pantā doto uzdevumu sistēmas operatoram nodrošināt nepārtrauktu un drošu sistēmas darbību.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Ražošanas vai elektroenerģijas uzkrātuves jaudu palielināšanai, atjaunošanai un jaunas elektroenerģijas ražošanas iekārtas vai elektroenerģijas uzkrātuves ieviešanai nepieciešama biroja atļauja, ja elektroenerģijas ražošanas iekārtu vai elektroenerģijas uzkrātuvi ar jaudu, kas ir vienāda vai pārsniedz 500 kilovatus, paredzēts pievienot pārvades sistēmai vai sadales sistēmai. Ražošanas vai elektroenerģijas uzkrātuves jaudu palielināšanai un jaunas elektroenerģijas ražošanas iekārtas vai elektroenerģijas uzkrātuves ieviešanai biroja atļauja nav nepieciešama, ja elektroenerģijas ražošanas iekārtu vai elektroenerģijas uzkrātuvi ar jaudu līdz 500 kilovatiem paredzēts pievienot sadales sistēmai. Elektroenerģijas ražotājs vai elektroenerģijas uzkrātuves operators šādā gadījumā vēršas ar iesniegumu pie sadales sistēmas operatora atbilstoši sistēmas pieslēguma noteikumos noteiktajai kārtībai.";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500 metrus pilsētu teritorijās un trīs kilometrus ārpus pilsētu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elektroenerģija netiek nodota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Atļauju tiešās līnijas pieslēguma ierīkošanai izsniedz vai atsaka 30 dienu laikā pēc visu biroja noteikto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26.panta 2.apakšpunkta pirmajā daļā noteikt, ka tiešās līnijas garums nepārsniedz 1 kilometru pilsētu teritorijās un piecus kilometrus ārpus pilsētu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tiek pamatots ar to, ka industriālie AER parki tiek veidoti pēc iespējas tālāk no apdzīvotām vietām, bet vienlaicīgi vēlamies uzsvērt, ka industriālajām teritorijām ar zaļo sertifikātu enerģija ir būtisks konkurētspējas palielināšanas faktors Latvijas industriālajām teritorijām.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galalietotājam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kura licences darbības zonā atrodas galalietotāja objekts, ir atteicies galalietotāja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galalietotājam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galalietotāja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galalietotājs nodrošina, ka saražotā un tiešajā līnijā nodotā elektroenerģija netiek nodota sistēmā caur galalietotāja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500 metrus pilsētu teritorijās un trīs kilometrus ārpus pilsētu teritorijām;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elektroenerģija netiek nodota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Atļauju tiešās līnijas pieslēguma ierīkošanai izsniedz vai atsaka 30 dienu laikā pēc visu biroja noteikto dokumentu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neatbalsta tiešās līnijas garuma kritērija iekļaušanu likumā kā jaunu kritēriju.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līnijas ir paredzētas kā risinājums situācijām, kad objekta elektroapgādes nodrošināšanu nav iespējams īstenot ar sistēmas pieslēgumu - tuvumā nav sistēmas operatora tīkls un sistēmas pieslēguma ierīkošana ir nesamērīgi dārga salīdzinājumā ar tiešās līnijas ierīkošanu. Latvijas teritorijā tādas neelektrificētas teritorijas ir grūti iedomājams, izņēmumi varētu būt attāli jauni elektrificējami objekti attālos lauku reģionos. Potenciāli šāds līnijas garuma kritērijs var faktiski ierobežot iespējas ierīkot tiešo līniju situācijā, kad tas tiešām būtu atbilstošākais un pamatotākais risinājums. AS "Sadales tīkls" ieskatā atbilstošāks kritērijs pēc kā izvērtēt tiešās līnijas pamatotību būtu attālums no elektrificējamā īpašuma līdz potenciālai pieslēguma vietai elektroenerģijas sistēmā. Ja tuvumā sistēmas operatora tīkla nav un potenciālais attālums līdz pieslēguma vietai sistēmā pārsniedz X attālumu (piemēram, 1 km), tikai tādā gadījumā varētu tikt izvērtēta pieslēguma ierīkošanas iespēja, vērtējot un salīdzinot pieslēguma un tiešās līnijas ierīkošanas izmaksas un lietderību, uz kā pamata būtu pieņemams lēmums par tiešās līnijas ierīkošanas atļaušanu vai neatļaušanu. Tiešo līniju regulējuma aizsegā nebūtu pieļaujama paralēlas infrastruktūras izbūve un tiešo līniju ierīkošana vietās, kur ir sistēmas operatora elektrotīkla pārklājums. Visi tiešo līniju ierīkošanas pieteikumi, ko pēdējo gadu laikā ir izvērtēšanai saņēmusi AS "Sadales tīkls", ir bijuši saistīti ar jau sistēmai pieslēgtu objektu pārslēgšanu pie ražotāja vai faktiski vienotā īpašumā (rūpnieciskā teritorijā) esošo elektrificēto objektu savstarpēju savienošanu. Atsevišķos gadījumos ir bijušas aizdomas, kad tiešās līnijas īpašnieks faktiski nodarbojas ar sadales sistēmas pakalpojumu sniegšanu. Tiešās līnijas nav risinājums paredzēts "aizbēgšanai" no sistēmas operatora sistēmas. Vienotas sadales infrastruktūras izmantošana ir saimnieciski optimālākais elektrosistēmas attīstības risinājums. Paralēlā infrastruktūra apgrūtina sistēmas operatora elektrotīkla attīstību, kā arī ierobežo/apgrūtina citu infrastruktūras objektu izvietošanas iespējas. Alternatīva tiešo līniju un paralēlās infrastruktūras attīstīšanai ir jaunu regulatīvo un elektroenerģijas tirgus risinājumu izveide, kuru ietvaros elektroenerģijas ražotājs varētu tiešā veidā realizēt savu saražoto elektroenerģiju elektroenerģijas lietotājiem vai nodot saviem objektiem. Būtiskākais - jāizvairās no paralēlās infrastruktūras izveides. Otrkārt, šāds tiešās līnijas garuma kritērijs nerada skaidrību par pieņemamo lēmumu gadījumos, kad tieša līnija vienlaikus varētu atrasties gan pilsētās teritorijā, gan ārpus pilsētām.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sistēmas operatora skatupunkta tiešo līniju atļauju administrēšanas funkcija būtu saglabājama Regulatora kompetencē. Tiešo līniju ierīkošanas jautājums ir cieši saistīts ar dažādu sistēmas lietotāju un sistēmas operatora interešu aizskārumu, kā rezultātā Regulators, atbilstoši tam likumā piešķirtajām tiesībām, objektīvi ir atbilstošākā iestāde, kam būtu jāizvērtē un jākoordinē tiešo līniju ierīkošanas atļauju izdošana. Regulatora funkcija ir aizstāvēt lietotāju intereses un veicināt sabiedrisko pakalpojumu attīstību.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Sniedzam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likumprojektā ietvertais Likuma 26.pants paredz divus tiešo līniju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Savienojot izolētu elektroenerģijas lietotāju ar izolētu ražotāju, ir jāievēro panta pirmajā daļā noteiktie nosacījumi, kur nav ietverts maksimālās tiešās līnijas garums. Attiecīgi šis gadījums ir piemērojams situācijām, kad objekta elektroapgādes nodrošināšanu nav iespējams īstenot ar sistēmas pieslēgumu - tuvumā nav sistēmas operatora tīkls un sistēmas pieslēguma ierīkošana ir nesamērīgi dārga salīdzinājumā ar tiešās līnijas ierīkošanu.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gadījumu, kad tiešā līnija atrodas gan pilsētu teritorijās gan ārpus tām, papildināts likumprojekts, norādot, ka,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galalietotājam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kura licences darbības zonā atrodas galalietotāja objekts, ir atteicies galalietotāja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galalietotājam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galalietotāja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galalietotājs nodrošina, ka saražotā un tiešajā līnijā nodotā elektroenerģija netiek nodota sistēmā caur galalietotāja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27.panta otrā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nav saprotams, kas ir domāts ar “elektroenerģijas cenas atbilstība elektroenerģijas tirgus principiem”. Vispārēji - ar to būtu jāsaprot pamatprincips, ka atvērtā tirgū cenu nosaka tirgus – piedāvājums un pieprasījums, un to ietekmējošie faktori (ražošanas/pārvades jaudu ierobežojumi, metroloģiskie un hidroloģiskie apstākļi u.c.). Līdz ar to Regulatoram nav izprotams, kādus ieteikumus, turklāt ar regularitāti reizi gadā, tas varētu sniegt attiecībā uz šo procesu konkurences iestādēm. Minētā tiesību norma uzliek papildu pienākumu, kas būtiski palielina administratīvo slogu, tomēr bez izprotama pamatojuma.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Nr.2019/944 59.panta 1.punkta "s" apakšpunkts, to tieši tulkojot, nosaka regulatora pienākumu vismaz reizi gadā publicēt ieteikumus par piegādes cenu atbilstību minētās direktīvas  5. pantam (Tirgū balstītas piegādes cenas) un attiecīgā gadījumā sniegt minētos ieteikumus konkurences iestādēm. Ņemot vērā Regulatora sniegto skaidrojumu šajā priekšlikumā, ka  atvērtā tirgū cenu nosaka tirgus – piedāvājums un pieprasījums, un to ietekmējošie faktori (ražošanas/pārvades jaudu ierobežojumi, metroloģiskie un hidroloģiskie apstākļi u.c.), faktiski ieteikumus attiecībā uz šo procesu veikt nav pamatoti. Tomēr, ministrijas ieskatā, lai nodrošinātu, ka ir pārņemtas Direktīvas Nr,2019/944 59.panta 1.punkta "s" apakšpunktā noteiktās prasības, likumprojektā tiek precizēts minētais nosacījums, nosakot, ka Regulators vismaz reizi gadā savā tīmekļa vietnē publicē elektroenerģijas tirgus analīzi, ko Regulators jau šobrīd faktiski īsteno, publicējot ik ceturkšņa elektroenerģijas tirgus apskatu. Attiecīgi tas neuzliek Regulatoram jaunus pienākumus, bet  ļauj salīdzināt elektroenerģijas cenas biržā, mazumtirgū un iepazīties ar cenas ietekmējošiem faktoriem un to izmaiņām, kā tas jau šobrīd ir atspoguļots ceturkšņa pārskatos.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29.2 panta pirmā 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Likumprojektā vai anotācijā precizēt, kādēļ nepieciešams atskaitīt no tīkla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saņemto elektroenerģijas daudzumu, ievērojot, ka no tīkla nekas netiek saņemts un tiek pirkta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nebalansa enerģija vai elektroenerģija savam patēriņam.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iekļautā Likuma 29.2 panta pirmā daļa. Papildināta anotācija ar norādi, ka izcelsmes apliecinājumu izsniedz tikai par saražoto un tīklā nodoto elektroenerģijas daudzumu un šajā apjomā netiek ieskaitīta pašpatēriņam izmantotā elektroenerģija vai no tīkla saņemtā elektroenerģija.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skaidri noteikt, kam pārvades sistēmas operators pieprasa 29.</w:t>
            </w:r>
            <w:r w:rsidR="00000000" w:rsidRPr="00000000" w:rsidDel="00000000">
              <w:rPr>
                <w:vertAlign w:val="superscript"/>
                <w:rtl w:val="0"/>
              </w:rPr>
              <w:t xml:space="preserve">2</w:t>
            </w:r>
            <w:r w:rsidR="00000000" w:rsidRPr="00000000" w:rsidDel="00000000">
              <w:rPr>
                <w:rtl w:val="0"/>
              </w:rPr>
              <w:t xml:space="preserve"> panta (15) daļā minēto maksu, kā arī paskaidrot to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ka maksa tiek piemērota elektroenerģijas tirgus dalībniekiem. Maksa tiek piemērota par izcelsmes apliecinājumu izdošanu un izlietošanu kā arī to eksportu un importu.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un tiešajā līnijā nodotā elektroenerģija netiek nodota sistēmā caur 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26.panta (2) daļa principā pieļauj paralēlo tīklu veidošanos un to, ka viens objekts varētu būt pieslēgts ar sistēmas operatora sistēmu un tiešo līniju. (2) daļas 3) punktā ir ietverts nosacījums, ka caur lietotāja objektu nedrīkst nodot sistēmā ražotāja saražoto elektroenerģiju. Tomēr no tehniskā viedokļa, tostarp lietotāja elektrotīklu un visas sistēmas darbības drošuma ir būtiski, lai elektroietaises vienlaicīgi nav pieslēgtas gan sistēmas operatora sistēmai, gan tiešajai līnijai, jo šāds slēguma stāvoklis bez īpašiem papildu pasākumiem var izraisīt tīkla aizsardzību neatbilstošu darbību, var radīt elektroenerģijas komercuzskaites darbības traucējumus.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divus tiešās līnijas gadījumus paredz Direktīva Nr.2019/944, proti, veidot tiešo līniju, kas saista divus izolētus objektus vai tiešo līniju, kas saista divus objektus, kas var nebūt izolēti. Otrajā gadījumā būtiski atļaut lietotājam saglabāt pieslēgumu sistēmai, lai periodos, kad elektroenerģijas ražotāja objektā netiek veikta ražošana, lietotājam būtu pieejama elektroenerģija.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7. novembra noteikumi Nr. 635 "Elektroenerģijas tirdzniecības un lietošanas noteikumi" nosaka elektroenerģijas lietotāja pienākumus, tajā skaitā, nosakot, ka elektroenerģijas lietotājs ir atbildīgs par savu elektroiekārtu un elektroietaišu pieslēgšanu, tehnisko stāvokli un kvalificētu apkalpošanu atbilstoši normatīvajiem aktiem, kas nosaka elektroietaišu tehniskās ekspluatācijas un drošības tehnikas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galalietotājam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kura licences darbības zonā atrodas galalietotāja objekts, ir atteicies galalietotāja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galalietotājam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galalietotāja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galalietotājs nodrošina, ka saražotā un tiešajā līnijā nodotā elektroenerģija netiek nodota sistēmā caur galalietotāja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un tiešajā līnijā nodotā elektroenerģija netiek nodota sistēmā caur 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26.panta pirmās daļas 1.punktu vēršama uzmanība, ka Latvijā  ir reģistrēti 10 sistēmas operatori. Līdz  ar to Biroja ieskatā, lai izslēgtu gadījumus, kad norma tiek interpretēta neatbilstoši (piemēram, lūgumu pieslēgt sistēmai iesniedz nepiekritīgam sistēmas operatoram, kurš šī iemesla dēļ atsaka pieslēgumu), nepieciešams skaidri noteikt, ka atteikumu izdod tas sistēmas operators, kuram jautājums piekritīgs un no kura saņemts atteikums. Rosinām šo punktu izteikt jaunā redakcijā vai papildināt anotāciju ar atbilstošu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kura darbības zonā atrodas lietotāja objekts, ir atteicies lietotāja objektu pieslēgt tā elektroenerģijas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galalietotājam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kura licences darbības zonā atrodas galalietotāja objekts, ir atteicies galalietotāja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galalietotājam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galalietotāja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galalietotājs nodrošina, ka saražotā un tiešajā līnijā nodotā elektroenerģija netiek nodota sistēmā caur galalietotāja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ir atteicies 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lietotājs nodrošina, ka saražotā un tiešajā līnijā nodotā elektroenerģija netiek nodota sistēmā caur 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Piedāvātie grozījumi, konkrēti panta (2) daļa, nav savienojama ar principu, ka sistēmas koordinētu attīstību vienā licences zonā organizē viens sistēmas operators. Piedāvātie grozījumi praktiski ikvienai personai ļaus operatora licences zonā attīstīt savus elektrotīklus, veidojot paralēlo sadale infrastruktūru un de facto sniegt elektroenerģijas sadales sistēmas pakalpojumus citiem lietotājiem. Sagatavotā redakcija pilnīgi nekādā veidā neierobežo tiešo līniju izmantot vienā punktā no sistēmas operatora saņemto elektroenerģiju pārvadīt tālāk līdz citiem sistēmas lietotāju objektiem. ieviešot šādu regulējumu, obligātu būtu jāpastāv nosacījumam, ka tiešo līniju var izmantot tikai ražotāja, kurš savienots ar tiešo līniju, saražotās elektroenerģijas pārvadīšanai līdz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saprotams, kādā veidā būtu nodefinējams tiešās līnijas sākuma un beigu punkts, starp kuriem būtu jāmēra tiešās līnijas garums. Nekādā veidā nav ierobežots virknē slēgt N-tās tiešās līnijas, tādējādi izveidojot neierobežoti lielu elektroenerģijas sadales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saprotams, kā būs piešķirama atļauja tiešā līnijas ierīkošanai (pirms tās projektēšanas uzsākšanas), jo atļaujas izsniegšanas brīdī neviens vēl nevarēs zināt, kāds ir ierīkojamās tiešās līnijas garums, jo projektēšanas gaitā tas atkarībā no apstākļiem var būtiski mainīties un vairs neatbilst likumā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operators nevienā gadījumā praktiski nevarēs sniegt apliecinājumu, ka tiešās līnijas ierīkošana neietekmē sistēmas drošu darbību ai tehnisko attīstību. Šis atzinums praktiski vienmēr būs negatīvs, jo jebkura paralēlās infrastruktūras izbūve, sadalītās elektroenerģijas samazināšanās, rada sistēmas operatora sistēmas efektivitātes pazemināšanos. Ilgtermiņa aktīvi, ko sistēmas operators iegulda sistēmas attīstībā jau pēc pavisam neilga laika var kļūt velti ieguldītām investīcijām, ja galalietotāji, kuru vajadzībām tie tika ierīkoti, pārslēgsies uz citu paralēlo sistēmu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Faktiski ar šiem grozījumiem ražotājs vienlaikus drīkstēs būt elektroenerģijas tirgotājs un elektroenerģijas sistēmas operators. Elektroenerģijas tirgus atvēršanas gaitā īstenotā sistēmas operatora, ražotāja, tirgotāja lomu nodalīšana izrādās bijusi veltīga. Centieni nepieļaut apakšlietotāju statusa veidošanos - bezjēdzīgi, jo pilnīgi legāli sadales sistēmas operatora licence zonā varēs veidoties mikrosadales sistēmas ap elektroenerģijas ražošanas uzņēmumiem, kas vienlaikus būs ražotājs, operators, tirgotājs.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līnijas ir izņēmuma risinājums, kas paredzēts izolētu objektu elektroapgādes nodrošināšanai vietās, kur sistēmas operatora tīklu attīstīt ir nelietderīgi vai neefektīvi! Latvijas teritorijā šādas vietas atrast ir grūti. Līdzšinējā pieredze rāda, ka tiešo līniju izbūvi īstenot cenšas īstenot sistēmai jau pieslēgti objekti, vietās ar blīvu elektrotīkla pārklājumu. Tiešo līniju veidošana starp jau elektrificētiem objektiem ir nepieļaujama.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piedāvātā likumprojekta 26.panta (2) 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detalizēti nosacījumi atļaujas tiešās līnijas saņemšanai un grozīšanai tiks izstrādāti, gatavojot Ministru kabineta noteikumus. Attiecīgi tiks definēti tiešās līnijas sākuma un beigu punkti kā arī nosacījumi attiecībā uz tiešās līnijas garuma noteikšanu un nepieciešamības gadījumā precizēšanu.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 pants. Tiešā līnija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Izolētam elektroenerģijas ražotājam un izolētam elektroenerģijas galalietotājam ir tiesības ierīkot tiešo līniju, ja ievēroti visi šādi kritēriji: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sistēmas operators, kura licences darbības zonā atrodas galalietotāja objekts, ir atteicies galalietotāja objektu pieslēgt tā elektroenerģijas sistēmai;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Elektroenerģijas ražotājam un elektroenerģijas galalietotājam ir tiesības ierīkot tiešo līniju, ja ievēroti visi šādi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tiešās līnijas garums nepārsniedz vienu kilometru pilsētu teritorijās un piecus kilometrus ārpus pilsētu teritorijām. Ja tiešā līnija vienlaikus atrodas pilsētu teritorijās un ārpus pilsētu teritorijas, tad maksimālais tiešās līnijas garums ir pieci kilometri, nepārsniedzot vienu kilometru pilsētas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galalietotāja pieslēguma elektroenerģijas sistēmas operators ir apliecinājis, ka tiešās līnijas ierīkošana neietekmē elektroenerģijas sistēmas drošu darbību vai tehnisko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galalietotājs nodrošina, ka saražotā un tiešajā līnijā nodotā elektroenerģija netiek nodota sistēmā caur galalietotāja elektroenerģijas sistēmas pieslēgumu;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ražotājs un galalietotājs ir vienojušies par elektroenerģijas transportēšanas un uzskaites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Atļauju tiešās līnijas ierīkošanai izsniedz birojs.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Prasības, kas izpildāmas, lai saņemtu šā panta pirmajā un otrajā daļā minēto atļauju, kā arī atļaujas izsniegšanas, pārreģistrēšanas, atcelšanas kārtību, un kritērijus atļaujas izsniegšanas atteikšanai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26.</w:t>
            </w:r>
            <w:r w:rsidR="00000000" w:rsidRPr="00000000" w:rsidDel="00000000">
              <w:rPr>
                <w:vertAlign w:val="superscript"/>
                <w:rtl w:val="0"/>
              </w:rPr>
              <w:t xml:space="preserve">1</w:t>
            </w:r>
            <w:r w:rsidR="00000000" w:rsidRPr="00000000" w:rsidDel="00000000">
              <w:rPr>
                <w:rtl w:val="0"/>
              </w:rPr>
              <w:t xml:space="preserve"> 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26.</w:t>
            </w:r>
            <w:r w:rsidR="00000000" w:rsidRPr="00000000" w:rsidDel="00000000">
              <w:rPr>
                <w:vertAlign w:val="superscript"/>
                <w:rtl w:val="0"/>
              </w:rPr>
              <w:t xml:space="preserve">1</w:t>
            </w:r>
            <w:r w:rsidR="00000000" w:rsidRPr="00000000" w:rsidDel="00000000">
              <w:rPr>
                <w:rtl w:val="0"/>
              </w:rPr>
              <w:t xml:space="preserve"> panta redakciju, lūgums papildināt anotāciju ar skaidrojumu, kādus grozījumus ir plānots veikt Ministru kabineta 2009.gada 27.oktobra noteikumos Nr.1227 “Noteikumi par regulējamiem sabiedrisko pakalpojumu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norādot, kādus grozījumus ir plānots veikt Ministru kabineta 2009.gada 27.oktobra noteikumos Nr.1227 “Noteikumi par regulējamiem sabiedrisko pakalpojumu veidiem”.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26.</w:t>
            </w:r>
            <w:r w:rsidR="00000000" w:rsidRPr="00000000" w:rsidDel="00000000">
              <w:rPr>
                <w:vertAlign w:val="superscript"/>
                <w:rtl w:val="0"/>
              </w:rPr>
              <w:t xml:space="preserve">1</w:t>
            </w:r>
            <w:r w:rsidR="00000000" w:rsidRPr="00000000" w:rsidDel="00000000">
              <w:rPr>
                <w:rtl w:val="0"/>
              </w:rPr>
              <w:t xml:space="preserve"> pantu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Par elektroenerģijas ražotāja vai elektroenerģijas uzkrātuves izslēgšanu no elektroenerģijas ražotāju un elektroenerģijas uzkrātuves operatoru reģistra Regulators informē attiecīgo elektroenerģijas sistēmas operatoru.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paziņojis reģistrācijas paziņojuma iesniedzējam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iesniegtu dienā, kad regulators saņēmis visu tā noteikto 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papildināto 26.</w:t>
            </w:r>
            <w:r w:rsidR="00000000" w:rsidRPr="00000000" w:rsidDel="00000000">
              <w:rPr>
                <w:vertAlign w:val="superscript"/>
                <w:rtl w:val="0"/>
              </w:rPr>
              <w:t xml:space="preserve">1</w:t>
            </w:r>
            <w:r w:rsidR="00000000" w:rsidRPr="00000000" w:rsidDel="00000000">
              <w:rPr>
                <w:rtl w:val="0"/>
              </w:rPr>
              <w:t xml:space="preserve"> panta (5) daļas precizēto redakciju, sadales sistēmas operatora ieskatā šīs daļas redakcija satur nesamērīgus nosacījumus par piekļuves liegšanu sistēmai (liegumu ekspluatēt ražošanas iekārtas), turklāt šo regulējumu praksē nav iespējams īstenot. Nav iespējams konstatēt, vai sistēmas dalībnieka ietaisē tiek/netiek ekspluatēta attiecīgā iekārta, ja enerģija sistēma netiek nodota. Un iespēja to kontrolēt nav arī situācijā, kad elektroenerģija sistēmā tiek nodota, bet objektā ir uzstādīta gan ražošanas iekārta, gan uzkrātuve, bet vienai no tām ir noteikts ekspluatācijas liegums uz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arī saprotams, kura puse praksē īstenotu šo kontroli un uzraudzītu iekārtas ekspluatācijas ierobežojumu. Ja tiek sagaidīts, ka šāda kontrole (par liegumu ekspluatēt iekārtas) jāīsteno sistēmas operatoram, tad tas pēc būtības būtu pretrunā ar sistēmas operatora pamatfunkciju nodrošināt sistēmas dalībnieka piekļuvi sistēmai, kā arī radītu nesamērīgu slogu sistēmas operatoram. Operatoram apstrādājot katru pieslēguma pieteikumu tad būtu jāveic kontrole, vai sistēmai pieslēdzamais ražotājs vai uzkrātuve iepriekš jau ir bijusi pieslēgta sistēmai, un ir bijusi pieslēgta sistēmai, tad kad un kādu iemeslu dēļ ir pārtraukta darbība (vai iemesls ir bijis izslēgšana no reģistra). Tā būtu nesamērīga rīcība. Turklāt ražotājs vai uzkrātuve var izbeigt savu darbību un sistēma pieslēgties jau kā cits komersants. To nav iespējams praktiski izkontrolēt. Tādu kontroli nevar īstenot arī cits tirgus dalībnieks, piemēram, izvērtējot vai drīkst slēgt līgumu par elektroenerģijas tirdzniecību ar attiecīgo ražotāju vai uzkrātuves operatoru.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Sistēmas operators nav tirgus uzraugs un sistēmas operators nevar būt kā instruments, ar kura "rokām" tiek sodīts tirgus dalībnieks liedzot piekļuvi sistēmai vai liedzot izmantot iekārtu.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veiktais papildinājums redakcijā, kas paredz informācijas nosūtīšanu sistēmas operatoram, par personas izslēgšanu no reģistra nekādā veidā nerisina konceptuālo problēmu. Nav saprotams, kā šī konkrētā likuma prasība būtu praksē īstenojama vismaz sadales sistēmas līmeņa ražotāju un uzkrātuvju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Papildinājums Likuma 26.</w:t>
            </w:r>
            <w:r w:rsidR="00000000" w:rsidRPr="00000000" w:rsidDel="00000000">
              <w:rPr>
                <w:vertAlign w:val="superscript"/>
                <w:rtl w:val="0"/>
              </w:rPr>
              <w:t xml:space="preserve">1</w:t>
            </w:r>
            <w:r w:rsidR="00000000" w:rsidRPr="00000000" w:rsidDel="00000000">
              <w:rPr>
                <w:rtl w:val="0"/>
              </w:rPr>
              <w:t xml:space="preserve"> panta piektajā daļā tika iekļauts pēc AS "Sadales tīkls" 2024.gada 24. maijā sniegta priekšlikuma (skat. izziņā).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Pārējie grozījumi attiecīgajā panta daļā tiek veikti tikai papildinot panta daļu ar elektroenerģijas uzkrātuvēm (elektroenergijas uzkrātuves operatoriem), kas jau šobrīd var darboties zem spēkā esošā elektroenerģijas ražotāju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sniegto priekšlikumu, precizēta 26.</w:t>
            </w:r>
            <w:r w:rsidR="00000000" w:rsidRPr="00000000" w:rsidDel="00000000">
              <w:rPr>
                <w:vertAlign w:val="superscript"/>
                <w:rtl w:val="0"/>
              </w:rPr>
              <w:t xml:space="preserve">1</w:t>
            </w:r>
            <w:r w:rsidR="00000000" w:rsidRPr="00000000" w:rsidDel="00000000">
              <w:rPr>
                <w:rtl w:val="0"/>
              </w:rPr>
              <w:t xml:space="preserve"> panta piektā daļa, mīkstinot aizliegumu uz gadu ekspluatēt attiecīgās iekārtas. 26.</w:t>
            </w:r>
            <w:r w:rsidR="00000000" w:rsidRPr="00000000" w:rsidDel="00000000">
              <w:rPr>
                <w:vertAlign w:val="superscript"/>
                <w:rtl w:val="0"/>
              </w:rPr>
              <w:t xml:space="preserve">1</w:t>
            </w:r>
            <w:r w:rsidR="00000000" w:rsidRPr="00000000" w:rsidDel="00000000">
              <w:rPr>
                <w:rtl w:val="0"/>
              </w:rPr>
              <w:t xml:space="preserve"> panta piektā daļa izteikta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Par elektroenerģijas ražotāja vai elektroenerģijas uzkrātuves izslēgšanu no elektroenerģijas ražotāju un elektroenerģijas uzkrātuves operatoru reģistra Regulators informē attiecīgo elektroenerģijas sistēmas operatoru. Elektroenerģijas ražotājam vai elektroenerģijas uzkrātuves operatoram ir tiesības atsākt elektroenerģijas ražošanu vai elektroenerģijas uzkrātuves ekspluatēšanu, ja tas novērsis pārkāpumu,  par kuru tika izslēgts no elektroenerģijas ražotāju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Par elektroenerģijas ražotāja vai elektroenerģijas uzkrātuves izslēgšanu no elektroenerģijas ražotāju un elektroenerģijas uzkrātuves operatoru reģistra Regulators informē attiecīgo elektroenerģijas sistēmas operatoru.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paziņojis reģistrācijas paziņojuma iesniedzējam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saņemtu dienā, kad regulators saņēmis visu tā noteikto 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informējis reģistrācijas paziņojuma iesniedzēju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iesniegtu dienā, kad regulators saņēmis visu tā noteikto informāciju. Ja iesniegtajos dokumentos ietvertā informācija ir nepietiekama vai neprecīza, regulators ir tiesīgs pieprasīt papildinformāciju.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citi sistēmas un tirgus dalībnieki tiks informēti par situāciju, ja ražotājs vai uzkrātuves operators tiek izslēgts no reģistra un attiecīgi nevar turpināt savu darbību sistēmā vai elektroenerģijas tirgū. Ierosinām papildināt panta (5) daļu ar papildu teikumu. "Par elektroenerģijas ražotāja vai elektroenerģijas uzkrātuves izslēgšanu no elektroenerģijas ražotāju un elektroenerģijas uzkrātuves operatoru reģistra Regulators informē attiecīgo elektroenerģijas sistēmas operatoru."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26.</w:t>
            </w:r>
            <w:r w:rsidR="00000000" w:rsidRPr="00000000" w:rsidDel="00000000">
              <w:rPr>
                <w:vertAlign w:val="superscript"/>
                <w:rtl w:val="0"/>
              </w:rPr>
              <w:t xml:space="preserve">1</w:t>
            </w:r>
            <w:r w:rsidR="00000000" w:rsidRPr="00000000" w:rsidDel="00000000">
              <w:rPr>
                <w:rtl w:val="0"/>
              </w:rPr>
              <w:t xml:space="preserve"> panta piektā 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"26.</w:t>
            </w:r>
            <w:r w:rsidR="00000000" w:rsidRPr="00000000" w:rsidDel="00000000">
              <w:rPr>
                <w:b w:val="1"/>
                <w:vertAlign w:val="superscript"/>
                <w:rtl w:val="0"/>
              </w:rPr>
              <w:t xml:space="preserve">1</w:t>
            </w:r>
            <w:r w:rsidR="00000000" w:rsidRPr="00000000" w:rsidDel="00000000">
              <w:rPr>
                <w:b w:val="1"/>
                <w:rtl w:val="0"/>
              </w:rPr>
              <w:t xml:space="preserve"> pants. Elektroenerģijas ražotāju un uzkrātuves operatoru reģistrēšana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Elektroenerģijas ražotājam un elektroenerģijas uzkrātuves operatoram, kura darbību nepieciešams regulēt saskaņā ar likumu “Par sabiedrisko pakalpojumu regulatoriem”, ir tiesības uzsākt elektroenerģijas ražošanu vai elektroenerģijas uzkrātuves ekspluatēšanu, ja tas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Regulators nosaka elektroenerģijas ražošanas un elektroenerģijas uzkrāšanas vispārējās atļaujas noteikumus, kas ir saistoši visiem elektroenerģijas ražotājiem un elektroenerģijas uzkrātuves operatoriem, kuru darbību nepieciešams regulēt saskaņā ar likumu “Par sabiedrisko pakalpojumu regulatoriem”.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Regulators veido elektroenerģijas ražotāju un uzkrātuves operatoru reģistru un nodrošina tā publisku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Regulators nosaka elektroenerģijas ražotāju un elektroenerģijas uzkrātuves operatoru reģistrā iekļaujamās ziņas, elektroenerģijas ražotāju un elektroenerģijas uzkrātuves operatoru reģistrēšanas prasības un kārtību, kādā elektroenerģijas ražotājs un elektroenerģijas uzkrātuves operators nosūta paziņojumu par reģistrāciju (turpmāk — reģistrācijas paziņojums) vai paziņojumu par darbības izbeigšanu, reģistrācijas paziņojumā vai paziņojumā par darbības izbeigšanu ietveramo informāciju, kā arī kārtību, kādā elektroenerģijas ražotāju un elektroenerģijas uzkrātuves operatoru izslēdz no elektroenerģijas ražotāju un elektroenerģijas uzkrātuves operatoru reģistra un atkārtoti reģistrē.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 elektroenerģijas ražošanas vai elektroenerģijas uzkrāšanas vispārējās atļaujas noteikumi pārkāpti atkārtoti, regulators var izslēgt elektroenerģijas ražotāju vai elektroenerģijas uzkrātuves operatoru no elektroenerģijas ražotāju un elektroenerģijas uzkrātuves operatoru reģistra. Par elektroenerģijas ražotāja vai elektroenerģijas uzkrātuves izslēgšanu no elektroenerģijas ražotāju un elektroenerģijas uzkrātuves operatoru reģistra Regulators informē attiecīgo elektroenerģijas sistēmas operatoru. Elektroenerģijas ražotājam vai elektroenerģijas uzkrātuves operatoram ir tiesības atsākt elektroenerģijas ražošanu vai elektroenerģijas uzkrātuves ekspluatēšanu ne ātrāk kā pēc gada no dienas, kad elektroenerģijas ražotājs vai elektroenerģijas uzkrātuves operators izslēgts no elektroenerģijas ražotāju un elektroenerģijas uzkrātuves operatoru reģistra, ja tas novērsis pārkāpumu, par kuru tika izslēgts no elektroenerģijas ražotāju un elektroenerģijas uzkrātuves operatoru reģistra, normatīvajos aktos noteiktajā kārtībā nosūtījis regulatoram jaunu reģistrācijas paziņojumu un šajā likumā noteiktajā kārtībā atkārtoti reģistrēts elektroenerģijas ražotāju un elektroenerģijas uzkrātuves operatoru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Ja regulators mēneša laikā no reģistrācijas paziņojuma saņemšanas dienas nav rakstveidā paziņojis reģistrācijas paziņojuma iesniedzējam par atteikumu to reģistrēt, uzskatāms, ka elektroenerģijas ražotājs un elektroenerģijas uzkrātuves operators ir reģistrēts.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Reģistrācijas paziņojums tiek uzskatīts par saņemtu dienā, kad regulators saņēmis visu tā noteikto informāciju.  Laiku no papildinformācijas pieprasīšanas līdz pieprasītās informācijas saņemšanai neieskaita šā panta sestajā daļā noteiktajā 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Elektroenerģijas ražotājs var izbeigt elektroenerģijas ražošanu un elektroenerģijas uzkrātuves operators var izbeigt elektroenerģijas uzkrātuves ekspluatēšanu, ja tas normatīvajos aktos noteiktajā kārtībā nosūtījis regulatoram paziņojumu par darbības izbeigšanu un ir izslēgts no elektroenerģijas ražotāju un elektroenerģijas uzkrātuves operatoru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Elektroenerģijas ražotājs, kas šajā likumā noteiktajā kārtībā reģistrēts elektroenerģijas ražotāju reģistrā, var nodarboties ar tā saražotās elektroenerģijas pārdošanu.";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precizēt minētā panta daļas izteikto redakciju. Jebkurš elektroenerģijas ražotājs var vienoties ar lietotāju (tirgotāju, galalietotāju) par tā saražotās elektroenerģijas pārdošanu, noslēdzot divpusējos līgumus. Esošā redakcija rada maldīgu priekšstatu, ka tikai tie ražotāji, kuru uzstādītā elektriskā jauda ir virs 1 MW, var pārdot saražoto elektroenerģiju.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“Elektroenerģijas ražotājs var pārdot tā saražoto elektroenerģiju tieši elektroenerģijas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Elektroenerģijas ražotājs, kas šajā likumā noteiktajā kārtībā reģistrēts elektroenerģijas ražotāju reģistrā, var nodarboties ar tā saražotās vai uzkrātās elektroenerģijas pārdošanu.";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Elektroenerģijas tirgotāji, kas elektroenerģiju piegādā vairāk nekā 200 000 lietotāju, savos mājsaimniecību lietotājiem izteiktajos tirdzniecības pakalpojuma piedāvājumos iekļauj dinamiskas elektroenerģijas cenas līguma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Visiem elektroenerģijas lietotājiem ir tiesības noslēgt elektroenerģijas pirkuma līgumu, tajā skaitā atjaunojamo energoresursu elektroenerģijas pirkuma līgumu, ar elektroenerģijas ražotāju, kas šajā likumā noteiktajā kārtībā reģistrēts elektroenerģijas ražotāju reģistrā. Elektroenerģijas pirkuma līgumu slēgšanas kārtību, lietotāju un ražotāju tiesības un pienākumus elektroenerģijas ražošanā un lietošanā kā arī sistēmas operatoru tiesības un pienākumus nosaka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 (par 32.panta septīto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2019/944  11.panta pirmā daļa nosaka, ka “dalībvalstis nodrošina, ka valsts tiesiskais regulējums ļauj piegādātājiem piedāvāt dinamiskas elektroenerģijas cenas līgumu. Dalībvalstis nodrošina, ka galalietotāji, kam ir uzstādīti viedie skaitītāji, var vismaz vienam piegādātājam un katram piegādātājam, kam ir vairāk nekā 200 000 galalietotāju, lūgt noslēgt dinamiskas elektroenerģijas cenas līgumu”. Attiecīgi, ieviešot Direktīvas 2019/944 11.panta pirmās daļas nosacījumus, lietotājs var prasīt vienam no saviem piegādātājiem slēgt dinamiskās cenas līgumu. Direktīvā 2019/944 nosacījums par  piegādātāju ar  vairāk par 200 000 galalietotāju attiecas uz visiem lietotājiem, ne tikai mājsaimniecībām. Lūgums skaidrot anotācijā, kāpēc piedāvātā redakcija atšķiras no Direktīvā 2019/944 piedāvātajiem nosacījumiem vai piedāvāt jaunu redakciju 32.panta septītajai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Regulators ierosina noteikt zemāku slieksni. Lai gan Regulators izprot, ka šis skaitlis izriet no direktīvas, taču Latvijā ir tikai viens tirgotājs, kuram lietotāju skaits ir virs 200 000. Līdz ar to šāds iekļautais nosacījums nav jēgpilns. Lai šis nosacījums ietveru vismaz trīs elektroenerģijas tirgotājus, kas ietvertu “vairāk nekā 50 000 lietotāju”.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 (par 32.panta astoto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atjaunojamo energoresursu  elektroenerģijas pirkuma līgumu lietotājs var slēgt ar visiem ražotājiem, t.sk., arī ar tādiem, kas nav reģistrēti elektroenerģijas ražotāju reģistrā. Lietotājam var būt vairāki šādi līgumi ar ražotājiem, kuru jauda ir zem 1 MW. Tātad no šīs panta daļas izriet, ka ar mazo ražotāju, kas nav Regulatorā reģistrēts, nevarēs (prasība reģistrēties kā ražotājam, ja uzstādītā elektriskā jauda ir lielāka par 1 megavatu). Aicinām pārliecināties, vai tāds ir nolūks izteiktajā panta daļas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likumprojektā izteiktā Likuma 32.panta 7.daļa.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Saglabāts Direktīvā Nr.2019/944 noteiktais 200 000 lietotāju slieksnis, jo tādējādi tiek nodrošināts, ka vismaz viens elektroenerģijas tirgotājs, atbilstoši minētajai Direktīvai, nodrošina attiecīgo prasību. Vienlaikus Ministrija ir secinājusi, ka lielākā daļa elektroenerģijas tirgotāji savos tirdzniecības piedāvājumos ir iekļāvuši dinamiskas cenas elektroenerģijas līgumu.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32.panta 8.daļa, nosakot, ka visiem elektroenerģijas lietotājiem ir tiesības noslēgt elektroenerģijas pirkuma līgumu, tajā skaitā atjaunojamo energoresursu elektroenerģijas pirkuma līgumu, ar elektroenerģijas ražotāju.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 Elektroenerģijas tirgotāji, kas elektroenerģiju piegādā vairāk nekā 200 000 galalietotāju, savos tirdzniecības pakalpojuma piedāvājumos iekļauj dinamiskas elektroenerģijas cenas līguma piedāvājumu.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Visiem elektroenerģijas galalietotājiem ir tiesības noslēgt elektroenerģijas pirkuma līgumu, tajā skaitā atjaunīgo energoresursu elektroenerģijas pirkuma līgumu, ar elektroenerģijas ražotāju. Elektroenerģijas pirkuma līgumu slēgšanas kārtību, galalietotāju un ražotāju tiesības un pienākumus elektroenerģijas ražošanā un lietošanā kā arī sistēmas operatoru tiesības un pienākumus nosaka Ministru kabinets.".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Sadales tīkls atbalsta šajā pantā paredzētos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vēlamies paust bažas, ka tuvākajos gados tirgotāju interese par PGP pakalpojuma nodrošināšanu sistēmas lietotājiem var būt pilnībā zudusi, kā rezultātā PGP pakalpojumu  savas sistēmas lietotājiem nāktos nodrošināt sadales sistēmas operatoriem. Tas nozīmētu, ka sadales sistēmas operatoram nepieciešams nodrošināt visas elektroenerģijas tirgotāja funkcionalitātes un informāciju sistēmas. Tās būtu nesamērīgas operatora izmaksas attiecībā pret gūto rezultātu. Likuma līmenī būtu nepieciešamas pārskatīt PGP nodrošināšanas nosacījumus, paredzot, piemēram,  ja neviens no tirgotājiem nepretendē uz PGP nodrošinšanas pakalpojumu, tad to īsteno kāds nominētais tirgotājs.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sniegto informāciju un bažām attiecībā uz PGP pakalpojuma attīstību nākotnē. Informējam, ka minētais jautājums netiks risināts šā likumprojekta ietvaros, bet Klimata un enerģētikas ministrija ņems vērā izteikto priekšlikumu turpmākā elektroenerģijas tirgus regulējuma izstrādē, jo ir nepieciešams veikt papildu analīzi par esošo situāciju un nākotnes prognozēm.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arī Enerģētikas likuma 117.</w:t>
            </w:r>
            <w:r w:rsidR="00000000" w:rsidRPr="00000000" w:rsidDel="00000000">
              <w:rPr>
                <w:vertAlign w:val="superscript"/>
                <w:rtl w:val="0"/>
              </w:rPr>
              <w:t xml:space="preserve">3</w:t>
            </w:r>
            <w:r w:rsidR="00000000" w:rsidRPr="00000000" w:rsidDel="00000000">
              <w:rPr>
                <w:rtl w:val="0"/>
              </w:rPr>
              <w:t xml:space="preserve"> panta pirmajā daļā ietvertajā regulējumā ietverta līdzīga atsauce (kā norādīts anotācijā, norma veidota pēc līdzības ar Enerģētikas likumā noteikto regulējumu), tomēr lūdzam anotācijā ietvert skaidrojumu, par kādām Eiropas Enerģijas sertifikācijas izcelsmes apliecinājumu sistēmas dokumentācijas shēmas prasībām projekta 31. pantā izteiktajā Elektroenerģijas tirgus likuma 29.</w:t>
            </w:r>
            <w:r w:rsidR="00000000" w:rsidRPr="00000000" w:rsidDel="00000000">
              <w:rPr>
                <w:vertAlign w:val="superscript"/>
                <w:rtl w:val="0"/>
              </w:rPr>
              <w:t xml:space="preserve">2</w:t>
            </w:r>
            <w:r w:rsidR="00000000" w:rsidRPr="00000000" w:rsidDel="00000000">
              <w:rPr>
                <w:rtl w:val="0"/>
              </w:rPr>
              <w:t xml:space="preserve"> panta trešajā daļā ir runa, kur tās ir noteiktas un kāds ir to juridiski saistošais spēks.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esošajā Likuma redakcijā noteikts, ka izcelsmes apliecinājumu izsniedz pārvades sistēmas operators atbilstoši </w:t>
            </w:r>
            <w:r w:rsidR="00000000" w:rsidRPr="00000000" w:rsidDel="00000000">
              <w:rPr>
                <w:u w:val="single"/>
                <w:rtl w:val="0"/>
              </w:rPr>
              <w:t xml:space="preserve">Eiropas Enerģijas sertifikācijas izcelsmes apliecinājumu sistēmas</w:t>
            </w:r>
            <w:r w:rsidR="00000000" w:rsidRPr="00000000" w:rsidDel="00000000">
              <w:rPr>
                <w:rtl w:val="0"/>
              </w:rPr>
              <w:t xml:space="preserve"> prasībām par izcelsmes apliecinājumu izsniegšanu un izlietošanu. Atbilstoši precizēts Likumprojekts, dzēšot norādi "dokumentācijas shēmas".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sniedzam skaidrojumu, ka Latvija iesaistījusies vienotajā Eiropas Enerģijas sertifikācijas izcelsmes apliecinājumu sistēmā (EECS – European Energy Certificate System). Elektroenerģijas izcelsmes apliecinājumu aprite un tirdzniecība vienotā Eiropas tirgū ir iespējama, pateicoties brīvprātīgai Eiropas Enerģijas sertifikācijas izcelsmes apliecinājumu sistēmai, kurai pievienojušās jau 20 Eiropas dalībvalstis. EECS  prasības ir ietvertas EECS noteikumos (https://www.aib-net.org/eecs/eecsr-rules), kuros ir ietverti EECS Izdevēju iestāžu asociācijas (AIB) principi un darbības noteikumi. Noteikumi ir saistoši visiem asociācijas biedriem, tādejādi nodrošinot vienotu izcelsmes apliecinājuma sistēmas darbību Eiropā. Latvijas reģistra darbības principi aprakstīti Latvijas Domēna protokolā, kā izveidi nosaka EECS noteikumi.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31. pantā izteiktā Elektroenerģijas tirgus likuma 29.</w:t>
            </w:r>
            <w:r w:rsidR="00000000" w:rsidRPr="00000000" w:rsidDel="00000000">
              <w:rPr>
                <w:vertAlign w:val="superscript"/>
                <w:rtl w:val="0"/>
              </w:rPr>
              <w:t xml:space="preserve">2 </w:t>
            </w:r>
            <w:r w:rsidR="00000000" w:rsidRPr="00000000" w:rsidDel="00000000">
              <w:rPr>
                <w:rtl w:val="0"/>
              </w:rPr>
              <w:t xml:space="preserve">panta izmaiņas, kas veiktas uz atkārtoto saskaņošanu, aicinām likuma 29.</w:t>
            </w:r>
            <w:r w:rsidR="00000000" w:rsidRPr="00000000" w:rsidDel="00000000">
              <w:rPr>
                <w:vertAlign w:val="superscript"/>
                <w:rtl w:val="0"/>
              </w:rPr>
              <w:t xml:space="preserve">2</w:t>
            </w:r>
            <w:r w:rsidR="00000000" w:rsidRPr="00000000" w:rsidDel="00000000">
              <w:rPr>
                <w:rtl w:val="0"/>
              </w:rPr>
              <w:t xml:space="preserve"> panta otrajā daļā izslēgt atsauci “pārvades sistēmas operatora noteiktajā kārtībā”. Alternatīvi lūdzam sniegt pamatotu skaidrojumu, par kādu pārvades sistēmas operatora noteikto kārtību ir runa. Vēršam uzmanību uz to, ka ārējos normatīvos aktus ir tiesības izdot tikai Saeimai, Ministru kabinetam un pašvaldībai, īpašos gadījumos Latvijas Bankai un Sabiedrisko pakalpojumu regulēšanas komisijai. Savukārt iekšējos normatīvos aktus izdod tikai attiecībā uz iestādei pakļautām personām, tādējādi iekšējie normatīvie akti nav saistoši privātpersonām.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atbilstoši priekšlikumam, izslēdzot atsauci “pārvades sistēmas operatora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vai tiesiskā pienākuma efektīvas izpildes nolūkā projekta 31. pantā ietvertā likuma 29.</w:t>
            </w:r>
            <w:r w:rsidR="00000000" w:rsidRPr="00000000" w:rsidDel="00000000">
              <w:rPr>
                <w:vertAlign w:val="superscript"/>
                <w:rtl w:val="0"/>
              </w:rPr>
              <w:t xml:space="preserve">2</w:t>
            </w:r>
            <w:r w:rsidR="00000000" w:rsidRPr="00000000" w:rsidDel="00000000">
              <w:rPr>
                <w:rtl w:val="0"/>
              </w:rPr>
              <w:t xml:space="preserve"> panta desmitajā daļā nav nepieciešams noteikt termiņu, kādā tirgus dalībniekam ir pienākums informēt pārvades sistēmas operatoru par izcelsmes apliecinājuma nodošanu citam tirgus dalībniekam, vai sniegt skaidrojumu, kādēļ tas nav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nav nepieciešams noteikt termiņu, kādā tirgus dalībniekam ir pienākums informēt pārvades sistēmas operatoru par izcelsmes apliecinājuma nodošanu citam tirgus dalībniekam.  Tas sistēmā, kurā tiek veiktas darbības ar izcelsmes apliecinājumiem, notiek automatizēti.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projektā ietvertās iekšējās atsauces un nodrošināt, ka ietvertas korektas iekšējās atsauces. Piemēram, aicinām izvērtēt, vai projekta 31. pantā ietvertā likuma 29.</w:t>
            </w:r>
            <w:r w:rsidR="00000000" w:rsidRPr="00000000" w:rsidDel="00000000">
              <w:rPr>
                <w:vertAlign w:val="superscript"/>
                <w:rtl w:val="0"/>
              </w:rPr>
              <w:t xml:space="preserve">2</w:t>
            </w:r>
            <w:r w:rsidR="00000000" w:rsidRPr="00000000" w:rsidDel="00000000">
              <w:rPr>
                <w:rtl w:val="0"/>
              </w:rPr>
              <w:t xml:space="preserve"> panta 12. daļā ietverta korekta iekšējā atsauce uz panta septīto daļu (domāta, šķiet, 11.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Likumprojekts.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pantā tiek lietota jaudas mērvienība "kW", bet citur likumrojetka tekstā tiek lietots pilnais nosaukums "kilovats". Būtu jāvienādo mērvienības apzīmējums visā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(19) daļas 3) punktā ietverts pienākums "[..] sistēmas operators, pie kura pieslēgts attiecīgā ražošanas vienība, informē pārvades sistēmas operatoru par sistēmas operatora rīcībā esošo informāciju par izmaiņām ražošanas vienības tehniskajā informācijā, kas iesniegta pārvades sistēmas operatoram reģistrējot ražošanas vienību;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iebilst pret šāda pienākuma ietveršanu likumā, jo sistēmas operatoram nav zināms, kāda tehniskā informācija tiek iesniegta pārvades sistēmas operatoram reģistrējot ražošanas vienību. Visu tehnisko informāciju, kas pārvades sistēmas operatoram ir nepieciešama par ražošanas vienību, pārvades sistēmas operatoram ir jāiegūst no ražotāja tiešā veidā, neiesaistot citu operatoru kā starpnieku informācijas nodošanā. Sadales sitēmas operators var nodrošinātpārvades sistēmsa operatoram informāciju par kopējo uzstādīto jaudu, ražošanas veidu (elektrostacijas tipu - SES, HES, VES u.t.t., pamatojoties uz ražotāja sniegto informāciju) un atļaujas paralēlam darbam derīguma termiņu (ja tā ir terminēta, piemēram elektrostacijas pārbaudes laikā) un spēkā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redakcija saskaņošanai nosūtīta arī PSO.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operators, kura elektroenerģijas sistēmai ir pieslēgts attiecīgais elektroenerģijas ražotājs, sniedz informāciju par šā panta pirmajā daļā minēto sistēmas operatora tīklā nodotās un no tīkla saņemtās elektroenerģijas daudzumu un 11. daļas 5. punktā minēto informāciju. Pārvades sistēmas operatoram ir tiesības reizi mēnesī pieprasīt sadales sistēmas operatora rīcībā esošo informāciju par  elektroenerģijas ražotāja ražošanas iekārtu kopējās uzstādītās elektriskās jaudas, elektroenerģijas ražošanas veida, atļaujas elektroenerģijas ražošanas iekārtas pieslēgšanai paralēlam darbam ar sistēmu derīguma datuma izmaiņām.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Minētā informācija par nepieciešamajām izmaiņām saņemta arī no pārvades sistēmas operatora.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(18) daļā tiek lietots termins "enerģijas piegādātājs". Lūdzam ņemt vērā, ka Elektroenerģijas tirgus saturā šāds termins netiek lietots. Direktīvā lietotais vārds "piegādātājs" Elektroenerģijas tirgus likuma ietvarā būtu apzīmējams ar terminu ''elektroenerģijas tirgotājs".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Termina "enerģijas piegādātājs" lietojums varētu radīt neskaidrības likuma piemērošanā, jo šāda elektroenerģijas tirgus dalībnieka loma nav likumā defnēta.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36.pants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redakcionāli precizēt minēto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Latvijā balansēšanu nodrošina pārvades sistēmas operators. Elektroenerģijas tirgotājs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agregators ir tiesīgs kļūt par balansatbildīgo pusi, noslēdzot līgumu ar pārvades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operatoru.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Katrs elektroenerģijas tirgus dalībnieks ir balansatbildīgs.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tirgus dalībnieks slēdz ar pārvades sistēmas operatoru vai balansatbildīgo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pusi līgumu par balansatbildības nodrošināšanu. Mājsaimniecības lietotāja balansatbildību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elektroenerģijas tirgotājs, kurš slēdz līgumu par balansatbildības nodrošināšanu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sistēmas operatoru vai balansatbildīgo pusi.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Elektroenerģijas tirgus dalībnieku, balansatbildīgo pušu, balansēšanas pakalpojuma sniedzēja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pārvades sistēmas operatora tiesības un pienākumus nosaka Tīkla kodeksā.”.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Regulatora priekšlikums (par 36.panta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lūdz izlabot pareizrakstības kļūdu, vārdu “ārvades” aizvietojot ar vārdu “pārvades”.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37.pants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ierosina redakcionāli precizēt minēto 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“37.pants. Balansēšana un nebalansa norēķini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Pārvades sistēmas operators saskaņā ar Tīkla kodeksu veic nebalansa norēķinus par kārtējo nebalansa norēķina periodu atklāti un nediskriminējoši attiecībā uz visām balansatbildīgajām pusēm un elektroenerģijas tirgus dalībniekiem, kuriem pārvades sistēmas operators nodrošina balansatbildību.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Nebalansa norēķini tiek veikti, pamatojoties uz noteiktā periodā veikto elektroenerģijas darījumu uzskaiti un pārvades un sadales sistēmu operatoru datiem, lai noteiktu balansēšanas elektroenerģijas apjomu. Nebalansa norēķini ir pieejami darījumā iesaistītajiem elektroenerģijas tirgus dalībniekiem un elektroenerģijas sistēmas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Elektroenerģijas sistēmas dalībnieks sniedz pārvades sistēmas operatoram informāciju, kas ir nepieciešama balansēšanai un nebalansa norēķinu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nodrošinātu maksājumus par balansatbildības nodrošināšanu, pārvades sistēmas operators no balansatbildīgajām pusēm un elektroenerģijas tirgus dalībniekiem, kuriem pārvades sistēmas operators nodrošina balansatbildību, var pieprasīt saistību izpildes nodrošinājumu, saskaņā ar Tīkla kodeksu.”.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37. pantu </w:t>
            </w:r>
            <w:r w:rsidR="00000000" w:rsidRPr="00000000" w:rsidDel="00000000">
              <w:rPr>
                <w:i w:val="1"/>
                <w:rtl w:val="0"/>
              </w:rPr>
              <w:t xml:space="preserve">“Balansēšana un nebalansa norēķini”</w:t>
            </w:r>
            <w:r w:rsidR="00000000" w:rsidRPr="00000000" w:rsidDel="00000000">
              <w:rPr>
                <w:rtl w:val="0"/>
              </w:rPr>
              <w:t xml:space="preserve"> papildināt, lielākai atbilstības panākšanai Direktīvas 2019/944 normām, t.sk. tās 17. pantam un lielākas Likumprojekta panta skaidrības ieviešanai, ar piekto daļu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“(5) Sabiedrisko pakalpojumu regulēšanas komisija izstrādā balansēšanas kompensācijas aprēķina metodi.”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Likumprojektā iekļautā likuma 37.panta pirmā daļa noteic, ka norēķini tiek veikti saskaņā ar Tīkla kodeksu. Savukārt Elektroenerģijas tirgus likuma 4.panta otrā daļa nosaka, ka tīkla kodeksu izstrādā pārvades sistēmas operators un apstiprina regulators.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komisijas 2013. gada 26. jūnija lēmuma Nr. 1/4 "Tīkla kodekss elektroenerģijas nozarē" 4.</w:t>
            </w:r>
            <w:r w:rsidR="00000000" w:rsidRPr="00000000" w:rsidDel="00000000">
              <w:rPr>
                <w:vertAlign w:val="superscript"/>
                <w:rtl w:val="0"/>
              </w:rPr>
              <w:t xml:space="preserve">1</w:t>
            </w:r>
            <w:r w:rsidR="00000000" w:rsidRPr="00000000" w:rsidDel="00000000">
              <w:rPr>
                <w:rtl w:val="0"/>
              </w:rPr>
              <w:t xml:space="preserve">2. nodaļā "Nebalansa noteikšana, nebalansa cenas noteikšana un nebalansa norēķini" ir noteikta kārtība kādā aprēķina maksu par balansēšanas pakalpojuma sniegšanu norēķinu periodā, nebalansa maksu nebalansa norēķinu periodam u.c. nosacījumi.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37.1 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NETO var būt nominēts citā ES dalībvalstī, bet strādāt Latvijā, ja Regulators neiebilst (nav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konstatēts, ka ir kādas neatbilstības). No Regulas 2015/1222 4. panta (2) izriet – Katra iesaistītā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dalībvalsts nodrošina, ka katrai tirdzniecības zonai tās teritorijā tiek iecelts vismaz viens NETO.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no 4. panta (5) – NETO, kas iecelts vienā dalībvalstī, ir tiesības piedāvāt nākamās dienas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tekošās dienas tirdzniecības pakalpojumus ar piegādi citā dalībvalstī. Šīs dalībvalsts tirdzniecības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ir piemērojami bez nepieciešamības tikt ieceltam par NETO konkrētajā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Iecēlējiestādes savā dalībvalstī uzrauga visus NETO, kuri veic vienotu nākamās dienas un/vai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tekošās dienas tirgus sasaistīšanu. Saskaņā ar Regulas (EK) Nr. 714/2009 19.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iecēlējiestādes nodrošina, ka to dalībvalstī visi NETO, kuri veic vienotu dienas un/vai tekošās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 tirgus sasaistīšanu, ievēro šo regulu neatkarīgi no tā, kurā valstī NETO iecelts.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kas atbildīgas par NETO iecelšanu, uzraudzību un izpildi, apmainās ar visu informāciju, 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vajadzīga NETO darbību efektīvai uzraudzībai.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37.3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Regulatora ierosinājumu pie Likuma 1.panta otrās daļas 12., 33. un 47.punkta termina.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Regulatora ieskatā, vai nu jāmaina tirdzniecības apgabals uz zonu definīcijās, vai šajā tiesību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jāraksta tirdzniecības apgabals zonas vietā. Tāpat arī pirms vārdiem “tirgus dalībnieki”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jāpievieno vārds “elektroenerģijas”.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 "zona" uz "apgabals".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Aicinām projektā izmantot atbilstošu juridisko terminoloģiju un vienveidīgas un standartizētas vārdiskās izteiksmes, kā arī projekta anotācijā ietvert grozījumu būtības skaidrojumu. Elektroenerģijas tirgus likumā ir ietverts pilnvarojums regulatoram izdot (nevis apstiprināt) sistēmas pieslēguma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45. pantā paredzēto grozījumu rezultātā Elektroenerģijas tirgus likuma 41.panta 3. punkts noteiks regulatoram iespēju uzlikt soda naudu, ja pārvaldes sistēmas operators neievēro regulatora apstiprinātos sistēmas pieslēguma noteikumus (spēkā esošajā redakcijā – "neievēro regulatora noteiktos sistēmas pieslēguma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likuma 8. panta otrā daļa noteic, ka "regulators nosaka sistēmas pieslēguma noteikumus". Projektā ietvertajā pārejas noteikumu 119. punktā paredzēts: "Regulators līdz 2025. gada 30. jūnijam izdod šā likuma 8. panta 2. daļā minētos sistēmas pieslēguma noteikumus un pieslēguma maksas noteikšanas metodiku elektroenerģijas uzkrātuves operatoriem."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 gada 3. februāra noteikumu Nr. 108 "Normatīvo aktu projektu sagatavošanas noteikumi" 2.2. un 2.3. apakšpunkts noteic, ka normatīvā akta projekta tekstu raksta normatīvajiem aktiem atbilstošā vienotā stilistikā, izmantojot vienveidīgas un standartizētas vārdiskās izteiksmes un ievērojot juridisko terminoloģiju. Tomēr projektā lietotie dažādie termini (apstiprināt, noteikt, izdot) nav tikai juridiskās tehnikas jautājums, tie norāda sistēmas pieslēguma noteikumu statusu (normatīvā akta izdošana un apstiprināšana ir atšķirīgas darbības). Projekta anotācijā šī grozījuma būtība nav skaidrota.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nodrošināt konsekventu terminu lietojumu un izvēlēties konkrētajai rīcībai atbilstošāko apzīmējumu. Ja sistēmas pieslēguma noteikumi ir ārējie normatīvie akti, tad regulators izdod šos noteikumus (sal. Oficiālo publikāciju un tiesiskās informācijas likuma 9. panta otrā daļa). Elektroenerģijas tirgus likuma 8. panta otrajā daļā vārds "nosaka" ievada normatīvā akta satura galveno virzienu aprakstu pilnvarojumā izdot attiecīgo normatīvo aktu (Ministru kabineta 2009. gada 3. februāra noteikumu Nr. 108 "Normatīvo aktu projektu sagatavošanas noteikumi" 51.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Likumprojekts, visā Likumā norādot, ka regulators </w:t>
            </w:r>
            <w:r w:rsidR="00000000" w:rsidRPr="00000000" w:rsidDel="00000000">
              <w:rPr>
                <w:u w:val="single"/>
                <w:rtl w:val="0"/>
              </w:rPr>
              <w:t xml:space="preserve">izdod </w:t>
            </w:r>
            <w:r w:rsidR="00000000" w:rsidRPr="00000000" w:rsidDel="00000000">
              <w:rPr>
                <w:rtl w:val="0"/>
              </w:rPr>
              <w:t xml:space="preserve">sistēmas pieslēguma noteikumus.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44.pants. Elektroenerģijas ražotāja un elektroenerģijas uzkrātuves operatora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tiesīgs elektroenerģijas ražotājam un elektroenerģijas uzkrātuves operatoram uzlikt soda naudu līdz 10 procentiem no elektroenerģijas ražotāja vai elektroenerģijas uzkrātuves operatora iepriekšējā finanšu gada neto apgrozījuma, bet ne mazāk kā 300 euro, ja elektroenerģijas ražotājs vai elektroenerģijas uzkrātuves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elektroenerģijas ražošanas pakalpojumu vai uzkrātās elektroenerģijas pārdošanu bez reģistrācijas vai pārkāpj vispārējās atļaujas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nesniedz regulatoram informāciju tā noteiktajā laikā un kārtībā vai sniedz nepatiesu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Vērtējot tikai projekta kontekstā, Tieslietu ministrija neiebilst Elektroenerģijas tirgus likuma 44. panta grozījumiem, proti, šā panta papildinājumam ar elektroenerģijas uzkrātuves operatora atbildību. Projekta anotācijā tomēr aicinām  ietvert skaidrojumu, kāpēc elektroenerģijas uzkrātuves operatoram piemērojamā soda apmērs paredzams identisks ar elektroenerģijas ražotājam piemērojamā soda apmēru (citiem vārdiem, kāpēc ražotāja un uzkrātuves operatora izdarītie pārkāpumi ir vērtējami kā vienlīdz smagi pārkāpumi).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vērtētu Elektroenerģijas tirgus likuma 44. pantā jau esošos pārkāpumus un šā likuma X nodaļas regulējumu pēc būtības, tad konstatējama minētā regulējuma neatbilstība virknei administratīvās atbildības noteikšanas un piemērošanas prasību. 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ievērotas pārkāpumu definēšanas (noteikšanas) prasības, tostarp prasība, ka administratīvā atbildība  (visas pārkāpuma pazīmes, tā saturs) ir jānoteic likumdevējam (piemēram, atbildība par licences nosacījumu neievērošanu, regulatora izdoto noteikumu neievērošanu kopsakarā ar sodu tiesībām neatbilstoši veidotiem pilnvarojumiem regulatoram, blanketu normu veidošanas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atbildības regulējums neatbilst šobrīd praksē un doktrīnā attīstītajiem administratīvās atbildības nepieciešamības un pieļaujamības kritērijiem (piemēram, daļa pārkāpumu pirmšķietami ir tādi, kurus varētu novērst ar nesodoša rakstura administratīvi tiesisku ietekmēšanas līdzekļu palīdzību, nav ievērots aizliegums paredzēt atbildību par administratīvā akta labprātīgu neizpildīšanu);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likumā nav nošķirti sodi un nesodoša rakstura ietekmēšanas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kabinetam nevar būt tiesības noteikt soda naudas aprēķināšanas kārtību, soda piemērošanas kritēriju vērtējumu un tamlīdzīgus jautājumus, kā arī Saeima likumā nedrīkst ietvert šāda satura pilnvarojumu.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nav saskatāmi būtiski šķēršļi, kāpēc šajā likumā paredzēto sodu piemērošana nevarētu notikt administratīvā pārkāpuma procesā (sal. likuma "Par sabiedrisko pakalpojumu regulatoriem" 48. un 49.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Ievērojot minēto, aicinām izvērtēt Elektroenerģijas tirgus likumā esošo administratīvās atbildības regulējumu un nodrošināt to atbilstību administratīvās atbildības sistēmai, saprātīgā laikā izstrādājot tam atsevišķus grozījumus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X nodaļa tiks precizēta, veicot turpmākus grozījumus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44.pants. Elektroenerģijas ražotāja un elektroenerģijas uzkrātuves operatora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tiesīgs elektroenerģijas ražotājam un elektroenerģijas uzkrātuves operatoram uzlikt soda naudu līdz 10 procentiem no elektroenerģijas ražotāja vai elektroenerģijas uzkrātuves operatora iepriekšējā finanšu gada neto apgrozījuma, bet ne mazāk kā 300 euro, ja elektroenerģijas ražotājs vai elektroenerģijas uzkrātuves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elektroenerģijas ražošanas pakalpojumu vai uzkrātās elektroenerģijas pārdošanu bez reģistrācijas vai pārkāpj vispārējās atļaujas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nesniedz regulatoram informāciju tā noteiktajā laikā un kārtībā vai sniedz nepatiesu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44.pants. Elektroenerģijas ražotāja un elektroenerģijas uzkrātuves operatora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tiesīgs elektroenerģijas ražotājam un elektroenerģijas uzkrātuves operatoram uzlikt soda naudu līdz 10 procentiem no elektroenerģijas ražotāja vai elektroenerģijas uzkrātuves operatora iepriekšējā finanšu gada neto apgrozījuma, bet ne mazāk kā 300 euro, ja elektroenerģijas ražotājs vai elektroenerģijas uzkrātuves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elektroenerģijas ražošanas pakalpojumu vai uzkrātās elektroenerģijas pārdošanu bez reģistrācijas vai pārkāpj vispārējās atļaujas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nesniedz regulatoram informāciju tā noteiktajā laikā un kārtībā vai sniedz nepatiesu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norādīts Tieslietu ministrijas 2024. gada 27. maija atzinumā, tad Tieslietu ministrija, vērtējot tikai projektā paredzēto regulējumu kopsakarā ar spēkā esošo likuma redakciju, neiebilst Elektroenerģijas tirgus likuma 44. panta grozījumiem, proti, šā panta papildinājumam ar elektroenerģijas uzkrātuves operatora atbildību kā tādu. Tomēr pašreizējā grozāmā likuma X nodaļā ietvertais atbildības regulējums kopumā neatbilst administratīvās atbildības (plašākā izpratnē) sistēmai. Iepriekšējā atzinumā jau bija norādīta virkne piemērveida neatbilstību administratīvās atbildības noteikšanas un piemērošanas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Elektroenerģijas tirgus likumā esošo administratīvās atbildības regulējumu un nodrošināt to atbilstību administratīvās atbildības sistēmai, saprātīgā laikā izstrādāt tam atsevišķus grozījumus likumā vai, ja tas iespējams, iesniegt priekšlikumus likumprojektam Saeimā.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X nodaļa tiks precizēta, veicot turpmākus grozījumus Likumā. Attiecīgi saprātīgā laikā tiks izstrādāti atsevišķi grozījumi vai, ja būs iespējams, tie tiks iesniegti kā priekšlikumi Likumprojektam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44.pants. Elektroenerģijas ražotāja un elektroenerģijas uzkrātuves operatora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tiesīgs elektroenerģijas ražotājam un elektroenerģijas uzkrātuves operatoram uzlikt soda naudu līdz 10 procentiem no elektroenerģijas ražotāja vai elektroenerģijas uzkrātuves operatora iepriekšējā finanšu gada neto apgrozījuma, bet ne mazāk kā 300 euro, ja elektroenerģijas ražotājs vai elektroenerģijas uzkrātuves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elektroenerģijas ražošanas pakalpojumu vai uzkrātās elektroenerģijas pārdošanu bez reģistrācijas vai pārkāpj vispārējās atļaujas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nesniedz regulatoram informāciju tā noteiktajā laikā un kārtībā vai sniedz nepatiesu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44.pants. Elektroenerģijas ražotāja un elektroenerģijas uzkrātuves operatora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tiesīgs elektroenerģijas ražotājam un elektroenerģijas uzkrātuves operatoram uzlikt soda naudu līdz 10 procentiem no elektroenerģijas ražotāja vai elektroenerģijas uzkrātuves operatora iepriekšējā finanšu gada neto apgrozījuma, bet ne mazāk kā 300 euro, ja elektroenerģijas ražotājs vai elektroenerģijas uzkrātuves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elektroenerģijas ražošanas pakalpojumu vai uzkrātās elektroenerģijas pārdošanu bez reģistrācijas vai pārkāpj vispārējās atļaujas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nesniedz regulatoram informāciju tā noteiktajā laikā un kārtībā vai sniedz nepatiesu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tas norādīts Tieslietu ministrijas 2024. gada 27. maija atzinumā, tad Tieslietu ministrija, vērtējot tikai projektā paredzēto regulējumu kopsakarā ar spēkā esošo likuma redakciju, neiebilst Elektroenerģijas tirgus likuma 44. panta grozījumiem, proti, šā panta papildinājumam ar elektroenerģijas uzkrātuves operatora atbildību kā tādu. Tomēr pašreizējā grozāmā likuma X nodaļā ietvertais atbildības regulējums kopumā neatbilst administratīvās atbildības (plašākā izpratnē) sistēmai. Iepriekšējā atzinumā jau bija norādīta virkne piemērveida neatbilstību administratīvās atbildības noteikšanas un piemērošanas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aicinām izvērtēt Elektroenerģijas tirgus likumā esošo administratīvās atbildības regulējumu un nodrošināt to atbilstību administratīvās atbildības sistēmai, saprātīgā laikā izstrādāt tam atsevišķus grozījumus likumā vai, ja tas iespējams, iesniegt priekšlikumus likumprojektam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grozījumi Elektroenerģijas tirgus likuma X nodaļā tiks izstrādāti un iesniegti kā priekšlikums likumprojektam Saeimā.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44.pants. Elektroenerģijas ražotāja un elektroenerģijas uzkrātuves operatora atbildība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ir tiesīgs elektroenerģijas ražotājam un elektroenerģijas uzkrātuves operatoram uzlikt soda naudu līdz 10 procentiem no elektroenerģijas ražotāja vai elektroenerģijas uzkrātuves operatora iepriekšējā finanšu gada neto apgrozījuma, bet ne mazāk kā 300 euro, ja elektroenerģijas ražotājs vai elektroenerģijas uzkrātuves operators: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sniedz elektroenerģijas ražošanas pakalpojumu vai uzkrātās elektroenerģijas pārdošanu bez reģistrācijas vai pārkāpj vispārējās atļaujas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nesniedz regulatoram informāciju tā noteiktajā laikā un kārtībā vai sniedz nepatiesu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"118. Ministru kabinets līdz 2024.gada 31.decembrim izdod šā likuma 5.</w:t>
            </w:r>
            <w:r w:rsidR="00000000" w:rsidRPr="00000000" w:rsidDel="00000000">
              <w:rPr>
                <w:vertAlign w:val="superscript"/>
                <w:rtl w:val="0"/>
              </w:rPr>
              <w:t xml:space="preserve">2</w:t>
            </w:r>
            <w:r w:rsidR="00000000" w:rsidRPr="00000000" w:rsidDel="00000000">
              <w:rPr>
                <w:rtl w:val="0"/>
              </w:rPr>
              <w:t xml:space="preserve"> panta otrajā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Objektā, kurā ir uzstādīts viedais elektroenerģijas komercuzskaites mēraparāts, sistēmas operators viedā elektroenerģijas komercuzskaites mēraparāta atbilstību šā likuma 5.</w:t>
            </w:r>
            <w:r w:rsidR="00000000" w:rsidRPr="00000000" w:rsidDel="00000000">
              <w:rPr>
                <w:vertAlign w:val="superscript"/>
                <w:rtl w:val="0"/>
              </w:rPr>
              <w:t xml:space="preserve">2</w:t>
            </w:r>
            <w:r w:rsidR="00000000" w:rsidRPr="00000000" w:rsidDel="00000000">
              <w:rPr>
                <w:rtl w:val="0"/>
              </w:rPr>
              <w:t xml:space="preserve"> panta otrajā daļā noteiktajām nodrošina, veicot viedā elektroenerģijas komercuzskaites mēraparāta nomaiņu pēc esošā viedā elektroenerģijas komercuzskaites mēraparāta ekspluatācijas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Regulators līdz 2025.gada 30.jūnijam izdod šā likuma 8.panta 2.daļā minētos sistēmas pieslēguma noteikumus elektroenerģijas uzkrātuves operatoriem. Līdz sistēmas pieslēguma noteikumu elektroenerģijas uzkrātuves operatoriem spēkā stāšanās, elektroenerģijas uzkrātuves operatoriem piemēro sistēmas pieslēguma noteikumus elektroenerģijas ražotājiem.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Šā likuma grozījumi par  9.panta 2.</w:t>
            </w:r>
            <w:r w:rsidR="00000000" w:rsidRPr="00000000" w:rsidDel="00000000">
              <w:rPr>
                <w:vertAlign w:val="superscript"/>
                <w:rtl w:val="0"/>
              </w:rPr>
              <w:t xml:space="preserve">4</w:t>
            </w:r>
            <w:r w:rsidR="00000000" w:rsidRPr="00000000" w:rsidDel="00000000">
              <w:rPr>
                <w:rtl w:val="0"/>
              </w:rPr>
              <w:t xml:space="preserve"> daļas izteikšanu jaunā redakcijā un likuma papildināšanu ar 9.panta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 2.</w:t>
            </w:r>
            <w:r w:rsidR="00000000" w:rsidRPr="00000000" w:rsidDel="00000000">
              <w:rPr>
                <w:vertAlign w:val="superscript"/>
                <w:rtl w:val="0"/>
              </w:rPr>
              <w:t xml:space="preserve">10</w:t>
            </w:r>
            <w:r w:rsidR="00000000" w:rsidRPr="00000000" w:rsidDel="00000000">
              <w:rPr>
                <w:rtl w:val="0"/>
              </w:rPr>
              <w:t xml:space="preserve">, 2.</w:t>
            </w:r>
            <w:r w:rsidR="00000000" w:rsidRPr="00000000" w:rsidDel="00000000">
              <w:rPr>
                <w:vertAlign w:val="superscript"/>
                <w:rtl w:val="0"/>
              </w:rPr>
              <w:t xml:space="preserve">11</w:t>
            </w:r>
            <w:r w:rsidR="00000000" w:rsidRPr="00000000" w:rsidDel="00000000">
              <w:rPr>
                <w:rtl w:val="0"/>
              </w:rPr>
              <w:t xml:space="preserve"> un 2.</w:t>
            </w:r>
            <w:r w:rsidR="00000000" w:rsidRPr="00000000" w:rsidDel="00000000">
              <w:rPr>
                <w:vertAlign w:val="superscript"/>
                <w:rtl w:val="0"/>
              </w:rPr>
              <w:t xml:space="preserve">12</w:t>
            </w:r>
            <w:r w:rsidR="00000000" w:rsidRPr="00000000" w:rsidDel="00000000">
              <w:rPr>
                <w:rtl w:val="0"/>
              </w:rPr>
              <w:t xml:space="preserve"> daļu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Regulators līdz 2025.gada 1.janvārim izdod šā likuma 9.panta 2.</w:t>
            </w:r>
            <w:r w:rsidR="00000000" w:rsidRPr="00000000" w:rsidDel="00000000">
              <w:rPr>
                <w:vertAlign w:val="superscript"/>
                <w:rtl w:val="0"/>
              </w:rPr>
              <w:t xml:space="preserve">4</w:t>
            </w:r>
            <w:r w:rsidR="00000000" w:rsidRPr="00000000" w:rsidDel="00000000">
              <w:rPr>
                <w:rtl w:val="0"/>
              </w:rPr>
              <w:t xml:space="preserve"> daļā un 2.</w:t>
            </w:r>
            <w:r w:rsidR="00000000" w:rsidRPr="00000000" w:rsidDel="00000000">
              <w:rPr>
                <w:vertAlign w:val="superscript"/>
                <w:rtl w:val="0"/>
              </w:rPr>
              <w:t xml:space="preserve">10</w:t>
            </w:r>
            <w:r w:rsidR="00000000" w:rsidRPr="00000000" w:rsidDel="00000000">
              <w:rPr>
                <w:rtl w:val="0"/>
              </w:rPr>
              <w:t xml:space="preserve"> daļā minētās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Līdz 2024.gada 31.decembrim elektroenerģijas ražotāju samaksātā maksa par sistēmas jaudas rezervēšanu ir uzskatāma par šā likuma 9.panta 2.</w:t>
            </w:r>
            <w:r w:rsidR="00000000" w:rsidRPr="00000000" w:rsidDel="00000000">
              <w:rPr>
                <w:vertAlign w:val="superscript"/>
                <w:rtl w:val="0"/>
              </w:rPr>
              <w:t xml:space="preserve">4</w:t>
            </w:r>
            <w:r w:rsidR="00000000" w:rsidRPr="00000000" w:rsidDel="00000000">
              <w:rPr>
                <w:rtl w:val="0"/>
              </w:rPr>
              <w:t xml:space="preserve"> daļas redakcijā, kas ir spēkā līdz 2024.gada 31.decembrim, noteikto maksu un uz to attiecināmi šā likuma 9.panta 2.</w:t>
            </w:r>
            <w:r w:rsidR="00000000" w:rsidRPr="00000000" w:rsidDel="00000000">
              <w:rPr>
                <w:vertAlign w:val="superscript"/>
                <w:rtl w:val="0"/>
              </w:rPr>
              <w:t xml:space="preserve">4</w:t>
            </w:r>
            <w:r w:rsidR="00000000" w:rsidRPr="00000000" w:rsidDel="00000000">
              <w:rPr>
                <w:rtl w:val="0"/>
              </w:rPr>
              <w:t xml:space="preserve"> daļas redakcijā, kas ir spēkā līdz 2024.gada 31.decembrim, minētie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Šā likuma grozījumi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1 </w:t>
            </w:r>
            <w:r w:rsidR="00000000" w:rsidRPr="00000000" w:rsidDel="00000000">
              <w:rPr>
                <w:rtl w:val="0"/>
              </w:rPr>
              <w:t xml:space="preserve">panta pirmajā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Sadales sistēmas operators, kura sistēmai ir pieslēgti vairāk par simt tūkstošiem lietotāju, ne vēlāk kā viena gada laikā pēc šā likuma 20.</w:t>
            </w:r>
            <w:r w:rsidR="00000000" w:rsidRPr="00000000" w:rsidDel="00000000">
              <w:rPr>
                <w:vertAlign w:val="superscript"/>
                <w:rtl w:val="0"/>
              </w:rPr>
              <w:t xml:space="preserve">1</w:t>
            </w:r>
            <w:r w:rsidR="00000000" w:rsidRPr="00000000" w:rsidDel="00000000">
              <w:rPr>
                <w:rtl w:val="0"/>
              </w:rPr>
              <w:t xml:space="preserve"> panta piektajā daļā minēto Ministru Kabineta noteikumu stāšanās spēkā izstrādā šā likuma 20.</w:t>
            </w:r>
            <w:r w:rsidR="00000000" w:rsidRPr="00000000" w:rsidDel="00000000">
              <w:rPr>
                <w:vertAlign w:val="superscript"/>
                <w:rtl w:val="0"/>
              </w:rPr>
              <w:t xml:space="preserve">1</w:t>
            </w:r>
            <w:r w:rsidR="00000000" w:rsidRPr="00000000" w:rsidDel="00000000">
              <w:rPr>
                <w:rtl w:val="0"/>
              </w:rPr>
              <w:t xml:space="preserve"> panta pirmajā daļā minēto elektroenerģijas cenu salīdzināšanas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Ministru kabinets līdz 2024.gada 31.decembrim izdod šā likuma 20.</w:t>
            </w:r>
            <w:r w:rsidR="00000000" w:rsidRPr="00000000" w:rsidDel="00000000">
              <w:rPr>
                <w:vertAlign w:val="superscript"/>
                <w:rtl w:val="0"/>
              </w:rPr>
              <w:t xml:space="preserve">1</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Regulators šā likuma 20.</w:t>
            </w:r>
            <w:r w:rsidR="00000000" w:rsidRPr="00000000" w:rsidDel="00000000">
              <w:rPr>
                <w:vertAlign w:val="superscript"/>
                <w:rtl w:val="0"/>
              </w:rPr>
              <w:t xml:space="preserve">1</w:t>
            </w:r>
            <w:r w:rsidR="00000000" w:rsidRPr="00000000" w:rsidDel="00000000">
              <w:rPr>
                <w:rtl w:val="0"/>
              </w:rPr>
              <w:t xml:space="preserve"> panta sestajā daļā minēto kārtību izdod līdz 2024.gada 31.decembrim.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Šā likuma 20.</w:t>
            </w:r>
            <w:r w:rsidR="00000000" w:rsidRPr="00000000" w:rsidDel="00000000">
              <w:rPr>
                <w:vertAlign w:val="superscript"/>
                <w:rtl w:val="0"/>
              </w:rPr>
              <w:t xml:space="preserve">2</w:t>
            </w:r>
            <w:r w:rsidR="00000000" w:rsidRPr="00000000" w:rsidDel="00000000">
              <w:rPr>
                <w:rtl w:val="0"/>
              </w:rPr>
              <w:t xml:space="preserve"> pantā minēto informāciju sadales sistēmas operators, kura sistēmai ir pieslēgti vairāk par simt tūkstošiem lietotāju, publicē sākot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Ministru kabinets līdz 2025. gada 30. jūnijam izdod šā likuma 22. panta pirmajā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Šā likuma grozījumi par 26.panta izteikšanu jaunā redakcijā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Atļaujas, kuras tiešās līnijas ierīkošanai izsniedzis regulators, saglabā spēku pēc grozījumu par šā likuma 26.panta izteikšanu jaunā redakcijā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Ministru kabinets līdz 2024.gada 31.decembrim izdod šā likuma 26.panta ceturtajā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Regulators šā likuma 26</w:t>
            </w:r>
            <w:r w:rsidR="00000000" w:rsidRPr="00000000" w:rsidDel="00000000">
              <w:rPr>
                <w:vertAlign w:val="superscript"/>
                <w:rtl w:val="0"/>
              </w:rPr>
              <w:t xml:space="preserve">1</w:t>
            </w:r>
            <w:r w:rsidR="00000000" w:rsidRPr="00000000" w:rsidDel="00000000">
              <w:rPr>
                <w:rtl w:val="0"/>
              </w:rPr>
              <w:t xml:space="preserve">.panta 2.daļā minētos elektroenerģijas uzkrāšanas vispārējās atļaujas noteikumus izdod līdz 2025.gada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Ministru kabinets līdz 2025. gada 31.decembrim izdod šā likuma 29.</w:t>
            </w:r>
            <w:r w:rsidR="00000000" w:rsidRPr="00000000" w:rsidDel="00000000">
              <w:rPr>
                <w:vertAlign w:val="superscript"/>
                <w:rtl w:val="0"/>
              </w:rPr>
              <w:t xml:space="preserve">2</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Ministru kabinets līdz 2024. gada 31. decembrim izdod šā likuma 32.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Ministru kabinets līdz 2025. gada 31.decembrim izdod šā likuma 32.panta astotajā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projekta 51. pantā ietverto Elektroenerģijas tirgus likuma pārejas noteikumu 134. punktu, ņemot vērā to, ka pilnvarojums Ministru kabinetam izdot noteikumus ir ietverts projekta 31. pantā ietvertajā Elektroenerģijas tirgus likuma 29.</w:t>
            </w:r>
            <w:r w:rsidR="00000000" w:rsidRPr="00000000" w:rsidDel="00000000">
              <w:rPr>
                <w:vertAlign w:val="superscript"/>
                <w:rtl w:val="0"/>
              </w:rPr>
              <w:t xml:space="preserve">2</w:t>
            </w:r>
            <w:r w:rsidR="00000000" w:rsidRPr="00000000" w:rsidDel="00000000">
              <w:rPr>
                <w:rtl w:val="0"/>
              </w:rPr>
              <w:t xml:space="preserve"> panta ceturtajā daļā, savukārt minētās normas piektajā daļā ir dota atsauce uz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pārejas punkts atbilstoši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"118. Regulators līdz 2025.gada 30.jūnijam izdod šā likuma 8.panta 2.daļā minētos sistēmas pieslēguma noteikumus elektroenerģijas uzkrātuves operatoriem. Līdz sistēmas pieslēguma noteikumu elektroenerģijas uzkrātuves operatoriem spēkā stāšanās, elektroenerģijas uzkrātuves operatoriem piemēro sistēmas pieslēguma noteikumus elektroenerģijas ražotājiem.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Šā likuma grozījumi par  9.panta 2.</w:t>
            </w:r>
            <w:r w:rsidR="00000000" w:rsidRPr="00000000" w:rsidDel="00000000">
              <w:rPr>
                <w:vertAlign w:val="superscript"/>
                <w:rtl w:val="0"/>
              </w:rPr>
              <w:t xml:space="preserve">4</w:t>
            </w:r>
            <w:r w:rsidR="00000000" w:rsidRPr="00000000" w:rsidDel="00000000">
              <w:rPr>
                <w:rtl w:val="0"/>
              </w:rPr>
              <w:t xml:space="preserve"> daļas izteikšanu jaunā redakcijā un likuma papildināšanu ar 9.panta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 2.</w:t>
            </w:r>
            <w:r w:rsidR="00000000" w:rsidRPr="00000000" w:rsidDel="00000000">
              <w:rPr>
                <w:vertAlign w:val="superscript"/>
                <w:rtl w:val="0"/>
              </w:rPr>
              <w:t xml:space="preserve">10</w:t>
            </w:r>
            <w:r w:rsidR="00000000" w:rsidRPr="00000000" w:rsidDel="00000000">
              <w:rPr>
                <w:rtl w:val="0"/>
              </w:rPr>
              <w:t xml:space="preserve">, 2.</w:t>
            </w:r>
            <w:r w:rsidR="00000000" w:rsidRPr="00000000" w:rsidDel="00000000">
              <w:rPr>
                <w:vertAlign w:val="superscript"/>
                <w:rtl w:val="0"/>
              </w:rPr>
              <w:t xml:space="preserve">11</w:t>
            </w:r>
            <w:r w:rsidR="00000000" w:rsidRPr="00000000" w:rsidDel="00000000">
              <w:rPr>
                <w:rtl w:val="0"/>
              </w:rPr>
              <w:t xml:space="preserve"> un 2.</w:t>
            </w:r>
            <w:r w:rsidR="00000000" w:rsidRPr="00000000" w:rsidDel="00000000">
              <w:rPr>
                <w:vertAlign w:val="superscript"/>
                <w:rtl w:val="0"/>
              </w:rPr>
              <w:t xml:space="preserve">12</w:t>
            </w:r>
            <w:r w:rsidR="00000000" w:rsidRPr="00000000" w:rsidDel="00000000">
              <w:rPr>
                <w:rtl w:val="0"/>
              </w:rPr>
              <w:t xml:space="preserve"> daļu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Regulators līdz 2025.gada 1.janvārim izdod šā likuma 9.panta 2.</w:t>
            </w:r>
            <w:r w:rsidR="00000000" w:rsidRPr="00000000" w:rsidDel="00000000">
              <w:rPr>
                <w:vertAlign w:val="superscript"/>
                <w:rtl w:val="0"/>
              </w:rPr>
              <w:t xml:space="preserve">4</w:t>
            </w:r>
            <w:r w:rsidR="00000000" w:rsidRPr="00000000" w:rsidDel="00000000">
              <w:rPr>
                <w:rtl w:val="0"/>
              </w:rPr>
              <w:t xml:space="preserve"> daļā un 2.</w:t>
            </w:r>
            <w:r w:rsidR="00000000" w:rsidRPr="00000000" w:rsidDel="00000000">
              <w:rPr>
                <w:vertAlign w:val="superscript"/>
                <w:rtl w:val="0"/>
              </w:rPr>
              <w:t xml:space="preserve">10</w:t>
            </w:r>
            <w:r w:rsidR="00000000" w:rsidRPr="00000000" w:rsidDel="00000000">
              <w:rPr>
                <w:rtl w:val="0"/>
              </w:rPr>
              <w:t xml:space="preserve"> daļā minētās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Līdz 2024.gada 31.decembrim elektroenerģijas ražotāju samaksātā maksa par sistēmas jaudas rezervēšanu ir uzskatāma par šā likuma 9.panta 2.</w:t>
            </w:r>
            <w:r w:rsidR="00000000" w:rsidRPr="00000000" w:rsidDel="00000000">
              <w:rPr>
                <w:vertAlign w:val="superscript"/>
                <w:rtl w:val="0"/>
              </w:rPr>
              <w:t xml:space="preserve">4</w:t>
            </w:r>
            <w:r w:rsidR="00000000" w:rsidRPr="00000000" w:rsidDel="00000000">
              <w:rPr>
                <w:rtl w:val="0"/>
              </w:rPr>
              <w:t xml:space="preserve"> daļas redakcijā, kas ir spēkā līdz 2024.gada 31.decembrim, noteikto maksu un uz to attiecināmi šā likuma 9.panta 2.</w:t>
            </w:r>
            <w:r w:rsidR="00000000" w:rsidRPr="00000000" w:rsidDel="00000000">
              <w:rPr>
                <w:vertAlign w:val="superscript"/>
                <w:rtl w:val="0"/>
              </w:rPr>
              <w:t xml:space="preserve">4</w:t>
            </w:r>
            <w:r w:rsidR="00000000" w:rsidRPr="00000000" w:rsidDel="00000000">
              <w:rPr>
                <w:rtl w:val="0"/>
              </w:rPr>
              <w:t xml:space="preserve"> daļas redakcijā, kas ir spēkā līdz 2024.gada 31.decembrim, minētie nosacījumi.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Šā likuma grozījumi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1 </w:t>
            </w:r>
            <w:r w:rsidR="00000000" w:rsidRPr="00000000" w:rsidDel="00000000">
              <w:rPr>
                <w:rtl w:val="0"/>
              </w:rPr>
              <w:t xml:space="preserve">panta pirmajā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Sadales sistēmas operators, kura sistēmai ir pieslēgti vairāk par simt tūkstošiem galalietotāju, ne vēlāk kā viena gada laikā pēc šā likuma 20.</w:t>
            </w:r>
            <w:r w:rsidR="00000000" w:rsidRPr="00000000" w:rsidDel="00000000">
              <w:rPr>
                <w:vertAlign w:val="superscript"/>
                <w:rtl w:val="0"/>
              </w:rPr>
              <w:t xml:space="preserve">1</w:t>
            </w:r>
            <w:r w:rsidR="00000000" w:rsidRPr="00000000" w:rsidDel="00000000">
              <w:rPr>
                <w:rtl w:val="0"/>
              </w:rPr>
              <w:t xml:space="preserve"> panta piektajā daļā minēto Ministru Kabineta noteikumu stāšanās spēkā izstrādā šā likuma 20.</w:t>
            </w:r>
            <w:r w:rsidR="00000000" w:rsidRPr="00000000" w:rsidDel="00000000">
              <w:rPr>
                <w:vertAlign w:val="superscript"/>
                <w:rtl w:val="0"/>
              </w:rPr>
              <w:t xml:space="preserve">1</w:t>
            </w:r>
            <w:r w:rsidR="00000000" w:rsidRPr="00000000" w:rsidDel="00000000">
              <w:rPr>
                <w:rtl w:val="0"/>
              </w:rPr>
              <w:t xml:space="preserve"> panta pirmajā daļā minēto elektroenerģijas cenu salīdzināšanas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Ministru kabinets līdz 2024.gada 31.decembrim izdod šā likuma 20.</w:t>
            </w:r>
            <w:r w:rsidR="00000000" w:rsidRPr="00000000" w:rsidDel="00000000">
              <w:rPr>
                <w:vertAlign w:val="superscript"/>
                <w:rtl w:val="0"/>
              </w:rPr>
              <w:t xml:space="preserve">1</w:t>
            </w:r>
            <w:r w:rsidR="00000000" w:rsidRPr="00000000" w:rsidDel="00000000">
              <w:rPr>
                <w:rtl w:val="0"/>
              </w:rPr>
              <w:t xml:space="preserve">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Regulators šā likuma 20.</w:t>
            </w:r>
            <w:r w:rsidR="00000000" w:rsidRPr="00000000" w:rsidDel="00000000">
              <w:rPr>
                <w:vertAlign w:val="superscript"/>
                <w:rtl w:val="0"/>
              </w:rPr>
              <w:t xml:space="preserve">1</w:t>
            </w:r>
            <w:r w:rsidR="00000000" w:rsidRPr="00000000" w:rsidDel="00000000">
              <w:rPr>
                <w:rtl w:val="0"/>
              </w:rPr>
              <w:t xml:space="preserve"> panta sestajā daļā minēto kārtību izdod līdz 2025.gada 30.jūnijam.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Šā likuma 20.</w:t>
            </w:r>
            <w:r w:rsidR="00000000" w:rsidRPr="00000000" w:rsidDel="00000000">
              <w:rPr>
                <w:vertAlign w:val="superscript"/>
                <w:rtl w:val="0"/>
              </w:rPr>
              <w:t xml:space="preserve">2</w:t>
            </w:r>
            <w:r w:rsidR="00000000" w:rsidRPr="00000000" w:rsidDel="00000000">
              <w:rPr>
                <w:rtl w:val="0"/>
              </w:rPr>
              <w:t xml:space="preserve"> pantā minēto informāciju sadales sistēmas operators, kura sistēmai ir pieslēgti vairāk par simt tūkstošiem galalietotāju, publicē sākot ar 2025.gada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Sadales sistēmas operators līdz 2026.gada 31.decembrim ievieš šā likuma 20.</w:t>
            </w:r>
            <w:r w:rsidR="00000000" w:rsidRPr="00000000" w:rsidDel="00000000">
              <w:rPr>
                <w:vertAlign w:val="superscript"/>
                <w:rtl w:val="0"/>
              </w:rPr>
              <w:t xml:space="preserve">6</w:t>
            </w:r>
            <w:r w:rsidR="00000000" w:rsidRPr="00000000" w:rsidDel="00000000">
              <w:rPr>
                <w:rtl w:val="0"/>
              </w:rPr>
              <w:t xml:space="preserve"> panta pirmajā daļā noteiktos viedos elektroenerģijas komercuzskaites mēraparātus.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Ministru kabinets līdz 2024.gada 31.decembrim izdod šā likuma 20.</w:t>
            </w:r>
            <w:r w:rsidR="00000000" w:rsidRPr="00000000" w:rsidDel="00000000">
              <w:rPr>
                <w:vertAlign w:val="superscript"/>
                <w:rtl w:val="0"/>
              </w:rPr>
              <w:t xml:space="preserve">6</w:t>
            </w:r>
            <w:r w:rsidR="00000000" w:rsidRPr="00000000" w:rsidDel="00000000">
              <w:rPr>
                <w:rtl w:val="0"/>
              </w:rPr>
              <w:t xml:space="preserve"> panta otrajā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 Objektā, kurā ir uzstādīts viedais elektroenerģijas komercuzskaites mēraparāts, sistēmas operators viedā elektroenerģijas komercuzskaites mēraparāta atbilstību šā likuma 20.</w:t>
            </w:r>
            <w:r w:rsidR="00000000" w:rsidRPr="00000000" w:rsidDel="00000000">
              <w:rPr>
                <w:vertAlign w:val="superscript"/>
                <w:rtl w:val="0"/>
              </w:rPr>
              <w:t xml:space="preserve">6</w:t>
            </w:r>
            <w:r w:rsidR="00000000" w:rsidRPr="00000000" w:rsidDel="00000000">
              <w:rPr>
                <w:rtl w:val="0"/>
              </w:rPr>
              <w:t xml:space="preserve"> panta otrajā daļā noteiktajām nodrošina, veicot viedā elektroenerģijas komercuzskaites mēraparāta nomaiņu pēc esošā viedā elektroenerģijas komercuzskaites mēraparāta ekspluatācijas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 Šā likuma grozījumi par 26.panta izteikšanu jaunā redakcijā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 Atļaujas, kuras tiešās līnijas ierīkošanai izsniedzis regulators, saglabā spēku pēc grozījumu par šā likuma 26.panta izteikšanu jaunā redakcijā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Ministru kabinets līdz 2024.gada 31.decembrim izdod šā likuma 26.panta ceturtajā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 Regulators šā likuma 26</w:t>
            </w:r>
            <w:r w:rsidR="00000000" w:rsidRPr="00000000" w:rsidDel="00000000">
              <w:rPr>
                <w:vertAlign w:val="superscript"/>
                <w:rtl w:val="0"/>
              </w:rPr>
              <w:t xml:space="preserve">1</w:t>
            </w:r>
            <w:r w:rsidR="00000000" w:rsidRPr="00000000" w:rsidDel="00000000">
              <w:rPr>
                <w:rtl w:val="0"/>
              </w:rPr>
              <w:t xml:space="preserve">.panta 2.daļā minētos elektroenerģijas uzkrāšanas vispārējās atļaujas noteikumus izdod līdz 2025.gada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Ministru kabinets līdz 2025. gada 31.decembrim izdod šā likuma 29.</w:t>
            </w:r>
            <w:r w:rsidR="00000000" w:rsidRPr="00000000" w:rsidDel="00000000">
              <w:rPr>
                <w:vertAlign w:val="superscript"/>
                <w:rtl w:val="0"/>
              </w:rPr>
              <w:t xml:space="preserve">2</w:t>
            </w:r>
            <w:r w:rsidR="00000000" w:rsidRPr="00000000" w:rsidDel="00000000">
              <w:rPr>
                <w:rtl w:val="0"/>
              </w:rPr>
              <w:t xml:space="preserve">  panta ceturtajā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 Ministru kabinets līdz 2024. gada 31. decembrim izdod šā likuma 32. panta piektajā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 Ministru kabinets līdz 2025. gada 31.decembrim izdod šā likuma 32.panta astotajā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 Šā likuma grozījumi par 35. panta pirmās daļas izteikšanu jaunā redakcijā stājas spēkā 2025. gada 1. 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 Grozījumi likuma 37.</w:t>
            </w:r>
            <w:r w:rsidR="00000000" w:rsidRPr="00000000" w:rsidDel="00000000">
              <w:rPr>
                <w:vertAlign w:val="superscript"/>
                <w:rtl w:val="0"/>
              </w:rPr>
              <w:t xml:space="preserve">7</w:t>
            </w:r>
            <w:r w:rsidR="00000000" w:rsidRPr="00000000" w:rsidDel="00000000">
              <w:rPr>
                <w:rtl w:val="0"/>
              </w:rPr>
              <w:t xml:space="preserve"> pantā stājas spēkā 2024.gada 1.decembrī."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likuma spēkā stāšanās norādi likumā neietver, ja likums stājas spēkā vispārējā kārtībā, bet ietver tad, ja likumam paredzēta īpaša, no vispārējās kārtības atšķirīga spēkā stāšanās kārtība. Attiecīgi atkārtoti lūdzam projektā izslēgt likuma spēkā stāšanās norādi.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labojums Likumprojektā, izslēgta spēkā stāšanās norāde.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vispārējā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projektā ietverto likuma pārejas noteikumu 123. punktu, ņemot vērā, ka likuma 15.</w:t>
            </w:r>
            <w:r w:rsidR="00000000" w:rsidRPr="00000000" w:rsidDel="00000000">
              <w:rPr>
                <w:vertAlign w:val="superscript"/>
                <w:rtl w:val="0"/>
              </w:rPr>
              <w:t xml:space="preserve">1</w:t>
            </w:r>
            <w:r w:rsidR="00000000" w:rsidRPr="00000000" w:rsidDel="00000000">
              <w:rPr>
                <w:rtl w:val="0"/>
              </w:rPr>
              <w:t xml:space="preserve"> panta pirmā daļa netiek izteikta jaunā redakcijā, kā arī 19.</w:t>
            </w:r>
            <w:r w:rsidR="00000000" w:rsidRPr="00000000" w:rsidDel="00000000">
              <w:rPr>
                <w:vertAlign w:val="superscript"/>
                <w:rtl w:val="0"/>
              </w:rPr>
              <w:t xml:space="preserve">1</w:t>
            </w:r>
            <w:r w:rsidR="00000000" w:rsidRPr="00000000" w:rsidDel="00000000">
              <w:rPr>
                <w:rtl w:val="0"/>
              </w:rPr>
              <w:t xml:space="preserve"> panta pirmā daļa netiek izteikta jaunā redakcijā, bet tajās tiek izdarīts grozījums.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tehniski precizēt projektu, ņemot vērā, ka pašam projektam nav nepieciešami pārejas noteikumi, bet tie ir ietverami projekta pantā (50. pantā), ar ko likumu papildina ar attiecīgiem pārejas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precizēts Likumprojekts.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papildināt pārejas noteikumus, paredzot attiecīgi saskaņotu un atliekošu spēkā stāšanos likuma grozījumiem, kas saistīti ar elektroenerģijas uzkrātuvēm, to operatoriem un to tiesībām un pienākumiem. Saskaņā ar pašreiz projektā ietverto regulējumu, šķiet, veidosies situācija, kad attiecīgajām personām piemērojamo likumam pakārtoto regulējumu izdod līdz 2024. gada 31. decembrim vai 2025. gada 30. jūnijam (sk. pārejas noteikumu 119., 130. un 132. punktu), kaut arī piemērojamās likuma normas stātos spēkā jau nākamajā dienā pēc izsludināšanas. Lūdzam izvērtēt un skaidrot, vai neveidosies situācija, kad noteiktu laika posmu personas nemaz nevarēs efektīvi pildīt likumā noteiktos pienākumus un izmantot likumā paredzētās tiesības, jo, kaut gan likumā jau būs paredzēti noteikti pienākumi un tiesības, likumam pakārtotais tiesiskais regulējums vēl nebūs stājies spēkā. Attiecīgi lūdzam izvērtēt, vai pārejas noteikumi nav papildināmi, un vai nu precizēt projektu, vai sniegt attiecīgu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jau šobrīd subjekti, kas pēc likumprojekta spēkā stāšanās tiks definēti kā uzkrātuves operatori, var darboties zem elektroenerģijas ražotāju regulējuma (esošajā Likuma redakcijā elektroenerģijas ražotājs — fiziskā vai juridiskā persona, kura ražo elektroenerģiju vai izmanto elektroenerģijas uzkrātuvi, lai nodotu elektroenerģiju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Likumprojekta spēkā stāšanās Regulators pārskatīs sistēmas pieslēguma noteikumus, bet jau šobrīd uzkrātuves operatoriem var piemērot  spēkā esošos elektroenerģijas ražotāju un lietotāju sistēmas pieslēguma noteikumus. Attiecīgi uzkrātuves operatoriem ir iespējams darboties esošā normatīvā regulējuma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115. - 126.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Grozījumi šā likuma 9.panta 2.</w:t>
            </w:r>
            <w:r w:rsidR="00000000" w:rsidRPr="00000000" w:rsidDel="00000000">
              <w:rPr>
                <w:vertAlign w:val="superscript"/>
                <w:rtl w:val="0"/>
              </w:rPr>
              <w:t xml:space="preserve">4</w:t>
            </w:r>
            <w:r w:rsidR="00000000" w:rsidRPr="00000000" w:rsidDel="00000000">
              <w:rPr>
                <w:rtl w:val="0"/>
              </w:rPr>
              <w:t xml:space="preserve">, 2.</w:t>
            </w:r>
            <w:r w:rsidR="00000000" w:rsidRPr="00000000" w:rsidDel="00000000">
              <w:rPr>
                <w:vertAlign w:val="superscript"/>
                <w:rtl w:val="0"/>
              </w:rPr>
              <w:t xml:space="preserve">5</w:t>
            </w:r>
            <w:r w:rsidR="00000000" w:rsidRPr="00000000" w:rsidDel="00000000">
              <w:rPr>
                <w:rtl w:val="0"/>
              </w:rPr>
              <w:t xml:space="preserve"> un 2.</w:t>
            </w:r>
            <w:r w:rsidR="00000000" w:rsidRPr="00000000" w:rsidDel="00000000">
              <w:rPr>
                <w:vertAlign w:val="superscript"/>
                <w:rtl w:val="0"/>
              </w:rPr>
              <w:t xml:space="preserve">6</w:t>
            </w:r>
            <w:r w:rsidR="00000000" w:rsidRPr="00000000" w:rsidDel="00000000">
              <w:rPr>
                <w:rtl w:val="0"/>
              </w:rPr>
              <w:t xml:space="preserve"> , 2.</w:t>
            </w:r>
            <w:r w:rsidR="00000000" w:rsidRPr="00000000" w:rsidDel="00000000">
              <w:rPr>
                <w:vertAlign w:val="superscript"/>
                <w:rtl w:val="0"/>
              </w:rPr>
              <w:t xml:space="preserve">7</w:t>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Regulators līdz 2025.gada 1.janvārim izdod šā likuma 9.panta 2.</w:t>
            </w:r>
            <w:r w:rsidR="00000000" w:rsidRPr="00000000" w:rsidDel="00000000">
              <w:rPr>
                <w:vertAlign w:val="superscript"/>
                <w:rtl w:val="0"/>
              </w:rPr>
              <w:t xml:space="preserve">4</w:t>
            </w:r>
            <w:r w:rsidR="00000000" w:rsidRPr="00000000" w:rsidDel="00000000">
              <w:rPr>
                <w:rtl w:val="0"/>
              </w:rPr>
              <w:t xml:space="preserve"> daļā un 2.</w:t>
            </w:r>
            <w:r w:rsidR="00000000" w:rsidRPr="00000000" w:rsidDel="00000000">
              <w:rPr>
                <w:vertAlign w:val="superscript"/>
                <w:rtl w:val="0"/>
              </w:rPr>
              <w:t xml:space="preserve">7</w:t>
            </w:r>
            <w:r w:rsidR="00000000" w:rsidRPr="00000000" w:rsidDel="00000000">
              <w:rPr>
                <w:rtl w:val="0"/>
              </w:rPr>
              <w:t xml:space="preserve"> daļā minētās metodikas.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Grozījumi šā likuma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w:t>
            </w:r>
            <w:r w:rsidR="00000000" w:rsidRPr="00000000" w:rsidDel="00000000">
              <w:rPr>
                <w:rtl w:val="0"/>
              </w:rPr>
              <w:t xml:space="preserve"> panta pirmajā daļā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Sadales sistēmas operators, kura sistēmai ir pieslēgti vairāk par simt tūkstošiem lietotāju, ne vēlāk kā viena gada laikā pēc šā likuma 20.</w:t>
            </w:r>
            <w:r w:rsidR="00000000" w:rsidRPr="00000000" w:rsidDel="00000000">
              <w:rPr>
                <w:vertAlign w:val="superscript"/>
                <w:rtl w:val="0"/>
              </w:rPr>
              <w:t xml:space="preserve">1</w:t>
            </w:r>
            <w:r w:rsidR="00000000" w:rsidRPr="00000000" w:rsidDel="00000000">
              <w:rPr>
                <w:rtl w:val="0"/>
              </w:rPr>
              <w:t xml:space="preserve"> panta stāšanās spēkā izstrādā šā likuma 20.</w:t>
            </w:r>
            <w:r w:rsidR="00000000" w:rsidRPr="00000000" w:rsidDel="00000000">
              <w:rPr>
                <w:vertAlign w:val="superscript"/>
                <w:rtl w:val="0"/>
              </w:rPr>
              <w:t xml:space="preserve">1</w:t>
            </w:r>
            <w:r w:rsidR="00000000" w:rsidRPr="00000000" w:rsidDel="00000000">
              <w:rPr>
                <w:rtl w:val="0"/>
              </w:rPr>
              <w:t xml:space="preserve"> panta pirmajā daļā minēto elektroenerģijas cenu salīdzināšanas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 Regulators ne vēlāk kā sešu mēnešu laikā pēc šā likuma 20.</w:t>
            </w:r>
            <w:r w:rsidR="00000000" w:rsidRPr="00000000" w:rsidDel="00000000">
              <w:rPr>
                <w:vertAlign w:val="superscript"/>
                <w:rtl w:val="0"/>
              </w:rPr>
              <w:t xml:space="preserve">1</w:t>
            </w:r>
            <w:r w:rsidR="00000000" w:rsidRPr="00000000" w:rsidDel="00000000">
              <w:rPr>
                <w:rtl w:val="0"/>
              </w:rPr>
              <w:t xml:space="preserve"> panta stāšanās spēkā izdod šā likuma 20.</w:t>
            </w:r>
            <w:r w:rsidR="00000000" w:rsidRPr="00000000" w:rsidDel="00000000">
              <w:rPr>
                <w:vertAlign w:val="superscript"/>
                <w:rtl w:val="0"/>
              </w:rPr>
              <w:t xml:space="preserve">1</w:t>
            </w:r>
            <w:r w:rsidR="00000000" w:rsidRPr="00000000" w:rsidDel="00000000">
              <w:rPr>
                <w:rtl w:val="0"/>
              </w:rPr>
              <w:t xml:space="preserve"> panta piektajā daļā minēto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 Šā likuma 20.</w:t>
            </w:r>
            <w:r w:rsidR="00000000" w:rsidRPr="00000000" w:rsidDel="00000000">
              <w:rPr>
                <w:vertAlign w:val="superscript"/>
                <w:rtl w:val="0"/>
              </w:rPr>
              <w:t xml:space="preserve">2</w:t>
            </w:r>
            <w:r w:rsidR="00000000" w:rsidRPr="00000000" w:rsidDel="00000000">
              <w:rPr>
                <w:rtl w:val="0"/>
              </w:rPr>
              <w:t xml:space="preserve"> pantā minēto informāciju sadales sistēmas operators, kura sistēmai ir pieslēgti vairāk par simt tūkstošiem lietotāju, publicē sākot ar 2024.gada 1.jūliju.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Šā likuma grozījumi par 26.panta izteikšanu jaunā redakcijā stājas spēkā 2025.gada 1.janvārī.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 Atļaujas, ko tiešās līnijas ierīkošanai izsniedzis regulators, saglabā spēku pēc grozījumu par šā likuma 26.panta izteikšanu jaunā redakcijā stāšanās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 Ministru kabinets līdz 2024.gada 31.decembrim izdod šā likuma 26.panta ceturtajā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Šā likuma 29.</w:t>
            </w:r>
            <w:r w:rsidR="00000000" w:rsidRPr="00000000" w:rsidDel="00000000">
              <w:rPr>
                <w:vertAlign w:val="superscript"/>
                <w:rtl w:val="0"/>
              </w:rPr>
              <w:t xml:space="preserve">2</w:t>
            </w:r>
            <w:r w:rsidR="00000000" w:rsidRPr="00000000" w:rsidDel="00000000">
              <w:rPr>
                <w:rtl w:val="0"/>
              </w:rPr>
              <w:t xml:space="preserve"> panta astoņpadsmitās daļas trešajā punktā sadales sistēmas operatoriem noteiktais pienākums ir piemērojams līdz brīdim, kad elektroenerģijas tirgotāji un sadales sistēmas operatori uzsāk datu platformas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 Ministru kabinets līdz 2025. gada 31.janvārim izdod šā likuma 29.</w:t>
            </w:r>
            <w:r w:rsidR="00000000" w:rsidRPr="00000000" w:rsidDel="00000000">
              <w:rPr>
                <w:vertAlign w:val="superscript"/>
                <w:rtl w:val="0"/>
              </w:rPr>
              <w:t xml:space="preserve">2  </w:t>
            </w:r>
            <w:r w:rsidR="00000000" w:rsidRPr="00000000" w:rsidDel="00000000">
              <w:rPr>
                <w:rtl w:val="0"/>
              </w:rPr>
              <w:t xml:space="preserve">panta 20.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Ministru kabinets līdz 2025. gada 31.janvārim izdod šā likuma 32.panta septītajā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44. pantā iekļautos pārejas noteikumus atbilstoši juridiskās tehnikas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piedāvātajā pārejas noteikumu 115. punktā norādīts tostarp, ka "</w:t>
            </w:r>
            <w:r w:rsidR="00000000" w:rsidRPr="00000000" w:rsidDel="00000000">
              <w:rPr>
                <w:u w:val="single"/>
                <w:rtl w:val="0"/>
              </w:rPr>
              <w:t xml:space="preserve">grozījumi </w:t>
            </w:r>
            <w:r w:rsidR="00000000" w:rsidRPr="00000000" w:rsidDel="00000000">
              <w:rPr>
                <w:rtl w:val="0"/>
              </w:rPr>
              <w:t xml:space="preserve">šā likuma 9.panta [..] 2.</w:t>
            </w:r>
            <w:r w:rsidR="00000000" w:rsidRPr="00000000" w:rsidDel="00000000">
              <w:rPr>
                <w:vertAlign w:val="superscript"/>
                <w:rtl w:val="0"/>
              </w:rPr>
              <w:t xml:space="preserve">5</w:t>
            </w:r>
            <w:r w:rsidR="00000000" w:rsidRPr="00000000" w:rsidDel="00000000">
              <w:rPr>
                <w:rtl w:val="0"/>
              </w:rPr>
              <w:t xml:space="preserve"> un 2.</w:t>
            </w:r>
            <w:r w:rsidR="00000000" w:rsidRPr="00000000" w:rsidDel="00000000">
              <w:rPr>
                <w:vertAlign w:val="superscript"/>
                <w:rtl w:val="0"/>
              </w:rPr>
              <w:t xml:space="preserve">6</w:t>
            </w:r>
            <w:r w:rsidR="00000000" w:rsidRPr="00000000" w:rsidDel="00000000">
              <w:rPr>
                <w:rtl w:val="0"/>
              </w:rPr>
              <w:t xml:space="preserve"> , 2.</w:t>
            </w:r>
            <w:r w:rsidR="00000000" w:rsidRPr="00000000" w:rsidDel="00000000">
              <w:rPr>
                <w:vertAlign w:val="superscript"/>
                <w:rtl w:val="0"/>
              </w:rPr>
              <w:t xml:space="preserve">7</w:t>
            </w:r>
            <w:r w:rsidR="00000000" w:rsidRPr="00000000" w:rsidDel="00000000">
              <w:rPr>
                <w:rtl w:val="0"/>
              </w:rPr>
              <w:t xml:space="preserve">, 2.</w:t>
            </w:r>
            <w:r w:rsidR="00000000" w:rsidRPr="00000000" w:rsidDel="00000000">
              <w:rPr>
                <w:vertAlign w:val="superscript"/>
                <w:rtl w:val="0"/>
              </w:rPr>
              <w:t xml:space="preserve">8</w:t>
            </w:r>
            <w:r w:rsidR="00000000" w:rsidRPr="00000000" w:rsidDel="00000000">
              <w:rPr>
                <w:rtl w:val="0"/>
              </w:rPr>
              <w:t xml:space="preserve"> un 2.</w:t>
            </w:r>
            <w:r w:rsidR="00000000" w:rsidRPr="00000000" w:rsidDel="00000000">
              <w:rPr>
                <w:vertAlign w:val="superscript"/>
                <w:rtl w:val="0"/>
              </w:rPr>
              <w:t xml:space="preserve">9</w:t>
            </w:r>
            <w:r w:rsidR="00000000" w:rsidRPr="00000000" w:rsidDel="00000000">
              <w:rPr>
                <w:rtl w:val="0"/>
              </w:rPr>
              <w:t xml:space="preserve"> daļā stājas spēkā 2025.gada 1.janvārī". Minētā norāde nav korekta, jo Elektroenerģijas tirgus likumā šobrīd nav šādas 9. panta vienības (daļas), kurās tiktu izdarīti grozījumi (likumprojekts papildina likuma 9. pantu ar attiecīgajām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korekta pārejas noteikumu 117. punktā ietvertā norāde "grozījumi šā likuma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w:t>
            </w:r>
            <w:r w:rsidR="00000000" w:rsidRPr="00000000" w:rsidDel="00000000">
              <w:rPr>
                <w:rtl w:val="0"/>
              </w:rPr>
              <w:t xml:space="preserve"> panta pirmajā daļā stājas spēkā 2025. gada 1. janvārī", jo minētās normas ir vairākkārt grozītas jau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pārejas noteikumus ar 107., 108.,109., 110., 111. 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 Šā likuma 29.</w:t>
            </w:r>
            <w:r w:rsidR="00000000" w:rsidRPr="00000000" w:rsidDel="00000000">
              <w:rPr>
                <w:vertAlign w:val="superscript"/>
                <w:rtl w:val="0"/>
              </w:rPr>
              <w:t xml:space="preserve">2</w:t>
            </w:r>
            <w:r w:rsidR="00000000" w:rsidRPr="00000000" w:rsidDel="00000000">
              <w:rPr>
                <w:rtl w:val="0"/>
              </w:rPr>
              <w:t xml:space="preserve"> panta astoņpadsmitās daļas 3. punktā sadales sistēmas operatoriem noteiktais pienākums ir piemērojams līdz brīdim, kad elektroenerģijas tirgotāji un sadales sistēmas operatori uzsāk datu platformas lietošanu, bet ne ilgāk kā līdz 2023.gada 10.aprīlim.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Ministru kabinets līdz 2024.gada 29.februārim izdod šā likuma 20.</w:t>
            </w:r>
            <w:r w:rsidR="00000000" w:rsidRPr="00000000" w:rsidDel="00000000">
              <w:rPr>
                <w:vertAlign w:val="superscript"/>
                <w:rtl w:val="0"/>
              </w:rPr>
              <w:t xml:space="preserve">1</w:t>
            </w:r>
            <w:r w:rsidR="00000000" w:rsidRPr="00000000" w:rsidDel="00000000">
              <w:rPr>
                <w:rtl w:val="0"/>
              </w:rPr>
              <w:t xml:space="preserve"> panta ceturtajā daļā minētos noteikumus.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 Regulators līdz 2024.gada 29.februārim izdod šā likuma 20.</w:t>
            </w:r>
            <w:r w:rsidR="00000000" w:rsidRPr="00000000" w:rsidDel="00000000">
              <w:rPr>
                <w:vertAlign w:val="superscript"/>
                <w:rtl w:val="0"/>
              </w:rPr>
              <w:t xml:space="preserve">3</w:t>
            </w:r>
            <w:r w:rsidR="00000000" w:rsidRPr="00000000" w:rsidDel="00000000">
              <w:rPr>
                <w:rtl w:val="0"/>
              </w:rPr>
              <w:t xml:space="preserve"> panta trešajā daļā minēto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  Regulators trīs mēnešu laikā no šā likuma 20.</w:t>
            </w:r>
            <w:r w:rsidR="00000000" w:rsidRPr="00000000" w:rsidDel="00000000">
              <w:rPr>
                <w:vertAlign w:val="superscript"/>
                <w:rtl w:val="0"/>
              </w:rPr>
              <w:t xml:space="preserve">1</w:t>
            </w:r>
            <w:r w:rsidR="00000000" w:rsidRPr="00000000" w:rsidDel="00000000">
              <w:rPr>
                <w:rtl w:val="0"/>
              </w:rPr>
              <w:t xml:space="preserve">panta ceturtajā daļā minēto Ministru kabineta noteikumu spēkā stāšanās izdod šā likuma 20.</w:t>
            </w:r>
            <w:r w:rsidR="00000000" w:rsidRPr="00000000" w:rsidDel="00000000">
              <w:rPr>
                <w:vertAlign w:val="superscript"/>
                <w:rtl w:val="0"/>
              </w:rPr>
              <w:t xml:space="preserve">1</w:t>
            </w:r>
            <w:r w:rsidR="00000000" w:rsidRPr="00000000" w:rsidDel="00000000">
              <w:rPr>
                <w:rtl w:val="0"/>
              </w:rPr>
              <w:t xml:space="preserve">panta piektajā daļā minēto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Šā likuma 20.</w:t>
            </w:r>
            <w:r w:rsidR="00000000" w:rsidRPr="00000000" w:rsidDel="00000000">
              <w:rPr>
                <w:vertAlign w:val="superscript"/>
                <w:rtl w:val="0"/>
              </w:rPr>
              <w:t xml:space="preserve">2</w:t>
            </w:r>
            <w:r w:rsidR="00000000" w:rsidRPr="00000000" w:rsidDel="00000000">
              <w:rPr>
                <w:rtl w:val="0"/>
              </w:rPr>
              <w:t xml:space="preserve"> pantā minēto informāciju sadales sistēmas operators publicē, sākot ar 2024.gada 1.janvāri.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Ministru kabinets līdz 2024. gada 30.jūnijam izdod šā likuma 32.panta septītajā daļā minētos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Grozījumi šā likuma 15.</w:t>
            </w:r>
            <w:r w:rsidR="00000000" w:rsidRPr="00000000" w:rsidDel="00000000">
              <w:rPr>
                <w:vertAlign w:val="superscript"/>
                <w:rtl w:val="0"/>
              </w:rPr>
              <w:t xml:space="preserve">1</w:t>
            </w:r>
            <w:r w:rsidR="00000000" w:rsidRPr="00000000" w:rsidDel="00000000">
              <w:rPr>
                <w:rtl w:val="0"/>
              </w:rPr>
              <w:t xml:space="preserve"> panta pirmajā daļā un 19.</w:t>
            </w:r>
            <w:r w:rsidR="00000000" w:rsidRPr="00000000" w:rsidDel="00000000">
              <w:rPr>
                <w:vertAlign w:val="superscript"/>
                <w:rtl w:val="0"/>
              </w:rPr>
              <w:t xml:space="preserve">1</w:t>
            </w:r>
            <w:r w:rsidR="00000000" w:rsidRPr="00000000" w:rsidDel="00000000">
              <w:rPr>
                <w:rtl w:val="0"/>
              </w:rPr>
              <w:t xml:space="preserve"> panta pirmajā daļā stājas spēkā 2025.gada 1.janvārī.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(Sadales tīkls - 28.12.2023.)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likumprojketa pārejas noteikumos ietvertos termiņus, jo īpaši pārejas noteikumu 107. un 111.punktā minētos termiņus, ņemot vērā, ka norādītie termiņu ir pagājuši.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pārejas noteikumi.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nākamajā dienā pēc tā izsludināšanas.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- 27.05.2024.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vai nu izslēgt projektā ietverto likuma spēkā stāšanās norādi (proti, ka likums stājas spēkā nākamajā dienā pēc tā izsludināšanas), salāgojot to ar anotācijas 1.2. sadaļā norādīto spēkā stāšanās termiņu (proti, vispārējā kārtībā), vai arī precizēt anotācijas 1.2. sadaļā norādīto likuma spēkā stāšanās termiņu un to attiecīgi pamatot.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norādot, ka tas stājas spēkā vispārējā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vispārējā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ir sniegta informācija, ka sadales sistēmas operatoram AS "Sadales tīkls" tiks deleģēta jauna funkcija izstrādāt elektroenerģijas cenu salīdzināšanas rīku un elektroenerģijas patēriņa salīdzināšanas instrumentu, bet šobrīd nav precīzi zināmas šo rīku sagatavošanas izmaksas. Lūdzam papildināt anotācijas sadaļu ar informāciju, par provizoriskajām elektroenerģijas cenu salīdzināšanas rīku izstādes izmaksām, tai skaitā sniedzot informāciju par finansējuma nodrošināšanu un iespējamām papildu izmaksām elektroenerģijas galalietotājiem.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un 2.4.sadaļa, sniedzot papildus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šobrīd nav vēl zināmas elektroenerģijas cenu salīdzināšanas rīka izstrādes un uzturēšanas izmaksas. AS "Sadales tīkls" uzsāks elektroenerģijas cenu salīdzināšanas rīka izstrādi pēc šā likuma spēkā stāšanās, kas attiecīgi deleģēs AS "Sadales tīkls" šo rīku izstrādāt. Elektroenerģijas cenu salīdzināšanas rīka izmaksas atkarīgas no dažādiem faktoriem, tajā skaitā no termiņa, kādā šis rīks ir jāizstrādā. Pēc AS "Sadales tīkls" sniegtās informācijas, viens gads kopš likuma spēkā stāšanās būtu izmaksu ziņā optimāls termiņš. Likumprojekta iekļauts pārejas noteikums, kas nosaka, ka AS "Sadales tīkls" ne vēlāk kā viena gada laikā pēc šā likuma 20.</w:t>
            </w:r>
            <w:r w:rsidR="00000000" w:rsidRPr="00000000" w:rsidDel="00000000">
              <w:rPr>
                <w:vertAlign w:val="superscript"/>
                <w:rtl w:val="0"/>
              </w:rPr>
              <w:t xml:space="preserve">1</w:t>
            </w:r>
            <w:r w:rsidR="00000000" w:rsidRPr="00000000" w:rsidDel="00000000">
              <w:rPr>
                <w:rtl w:val="0"/>
              </w:rPr>
              <w:t xml:space="preserve"> panta stāšanās spēkā izstrādā šā likuma 20.</w:t>
            </w:r>
            <w:r w:rsidR="00000000" w:rsidRPr="00000000" w:rsidDel="00000000">
              <w:rPr>
                <w:vertAlign w:val="superscript"/>
                <w:rtl w:val="0"/>
              </w:rPr>
              <w:t xml:space="preserve">1</w:t>
            </w:r>
            <w:r w:rsidR="00000000" w:rsidRPr="00000000" w:rsidDel="00000000">
              <w:rPr>
                <w:rtl w:val="0"/>
              </w:rPr>
              <w:t xml:space="preserve"> panta pirmajā daļā minēto elektroenerģijas cenu salīdzināšanas rīku.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papildināts likumprojekts, Likuma 20.</w:t>
            </w:r>
            <w:r w:rsidR="00000000" w:rsidRPr="00000000" w:rsidDel="00000000">
              <w:rPr>
                <w:vertAlign w:val="superscript"/>
                <w:rtl w:val="0"/>
              </w:rPr>
              <w:t xml:space="preserve">1</w:t>
            </w:r>
            <w:r w:rsidR="00000000" w:rsidRPr="00000000" w:rsidDel="00000000">
              <w:rPr>
                <w:rtl w:val="0"/>
              </w:rPr>
              <w:t xml:space="preserve"> panta 7.daļā nosakot, ka pamatotās izmaksas, kas saistītas ar cenu salīdzināšanas rīka izstrādi un uzturēšanu, sedz elektroenerģijas sadales sistēmas operators un iekļauj elektroenerģijas sadales sistēmas pakalpojumu tarifos. Tā kā šobrīd vēl nav zināmas šī rīka izstrādes un uzturēšanas izmaksas, nav iespējams noteikt precīzu ietekmi uz sadales pakalpojuma tarifu.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(SPRK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1.3. Pašreizējā situācija, problēmas un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ko šī digitalizācija ietver – kādi pienākumi pārvades sistēmas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jāīsteno.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Pārvades sistēmu digitalizācija ir ietverta Direktīvas Nr.2019/944 40.panta 1.daļā, nosakot to kā pārvades sistēmas operatora atbildību. Digitalizācija pēc būtības nozīmē  modernu uzņēmējdarbības vidi, kas balstīta inovācijās, mūsdienīgu tehnoloģiju pilnvērtīgā izmantošanā, ceļot uzņēmumu produktivitāti un veicinot konkurētspēju. Pēc būtības šis Likuma precizējums neuzliek jaunus pienākumus, vienīgi uzsver uzņēmuma atbildību/pienākumu īstenojot infrastruktūras attīstību, veicināt inovatīvu un mūsdienīgu tehnoloģiju iekļaušanu. Piemēram, integrēt savā darbībā digitālās (IT) tehnoloģijas, piemēram, viedas datu uzskaites un pārvaldības sistēmas u.c.</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ievērotas Latvijas valsts pārvaldes vērtības un ētikas principi, aicinām izvērtēt un papildināt anotāciju, norādot, ka dati par elektroenerģijas tirgotāju piedāvājumiem (cenu izmaksas) tiks publicēti Latvijas Atvērto Datu portālā data.gov.lv (turpmāk - Portāls). Jānorāda, ka šādu datu publicēšana Portālā, sabiedrībai dos iespēju analizēt/pētīt pieejamos datus un izvēlēties sev draudzīgāko un pieejamāko elektroenerģijas tirgotāja piedāvājumu.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2019.gada 5.jūnija Direktīvas (ES) Nr. 2019/944 par kopīgiem noteikumiem attiecībā uz elektroenerģijas iekšējo tirgu un ar ko groza Direktīvu 2012/27/ES (pārstrādāta redakcija) 14.pants nosaka elektroenerģijas cenu salīdzināšanas rīka izveidi, t.sk. nosaka, ka tie veic salīdzinājumus, pieprasot datus, kas nepieciešami salīdzinājumu veikšanai (t.i. ir interaktīvi). Ņemot vēra minēto, ministrijas ieskatā šāda rīka integrēšana Latvijas Atvērto Datu portālā nav iespējama, bet gan Regulators, izsniedzot apliecinājumu par elektroenerģijas cenu salīdzināšanas rīka atbilstību minimālajām prasībām un iekļaujot elektroenerģijas cenu salīdzināšanas rīku reģistrā, var Latvijas Atvērto Datu portālā ievietot saiti ar norādi uz minēto reģistru un cenu salīdzināšanas rīkiem. Minētā informācija iekļauta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minēto, ka likumprojektā aptverti vairāki būtiski grozījumi, kas izriet no ES direktīvu prasībām un Nacionālā enerģētikas un klimata plāna 2021.-2030.gadam, likumprojekts skar plašu jautājumu loku un attiecas uz visiem elektroenerģijas tirgus dalībniekiem, lūdzu izvērtēt iespēju paredzēt likuma pēcpārbaudes (ex-post) ietekmes novērtēšanu pēc trīs likuma darbības gadiem. Ex-post ietvaros būtu jāparedz novērtējums par likuma ietekmi uz elektroenerģijas tirgus sektora attīstību, elektroenerģijas ražotāju un lietotāju piekļuvi elektroenerģijas sistēmai un informācijas pieejamību elektroenerģijas lietotājiem. Atbilstoši Ministru kabineta 2021. gada 7. septembra noteikumu Nr.617 "Tiesību akta projekta sākotnējās ietekmes izvērtēšanas kārtība" 20.punktam, ja projektam paredzēta tiesību akta pēcpārbaudes ietekmes (ex-post) izvērtēšana, šo informāciju iekļauj anotācijā, norādot pamatojumu, termiņu, kā arī projekta mērķa sasniegšanas rezultātus un to vērtēšanas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Pēcpārbaudes (ex-post) izvērtējums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norādīt sadaļā 2.4. atbilstības izmaksas, nevis sadaļā 2.3. administratīvās izmaksas, jo prasība nav saistīta ar regulāru informācijas sniegšanu, bet ar vienreizēju rēķinu formas pielāgošanu. Vienlaikus vēršam uzmanību, ka formulā ievietojamās vērtības ir stundas samaksas likme, nevis mēnešalga, kā arī laika patēriņš ir norādāms stundās, nevis mēnešos.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atbilstoši sniegtajam priekšlikumam.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Administratīvo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Atbilstības izmaksu aprēķinā, kas norādīts sadales sistēmas operatoriem, ņemot vērā, ka nav zināms sadales sistēmas operatoru lietotāju skaits, kam ir jāmaina esošie elektroenerģijas komercuzskaites mēraparāti, aprēķins veicams par 1 subjektu (par vienu sadales sistēmas operatoru lietotāju).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Atbilstības izmaksu monetārs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punktā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deleģēt Būvniecības valsts kontroles birojam jaunu funkciju - izsniegt atļaujas tiešo līniju izbūvei. Funkcija tiks nodrošināta Ekonomikas ministrijai (Būvniecības valsts kontroles birojam)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no anotācijas 1.3. sadaļā ietvertajiem skaidrojumiem, šķiet, izriet, ka projektā varētu būt pārņemtas vēl kādas Eiropas Parlamenta un Padomes 2019.gada 5.jūnija direktīvas Nr.2019/944 par kopīgiem noteikumiem attiecībā uz elektroenerģijas iekšējo tirgu un ar ko groza Direktīvu 2012/27/ES direktīvas Nr. 2019/944 prasības (sk. anotācijā ietvertos skaidrojumus, piemēram: 1) “</w:t>
            </w:r>
            <w:r w:rsidR="00000000" w:rsidRPr="00000000" w:rsidDel="00000000">
              <w:rPr>
                <w:i w:val="1"/>
                <w:u w:val="single"/>
                <w:rtl w:val="0"/>
              </w:rPr>
              <w:t xml:space="preserve">Direktīvas Nr.2019/944 35. pants</w:t>
            </w:r>
            <w:r w:rsidR="00000000" w:rsidRPr="00000000" w:rsidDel="00000000">
              <w:rPr>
                <w:i w:val="1"/>
                <w:rtl w:val="0"/>
              </w:rPr>
              <w:t xml:space="preserve"> noteic, ja sadales sistēmas operators ir daļa no vertikāli integrēta uzņēmuma, tas ir neatkarīgs no pārējām darbībām, kas neattiecas uz sadali, vismaz tiktāl, ciktāl tas skar viņa juridisko statusu, organizāciju un lēmumu pieņemšanu. Minētā norma noteic arī prasības attiecībā uz personām, kas atbildīgas par sadales sistēmas operatora vadību, proti, ka personas, kas atbildīgas par sadales sistēmas operatora vadību, nedrīkst iesaistīties integrētā uzņēmuma daļās, kas tieši vai netieši ir atbildīgas par enerģijas ražošanu, pārvadi un piegādi ikdienā</w:t>
            </w:r>
            <w:r w:rsidR="00000000" w:rsidRPr="00000000" w:rsidDel="00000000">
              <w:rPr>
                <w:rtl w:val="0"/>
              </w:rPr>
              <w:t xml:space="preserve">.”; 2) “</w:t>
            </w:r>
            <w:r w:rsidR="00000000" w:rsidRPr="00000000" w:rsidDel="00000000">
              <w:rPr>
                <w:i w:val="1"/>
                <w:rtl w:val="0"/>
              </w:rPr>
              <w:t xml:space="preserve">Savukārt Direktīva 2019/944 nosaka, ka minētos plānus pārvades sistēmas operatori (</w:t>
            </w:r>
            <w:r w:rsidR="00000000" w:rsidRPr="00000000" w:rsidDel="00000000">
              <w:rPr>
                <w:i w:val="1"/>
                <w:u w:val="single"/>
                <w:rtl w:val="0"/>
              </w:rPr>
              <w:t xml:space="preserve">Direktīvas 2019/944 51.pants)</w:t>
            </w:r>
            <w:r w:rsidR="00000000" w:rsidRPr="00000000" w:rsidDel="00000000">
              <w:rPr>
                <w:i w:val="1"/>
                <w:rtl w:val="0"/>
              </w:rPr>
              <w:t xml:space="preserve"> un sadales sistēmas operatori (</w:t>
            </w:r>
            <w:r w:rsidR="00000000" w:rsidRPr="00000000" w:rsidDel="00000000">
              <w:rPr>
                <w:i w:val="1"/>
                <w:u w:val="single"/>
                <w:rtl w:val="0"/>
              </w:rPr>
              <w:t xml:space="preserve">32.pants</w:t>
            </w:r>
            <w:r w:rsidR="00000000" w:rsidRPr="00000000" w:rsidDel="00000000">
              <w:rPr>
                <w:i w:val="1"/>
                <w:rtl w:val="0"/>
              </w:rPr>
              <w:t xml:space="preserve">) iesniedz regulatīvai iestādei vismaz reizi divos gados."; 3) Likumprojekts paredz izslēgt Likuma 35. panta pirmās daļas otro teikumu. Papildus attiecīgajā pantā paredzēti grozījumi, papildinot tos ar agregatoriem. </w:t>
            </w:r>
            <w:r w:rsidR="00000000" w:rsidRPr="00000000" w:rsidDel="00000000">
              <w:rPr>
                <w:i w:val="1"/>
                <w:u w:val="single"/>
                <w:rtl w:val="0"/>
              </w:rPr>
              <w:t xml:space="preserve">Direktīvas Nr.2019/944 12.pants</w:t>
            </w:r>
            <w:r w:rsidR="00000000" w:rsidRPr="00000000" w:rsidDel="00000000">
              <w:rPr>
                <w:i w:val="1"/>
                <w:rtl w:val="0"/>
              </w:rPr>
              <w:t xml:space="preserve"> nosaka nosacījumus attiecībā uz tirgotāju un agregatoru maiņu."</w:t>
            </w:r>
            <w:r w:rsidR="00000000" w:rsidRPr="00000000" w:rsidDel="00000000">
              <w:rPr>
                <w:rtl w:val="0"/>
              </w:rPr>
              <w:t xml:space="preserve">). Attiecīgi aicinām izvērtēt un precizēt anotācijas 5.4. sadaļas 1. tabulu vai arī sniegt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5.4. sadaļa, norādot iztrūkstošās Direktīvas Nr.2019/944 normas.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pēc likumprojekta precizēšanas pēc būtības pārbaudīt likumprojekta 5.4.apakšpunkta 1.tabulu, nodrošinot, ka informācija par likumprojektā pārņemtajām direktīvu normām ir atbilstoša (proti, ka precīzi norādītas pārņemtās direktīvu normas un attiecīgās likumprojekta normas). Vēršam uzmanību, ka precīzai un korektai korelācijas tabulai ir īpaša nozīme, ņemot vērā, ka par abu likumprojektā pārņemto direktīvu savlaicīgu netransponēšanu ir uzsāktas pārkāpuma procedūras.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7.4.sadaļas 4.punktu ar informāciju, ka punktā minētās institūcijas likumprojektā paredzēto normu izpildi nodrošinās sava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22-TA-1828</w:t>
    </w:r>
    <w:r>
      <w:br/>
    </w:r>
    <w:r w:rsidR="00000000" w:rsidRPr="00000000" w:rsidDel="00000000">
      <w:rPr>
        <w:rtl w:val="0"/>
      </w:rPr>
      <w:t xml:space="preserve">07.10.2024. 12.10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22-TA-1828</w:t>
    </w:r>
    <w:r>
      <w:br/>
    </w:r>
    <w:r w:rsidR="00000000" w:rsidRPr="00000000" w:rsidDel="00000000">
      <w:rPr>
        <w:rtl w:val="0"/>
      </w:rPr>
      <w:t xml:space="preserve">07.10.2024. 12.10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Izziņa_22-TA-1828.docx</dc:title>
</cp:coreProperties>
</file>

<file path=docProps/custom.xml><?xml version="1.0" encoding="utf-8"?>
<Properties xmlns="http://schemas.openxmlformats.org/officeDocument/2006/custom-properties" xmlns:vt="http://schemas.openxmlformats.org/officeDocument/2006/docPropsVTypes"/>
</file>