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7. septembra noteikumos Nr. 617 "Tiesību akta projekta sākotnējās ietekmes izvērtēšanas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(27.05.2022.)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minēta Likuma ieviešanas netiešā ietekme uz valsts un pašvaldību budžetiem. Nav novērtēts laiks, kas būs nepieciešams ievadot datus amatpersonai ar interešu pārstāvi. Ja pieņemt, ka vienas tikšanās aprakstam vajadzēs 15 minūtes (tas atkarīgs no iespējas vienkāršot, vai nevienkāršot ievadāmo saturu), tad var izrēķināt kopējo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attiecas uz ~ 60 tūkstošiem valsts ierēdņu, politiķu un pašvaldības darbinieku, kuru atalgojuma un sociālās apdrošināšanas iemaksas ir vidēji 3000 EUR mēnesī, tātad vidējie budžeta izdevumi valsts amatpersonām novērtējami ar 36 000 EUR (kopējās izmaksas - 60 000 x 36 000 = 2 160 000 000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vidēji tiek ievadīta informācija par 6 tikšanās reizēm 6 x ¼ stundas = 1,5 stundas, jeb 18,75% no darba laika. Šis laiks izmaksā  0,1875 x 2160 milj. EUR/gadā = 405 miljoni EUR gadā. Attiecīgi būs jāpalielina nodarbinātība publiskajā sektorā, lai kompensētu šīs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anotācijā ietvert zaudētā laika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noteikt optimizētu laiku, kas nepieciešams datu ievadīšanai;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Izmaksām jābūt samērojamām ar sabiedrības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Vēlams veikt attiecīgus pētījumus un mērījumus.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atcelt sliekšņus administratīvo izmaksu aprēķina iekļaušanai anotācijā, lūdzam izvērtēt prasības samērīgumu pret ieguvumiem un aizpildīt anotācijas 1.3. sadaļas attiecīgu punktu atbilstoši Ministru kabineta 2021. gada 7. septembra noteikumu Nr. 617 "Tiesību akta projekta sākotnējās ietekmes izvērtēšanas kārtība" 9.3. apakšpunktam. No anotācijas apraksta ir skaidra argumentācija, tomēr nav saprotams sliekšņu atcelšanas mērķis un ieguvumi, it īpaši gadījumos, kad resursu apjoms aprēķinam un informācijas ievadīšanai pēc atšķirīgajām formulām pārsniegs aprēķināto izmaksu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"Problēmas un risinājumi" problēmas aprakstā par fizisko personu administratīvo izmaksu aprēķināšanas problēmu norādīts, ka vienlaikus fiziskajām personām konkrētu tiesību normu izpilde var prasīt finanšu izdevumus dokumentu sagatavošanai un iesniegšanai (tai skaitā iestādes apmeklēšanai). Līdz ar to attiecībā uz fiziskajām personām: (1) finanšu izdevumu rādītājā nepieciešams atspoguļot nevis stundas samaksas likmi, bet dokumentu sagatavošanas, transporta un citus izdevumus, kas var rasties, izpildot tiesību aktu prasības; (2) jāparedz cita rādītāju aprēķināšanas metode, kas ļautu atsevišķi norādīt gan finansiālo, gan laika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problēmas risinājuma aprakstā skaidrots, ka finanšu rādītājā fiziskajām personām turpmāk būs jānorāda ar dokumentu sagatavošanu un transportu saistītie izdevumi, ja tādi radušies. Rezultātā fiziskajām personām administratīvās izmaksas tiks atspoguļotas atsevišķi finanšu un laika izteiksmē.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anotācijas 1.4.sadaļā norādīts, ka šo novērtējumu svarīgi atkārtot regulējuma ex-post novērtēšanas stadijā, </w:t>
            </w:r>
            <w:r w:rsidR="00000000" w:rsidRPr="00000000" w:rsidDel="00000000">
              <w:rPr>
                <w:u w:val="single"/>
                <w:rtl w:val="0"/>
              </w:rPr>
              <w:t xml:space="preserve">noskaidrojot faktiski radītā administratīvā sloga apmēru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un tā anotācijā jaunās formulas fiziskajām personām "administratīvās izmaksas finanšu izteiksmē" aprakstā nav konkrēti norādīts, kas ir "citas izmaksas". Nav arī norādes, kā aprēķināt transporta izdevumus, jo iedzīvotāji var pārvietoties kājām, izmantojot sabiedrisko transportu (piemēram, pilsētas autobusu, vilcienu vai starppilsētu reģionālo autobusu) vai autotransportlīdzekli (privāto vai taksometru), kuru izmantošanas izmaksas ir ļoti dažādas. Tas ļauj ļoti plaši interpretēt tiesību normu un rezultātā valsts pārvaldes iestādēm tiek radīts papildu slogs pieņēmumu noteikšanai par transporta izdevumu vidējo apmēru, tādējādi netiks sasniegts mērķis - precīzas informācijas par administratīvā sloga apmēra iegūšana. Nebūs iespējams arī aprēķināt faktiski radītā administratīvā sloga apmēru, jo valsts pārvaldes iestādēm nav pienākuma veikt iedzīvotāju aptauju, kādi transporta izdevumi radušies.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noteikumu projekta anotācijas 1.3.sadaļā nav detalizēti aprakstīta transporta izdevumu aprēķināšanas metode, kas ļautu atsevišķi norādīt finansiālo patēriņu (nav izpildīts problēmas aprakstā piedāvātais 2.risinājums), lūdzam visās noteikumu projekta anotācijas sadaļās svītrot norādes uz fizisko personu administratīvo izmaksu aprēķināšanas formulu "administratīvās izmaksas finanšu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tekstā precizēts 17.prim.2.punktā iekļautās formulas "f" rādītāja paskaidrojums, tai skaitā svītrojot norādes par transporta un citiem izdevumiem. Attiecīgi precizēts anotācijas teksts. Fizisko un juridisko personu grupā f rādītājā varēs, tāpat kā līdz šim, norādīt stundas samaksas likmi. Gadījumos, kad fizisko personu grupā stundas samaksas likme nav nosakāma (piem., attiecībā uz bērniem, pusaudžiem, studentiem), aprēķinā "f" rādītājā varēs norādīt vērtību 0 vai arī veikt novērtējumu par prognozētajiem izdevumiem dokumentu sagatavošanai un iesniegšanai, ja tādi radīsies. Vadlīnijās tiesību akta projekta sākotnējās ietekmes novērtēšanai un novērtējuma ziņojuma sagatavošanai vienotajā TAP portālā ir skaidrots, ka sākotnējās ietekmes novērtēšanas posmā administratīvo izmaksu apmērs tiek novērtēts, izdarot pieņēmumus, kas balstās uz pieejamiem statistikas datiem, iepriekšējo regulējuma ieviešanas pieredzi vai konsultācijās ar mērķa grupu. Līdz ar to, aprēķina rezultāts var nebūt absolūti precīzs, bet tam ir jābūt, cik iespējams, balstītam uz pamatotiem un ticamiem pieņēmumiem. Turklāt, vadlīnijas pieļauj šo aprēķinu veikt nevis visai mērķa grupai, bet vienam mērķa grupas subjektam, ja mērķa grupas lielums nav nosakāms vai mērķa grupa ir daudzveidīga. Pēc noteikumu grozījumu pieņemšanas Valsts kanceleja papildinās un precizēs vadlīnijās ietvertos skaidrojumus par aprēķinu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noteikumi Nr. 617 "Tiesību akta projekta sākotnējās ietekmes izvērtēšanas kārtība"  (turpmāk - Noteikumi Nr.617) tiek papildināti ar jaunu 17.</w:t>
            </w:r>
            <w:r w:rsidR="00000000" w:rsidRPr="00000000" w:rsidDel="00000000">
              <w:rPr>
                <w:vertAlign w:val="superscript"/>
                <w:rtl w:val="0"/>
              </w:rPr>
              <w:t xml:space="preserve">1</w:t>
            </w:r>
            <w:r w:rsidR="00000000" w:rsidRPr="00000000" w:rsidDel="00000000">
              <w:rPr>
                <w:rtl w:val="0"/>
              </w:rPr>
              <w:t xml:space="preserve">1 apakšpunktu "administratīvās izmaksas finanšu izteiksmē", kas nosaka finansiālā sloga aprēķinā fiziskajām personām izmantot pilnīgi jaunu rādītāju "f – finanšu līdzekļu apmērs, kas nepieciešams, lai nodrošinātu projektā paredzētā informācijas sniegšanas pienākuma izpildi (dokumentu sagatavošanas, transporta un citi izdevumi)", kas iepriekš Noteikumos Nr.617 netika ne minēts, ne aprēķināts. Ņemot vērā minēto, šādas izmaiņas nevar klasificēt kā tehnisko precizējumu, kā tas skaidrots noteikumu projekta anotācijas 6.sadaļā, bet jāuzskata par jaunu būtisku prasību. Papildus norādām, ka noteikumu projekta anotācijā nav vērtēts jaunās prasības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anotācijas 6.sadaļā svītrot vārdus "tehniskus precizējumus", norādot citu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 rādītāja apraksts, iekļauts novērtējums par prasību un izdevumu samērīgumu pret ieguvumiem 1.3.sadaļā un precizēta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sociālo ietekmi, tai skaitā ietekmi uz sociālās atstumtības un enerģētiskās nabadzības riskam pakļautajām sabiedrības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Nenoliedzot enerģētiskās nabadzības aktualitāti un nepieciešamību analizēt normatīvā regulējuma ietekmi uz to, iebilstam par īpašu šī aspekta izcelšanu noteikumu projektā un lūdzam svītrot vārdus “un enerģētiskās nabadzības”. Sociālās atstumtības risks aptver daudzas dimensijas un nekādā veidā neizslēdz iespēju šajā sadaļā analizēt arī ietekmi uz enerģētisko nabadzību. Turklāt saskaņā ar Ienākumu un dzīves apstākļu apsekojuma (EU-SILC) datiem Latvijā daudz aktuālāka problēma ir monetārā nabadzība, jo šis nabadzības risks ir būtiski augstāks nekā ES dalībvalstīs vidējais rādītājs. Tāpat jāņem vērā, ka likumā izmantotā enerģētiskās nabadzības definīcija skar viena sociālās palīdzības pabalsta saņēmējus un pašvaldību palīdzības saņēmējus mājokļa problēmu risināšanai. Šādos griezumos datu pieejamība valsts pārvaldes iestādēm ir ierobežota, tādēļ ietekmes novērtēšana uz konkrētajām atbalsta saņēmēju grupām esošās definīcijas izpratnē visdrīzāk būs iespējama tikai dažām politikas iniciatīvām. Papildus vēlamies norādīt, ka Eiropas Komisijas dienesti ir uzsākuši diskusiju par transporta nabadzības definīcijas izstrādi un nākotnē sagaidāma dalībvalstu attiecīgas rīcības plānošana šī aspekta novērtēšanai. Dažādu sociālās atstumtības aspektu uzskaitījums tiek regulāri paplašināts. Sociālo ietekmi var vērtēt no dažādiem aspektiem, tos visus nav iespējams un nav arī nepieciešams iekļaut tiesību aktā. Lai izvairītos no normas nemitīgas papildināšanas, aicinām skaidrojumu par projekta ietekmi uz enerģētiskās nabadzības risku iekļaut vadlīnijās (Vadlīnijas tiesību akta projekta sākotnējās ietekmes novērtēšanai un novērtējuma ziņojuma sagatavošanai Vienotajā tiesību aktu izstrādes un saskaņošanas portālā), papildinot to ar praktiskiem piemēriem.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tiesību akta projekta ietekmes novērtēšanu uz enerģētiskās nabadzības risku tiks iekļauts Vadlīnijās tiesību akta projekta sākotnējās ietekmes novērtēšanai un novērtējuma ziņojuma sagatavošanai Vienotajā tiesību aktu izstrādes un saskaņošanas portālā (turpmāk - Vadlīnijas). Aicinām Klimata un enerģētikas ministriju sadarbībā ar Labklājības ministriju sagatavot un iesniegt Valsts kancelejā savstarpēji saskaņotu redakciju Vadlīniju papildināšanai sadaļā "Sociālā ietekme".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sabiedrības grupas, kuras ietekmēs projekts, ietekme uz tām, ietekme uz tautsaimniecības attīstību un administratīvo slogu, tai skaitā administratīvo izmaksu monetārs novērtējums un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14.2. apakšpunktu, viena no anotācijas sadaļām ir “Sabiedrības grupas, kuras ietekmēs projekts, ietekme uz tām, ietekme uz tautsaimniecības attīstību un administratīvo slogu, </w:t>
            </w:r>
            <w:r w:rsidR="00000000" w:rsidRPr="00000000" w:rsidDel="00000000">
              <w:rPr>
                <w:u w:val="single"/>
                <w:rtl w:val="0"/>
              </w:rPr>
              <w:t xml:space="preserve">tai skaitā administratīvo izmaksu monetārs novērtējums</w:t>
            </w:r>
            <w:r w:rsidR="00000000" w:rsidRPr="00000000" w:rsidDel="00000000">
              <w:rPr>
                <w:rtl w:val="0"/>
              </w:rPr>
              <w:t xml:space="preserve"> un atbilstības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monetārs novērtējums nozīmē izmaksu aprēķināšana naudas izteiksmē, tādējādi izmaksas nevar mērīt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noteikumu projektā precizēts noteikumu 17.</w:t>
            </w:r>
            <w:r w:rsidR="00000000" w:rsidRPr="00000000" w:rsidDel="00000000">
              <w:rPr>
                <w:vertAlign w:val="superscript"/>
                <w:rtl w:val="0"/>
              </w:rPr>
              <w:t xml:space="preserve">1</w:t>
            </w:r>
            <w:r w:rsidR="00000000" w:rsidRPr="00000000" w:rsidDel="00000000">
              <w:rPr>
                <w:rtl w:val="0"/>
              </w:rPr>
              <w:t xml:space="preserve"> apakšpunkts, aizstājot sākotnējo redakciju "administratīvās izmaksas finanšu izteiksmē" ar vārdiem “Administratīvo prasību radīto laika un naudas patēriņu fiziskajām personām aprēķina, izmantojot šādas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noteikumu visos punktos konsekventi jālieto terminoloģija un jēdzieni, lai juridiski korekti piemērotu noteikumu projekta 1.3. apakšpunktā ietvertā 17.</w:t>
            </w:r>
            <w:r w:rsidR="00000000" w:rsidRPr="00000000" w:rsidDel="00000000">
              <w:rPr>
                <w:vertAlign w:val="superscript"/>
                <w:rtl w:val="0"/>
              </w:rPr>
              <w:t xml:space="preserve">1</w:t>
            </w:r>
            <w:r w:rsidR="00000000" w:rsidRPr="00000000" w:rsidDel="00000000">
              <w:rPr>
                <w:rtl w:val="0"/>
              </w:rPr>
              <w:t xml:space="preserve"> apakšpunkta prasības, lūdzam precizēt noteikumu 14.2.apakšpunktu, papildinot to ar norādi uz administratīvā sloga vērtēšanu arī laika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sabiedrības grupas, kuras ietekmēs projekts, ietekme uz tām, ietekme uz tautsaimniecības attīstību un administratīvo slogu, tai skaitā administratīvo izmaksu monetārs novērtējums un atbilstības izmaksu monetārs novērtējums, </w:t>
            </w:r>
            <w:r w:rsidR="00000000" w:rsidRPr="00000000" w:rsidDel="00000000">
              <w:rPr>
                <w:u w:val="single"/>
                <w:rtl w:val="0"/>
              </w:rPr>
              <w:t xml:space="preserve">kā arī administratīvā sloga novērtējums laika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sabiedrības grupas, kuras ietekmēs projekts, ietekme uz tām, ietekme uz tautsaimniecības attīstību un administratīvo slogu, tai skaitā administratīvo izmaksu monetārs novērtējums un atbilstības izmaksu monetārs novērtējums, kā arī administratīvā sloga novērtējums laika izteiksmē;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saistībā ar sākotnējā atzinumā pausto LPS iebildi (izziņas 5.punkts), kas nav ņemta vērā, aicina Valsts kanceleju papildināt anotāciju ar to skaidrojošo tekstu, kas šobrīd ietverts izziņas 5.punktā pie apstrādes informācijas. Proti, "Noteikumi jau šobrīd paredz, ka ir nepieciešams veikt administratīvo un atbilstības izmaksu monetāro novērtējumu pašvaldībām.... (tālāk kā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 uz valsts budžetu un pašvaldību budžetiem, </w:t>
            </w:r>
            <w:r w:rsidR="00000000" w:rsidRPr="00000000" w:rsidDel="00000000">
              <w:rPr>
                <w:b w:val="1"/>
                <w:u w:val="single"/>
                <w:rtl w:val="0"/>
              </w:rPr>
              <w:t xml:space="preserve">t.sk. atsevišķi norādot pašvaldībām ar projektu paredzēto administratīvo izmaksu monetārs novērtējumu un atbilstības izmaksu monetāri novērtējumu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jau šobrīd paredz, ka ir nepieciešams veikt administratīvo un atbilstības izmaksu monetāro novērtējumu pašvaldībām, atspoguļojot to anotācijas 7.sadaļā "Izpildes nodrošināšana" atbilstoši noteikumu 14.7.punktam  "projekta izpildes nodrošināšana un tās ietekme uz institūcijām". Noteikumu projektā ietverts 18.</w:t>
            </w:r>
            <w:r w:rsidR="00000000" w:rsidRPr="00000000" w:rsidDel="00000000">
              <w:rPr>
                <w:vertAlign w:val="superscript"/>
                <w:rtl w:val="0"/>
              </w:rPr>
              <w:t xml:space="preserve">1 </w:t>
            </w:r>
            <w:r w:rsidR="00000000" w:rsidRPr="00000000" w:rsidDel="00000000">
              <w:rPr>
                <w:rtl w:val="0"/>
              </w:rPr>
              <w:t xml:space="preserve">punkts, paredzot, ka administratīvās izmaksas un atbilstības izmaksas jānorāda katrai mērķa grupai atsevišķi. Tātad, 7.sadaļā izmaksas pašvaldībām norādāmas atsevišķi no izmaksām valsts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14.2. punktā minētās administratīvās izmaksas ir izmaksas, ko rada informācijas sniegšanas pienākumi un to izpilde. Administratīvo izmaksu novērtējumu mērķa grupām aprēķina, sākot no 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saistībā ar sākotnējā atzinumā pausto iebildi par 16.punktu (izziņas 6.punkts), aicina precizēt 16.punkta redakciju. Piedāvātā redakcija par mērķgrupu nav viennozīmīgi interpretējama, ja  vien vienlaikus neiepazīstas ar anotācijas tekstu. Līdz ar to norma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novērtējumu mērķa grupām, tai skaitā valsts un pašvaldību institūcijai, aprēķina sākot no 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14.2. punktā minētās administratīvās izmaksas ir izmaksas, ko rada informācijas sniegšanas pienākumi un to izpilde. Administratīvās izmaksas mērķa grupām, tai skaitā fiziskām un juridiskām personām, valsts un pašvaldību institūcijām, aprēķina, sākot no 1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Anotācijā norāda administratīvo izmaksu (izmaksas, kas rodas saistībā ar informācijas pieņemšanas, apstrādes vai uzglabāšanas pienākumiem) novērtējumu, ja sabiedrības grupai, kuru veido fiziskās personas, ko ietekmēs projekts, administratīvās izmaksas gada laikā pārsniedz 200 </w:t>
            </w:r>
            <w:r w:rsidR="00000000" w:rsidRPr="00000000" w:rsidDel="00000000">
              <w:rPr>
                <w:i w:val="1"/>
                <w:rtl w:val="0"/>
              </w:rPr>
              <w:t xml:space="preserve">euro</w:t>
            </w:r>
            <w:r w:rsidR="00000000" w:rsidRPr="00000000" w:rsidDel="00000000">
              <w:rPr>
                <w:rtl w:val="0"/>
              </w:rPr>
              <w:t xml:space="preserve">, bet sabiedrības grupai, kuru veido juridiskās personas, ko ietekmēs projekts, – 2000 </w:t>
            </w:r>
            <w:r w:rsidR="00000000" w:rsidRPr="00000000" w:rsidDel="00000000">
              <w:rPr>
                <w:i w:val="1"/>
                <w:rtl w:val="0"/>
              </w:rPr>
              <w:t xml:space="preserve">euro</w:t>
            </w:r>
            <w:r w:rsidR="00000000" w:rsidRPr="00000000" w:rsidDel="00000000">
              <w:rPr>
                <w:rtl w:val="0"/>
              </w:rPr>
              <w:t xml:space="preserve">. Administratīvo izmaksu novērtējumu valsts un pašvaldību institūcijai aprēķina, sākot no 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izslēgt 16.punktu, kas noteic, ka administratīvo izmaksu novērtējumu pašvaldības institūcijai aprēķina sākot no 1 euro. Lūdzam saglabāt 16.punktu, nepieciešamības gadījumā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norāda administratīvo izmaksu (izmaksas, kas rodas saistībā ar informācijas pieņemšanas, apstrādes vai uzglabāšanas pienākumiem) novērtējumu, ja sabiedrības grupai, kuru veido fiziskās personas, ko ietekmēs projekts, administratīvās izmaksas gada laikā pārsniedz 200 euro, bet sabiedrības grupai, kuru veido juridiskās personas, ko ietekmēs projekts, – 2000 euro. Administratīvo izmaksu novērtējumu valsts un pašvaldību institūcijai aprēķina, sākot no 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14.2. punktā minētās administratīvās izmaksas ir izmaksas, ko rada informācijas sniegšanas pienākumi un to izpilde. Administratīvās izmaksas mērķa grupām, tai skaitā fiziskām un juridiskām personām, valsts un pašvaldību institūcijām, aprēķina, sākot no 1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Anotācijā norāda administratīvo izmaksu (izmaksas, kas rodas saistībā ar informācijas pieņemšanas, apstrādes vai uzglabāšanas pienākumiem) novērtējumu, ja sabiedrības grupai, kuru veido fiziskās personas, ko ietekmēs projekts, administratīvās izmaksas gada laikā pārsniedz 200 </w:t>
            </w:r>
            <w:r w:rsidR="00000000" w:rsidRPr="00000000" w:rsidDel="00000000">
              <w:rPr>
                <w:i w:val="1"/>
                <w:rtl w:val="0"/>
              </w:rPr>
              <w:t xml:space="preserve">euro</w:t>
            </w:r>
            <w:r w:rsidR="00000000" w:rsidRPr="00000000" w:rsidDel="00000000">
              <w:rPr>
                <w:rtl w:val="0"/>
              </w:rPr>
              <w:t xml:space="preserve">, bet sabiedrības grupai, kuru veido juridiskās personas, ko ietekmēs projekts, – 2000 </w:t>
            </w:r>
            <w:r w:rsidR="00000000" w:rsidRPr="00000000" w:rsidDel="00000000">
              <w:rPr>
                <w:i w:val="1"/>
                <w:rtl w:val="0"/>
              </w:rPr>
              <w:t xml:space="preserve">euro</w:t>
            </w:r>
            <w:r w:rsidR="00000000" w:rsidRPr="00000000" w:rsidDel="00000000">
              <w:rPr>
                <w:rtl w:val="0"/>
              </w:rPr>
              <w:t xml:space="preserve">. Administratīvo izmaksu novērtējumu valsts un pašvaldību institūcijai aprēķina, sākot no 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punkts tostarp ietver norādi par rīcību, ja administratīvās izmaksas tiek konstatētas valsts vai pašvaldību institūcijām. Skaidrības labad lūdzam norādīt anotācijā, vai šī punkta svītrošana nozīmē, ka turpmāk administratīvo izmaksu aprēķins jāveic tikai privātpersonām - juridiskajām vai fiziskajām.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16.punkts izteikts jaunā redakcijā. 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14.2. punktā minētās administratīvās izmaksas ir izmaksas, ko rada informācijas sniegšanas pienākumi un to izpilde. Administratīvās izmaksas mērķa grupām, tai skaitā fiziskām un juridiskām personām, valsts un pašvaldību institūcijām, aprēķina, sākot no 1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Administratīvās izmaksas juridiskajām personām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C = (f </w:t>
            </w:r>
            <w:r w:rsidR="00000000" w:rsidRPr="00000000" w:rsidDel="00000000">
              <w:rPr>
                <w:rtl w:val="0"/>
              </w:rPr>
              <w:t xml:space="preserve">×</w:t>
            </w:r>
            <w:r w:rsidR="00000000" w:rsidRPr="00000000" w:rsidDel="00000000">
              <w:rPr>
                <w:rtl w:val="0"/>
              </w:rPr>
              <w:t xml:space="preserve"> l) </w:t>
            </w:r>
            <w:r w:rsidR="00000000" w:rsidRPr="00000000" w:rsidDel="00000000">
              <w:rPr>
                <w:rtl w:val="0"/>
              </w:rPr>
              <w:t xml:space="preserve">×</w:t>
            </w:r>
            <w:r w:rsidR="00000000" w:rsidRPr="00000000" w:rsidDel="00000000">
              <w:rPr>
                <w:rtl w:val="0"/>
              </w:rPr>
              <w:t xml:space="preserve"> (n </w:t>
            </w:r>
            <w:r w:rsidR="00000000" w:rsidRPr="00000000" w:rsidDel="00000000">
              <w:rPr>
                <w:rtl w:val="0"/>
              </w:rPr>
              <w:t xml:space="preserve">×</w:t>
            </w:r>
            <w:r w:rsidR="00000000" w:rsidRPr="00000000" w:rsidDel="00000000">
              <w:rPr>
                <w:rtl w:val="0"/>
              </w:rPr>
              <w:t xml:space="preserve"> b),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informācijas sniegšanas pienākuma radītās izmaksas jeb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finanšu līdzekļu apmērs, kas nepieciešams, lai nodrošinātu projektā paredzētā informācijas sniegšanas pienākuma izpildi (stundas samaksas likme, ieskaitot virsstundas vai stundas limitu ārējo pakalpojumu sniedzējiem,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laika patēriņš (stundās), kas nepieciešams, lai sagatavotu saskaņā ar projektu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subjektu skaits, uz kuriem attiecas projektā paredzētās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reižu skaits gada laikā, kad paredzēta informācijas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nevar sašaurināt tajās atstājot tikai informācijas sniegšanas pienākuma radītās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w:t>
            </w:r>
            <w:r w:rsidR="00000000" w:rsidRPr="00000000" w:rsidDel="00000000">
              <w:rPr>
                <w:strike w:val="1"/>
                <w:rtl w:val="0"/>
              </w:rPr>
              <w:t xml:space="preserve">juridiskajām personām</w:t>
            </w:r>
            <w:r w:rsidR="00000000" w:rsidRPr="00000000" w:rsidDel="00000000">
              <w:rPr>
                <w:rtl w:val="0"/>
              </w:rPr>
              <w:t xml:space="preserve">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C = (f </w:t>
            </w:r>
            <w:r w:rsidR="00000000" w:rsidRPr="00000000" w:rsidDel="00000000">
              <w:rPr>
                <w:rtl w:val="0"/>
              </w:rPr>
              <w:t xml:space="preserve">×</w:t>
            </w:r>
            <w:r w:rsidR="00000000" w:rsidRPr="00000000" w:rsidDel="00000000">
              <w:rPr>
                <w:rtl w:val="0"/>
              </w:rPr>
              <w:t xml:space="preserve"> l) </w:t>
            </w:r>
            <w:r w:rsidR="00000000" w:rsidRPr="00000000" w:rsidDel="00000000">
              <w:rPr>
                <w:rtl w:val="0"/>
              </w:rPr>
              <w:t xml:space="preserve">×</w:t>
            </w:r>
            <w:r w:rsidR="00000000" w:rsidRPr="00000000" w:rsidDel="00000000">
              <w:rPr>
                <w:rtl w:val="0"/>
              </w:rPr>
              <w:t xml:space="preserve"> (n </w:t>
            </w:r>
            <w:r w:rsidR="00000000" w:rsidRPr="00000000" w:rsidDel="00000000">
              <w:rPr>
                <w:rtl w:val="0"/>
              </w:rPr>
              <w:t xml:space="preserve">×</w:t>
            </w:r>
            <w:r w:rsidR="00000000" w:rsidRPr="00000000" w:rsidDel="00000000">
              <w:rPr>
                <w:rtl w:val="0"/>
              </w:rPr>
              <w:t xml:space="preserve"> b),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w:t>
            </w:r>
            <w:r w:rsidR="00000000" w:rsidRPr="00000000" w:rsidDel="00000000">
              <w:rPr>
                <w:strike w:val="1"/>
                <w:rtl w:val="0"/>
              </w:rPr>
              <w:t xml:space="preserve">informācijas sniegšanas pienākuma radītās izmaksas</w:t>
            </w:r>
            <w:r w:rsidR="00000000" w:rsidRPr="00000000" w:rsidDel="00000000">
              <w:rPr>
                <w:rtl w:val="0"/>
              </w:rPr>
              <w:t xml:space="preserve"> jeb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finanšu līdzekļu apmērs, kas nepieciešams, lai nodrošinātu projektā paredzētā </w:t>
            </w:r>
            <w:r w:rsidR="00000000" w:rsidRPr="00000000" w:rsidDel="00000000">
              <w:rPr>
                <w:strike w:val="1"/>
                <w:rtl w:val="0"/>
              </w:rPr>
              <w:t xml:space="preserve">informācijas sniegšanas</w:t>
            </w:r>
            <w:r w:rsidR="00000000" w:rsidRPr="00000000" w:rsidDel="00000000">
              <w:rPr>
                <w:rtl w:val="0"/>
              </w:rPr>
              <w:t xml:space="preserve"> pienākuma izpildi (stundas samaksas likme, ieskaitot virsstundas vai stundas limitu ārējo pakalpojumu sniedzējiem,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laika patēriņš (stundās), kas nepieciešams, lai </w:t>
            </w:r>
            <w:r w:rsidR="00000000" w:rsidRPr="00000000" w:rsidDel="00000000">
              <w:rPr>
                <w:b w:val="1"/>
                <w:u w:val="single"/>
                <w:rtl w:val="0"/>
              </w:rPr>
              <w:t xml:space="preserve">veiktu projektā paredzēto pienākumu</w:t>
            </w:r>
            <w:r w:rsidR="00000000" w:rsidRPr="00000000" w:rsidDel="00000000">
              <w:rPr>
                <w:rtl w:val="0"/>
              </w:rPr>
              <w:t xml:space="preserve"> </w:t>
            </w:r>
            <w:r w:rsidR="00000000" w:rsidRPr="00000000" w:rsidDel="00000000">
              <w:rPr>
                <w:strike w:val="1"/>
                <w:rtl w:val="0"/>
              </w:rPr>
              <w:t xml:space="preserve">sagatavotu saskaņā ar projektu sniedzamo informācij</w:t>
            </w:r>
            <w:r w:rsidR="00000000" w:rsidRPr="00000000" w:rsidDel="00000000">
              <w:rPr>
                <w:rtl w:val="0"/>
              </w:rPr>
              <w:t xml:space="preserve">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subjektu skaits, uz kuriem attiecas projektā paredzēt</w:t>
            </w:r>
            <w:r w:rsidR="00000000" w:rsidRPr="00000000" w:rsidDel="00000000">
              <w:rPr>
                <w:b w:val="1"/>
                <w:u w:val="single"/>
                <w:rtl w:val="0"/>
              </w:rPr>
              <w:t xml:space="preserve">ais</w:t>
            </w:r>
            <w:r w:rsidR="00000000" w:rsidRPr="00000000" w:rsidDel="00000000">
              <w:rPr>
                <w:rtl w:val="0"/>
              </w:rPr>
              <w:t xml:space="preserve"> </w:t>
            </w:r>
            <w:r w:rsidR="00000000" w:rsidRPr="00000000" w:rsidDel="00000000">
              <w:rPr>
                <w:strike w:val="1"/>
                <w:rtl w:val="0"/>
              </w:rPr>
              <w:t xml:space="preserve">ās </w:t>
            </w:r>
            <w:r w:rsidR="00000000" w:rsidRPr="00000000" w:rsidDel="00000000">
              <w:rPr>
                <w:b w:val="1"/>
                <w:u w:val="single"/>
                <w:rtl w:val="0"/>
              </w:rPr>
              <w:t xml:space="preserve">pienākums</w:t>
            </w:r>
            <w:r w:rsidR="00000000" w:rsidRPr="00000000" w:rsidDel="00000000">
              <w:rPr>
                <w:strike w:val="1"/>
                <w:rtl w:val="0"/>
              </w:rPr>
              <w:t xml:space="preserve"> </w:t>
            </w:r>
            <w:r w:rsidR="00000000" w:rsidRPr="00000000" w:rsidDel="00000000">
              <w:rPr>
                <w:rtl w:val="0"/>
              </w:rPr>
              <w:t xml:space="preserve">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reižu skaits gada laikā, kad paredzēt</w:t>
            </w:r>
            <w:r w:rsidR="00000000" w:rsidRPr="00000000" w:rsidDel="00000000">
              <w:rPr>
                <w:b w:val="1"/>
                <w:u w:val="single"/>
                <w:rtl w:val="0"/>
              </w:rPr>
              <w:t xml:space="preserve">s</w:t>
            </w:r>
            <w:r w:rsidR="00000000" w:rsidRPr="00000000" w:rsidDel="00000000">
              <w:rPr>
                <w:rtl w:val="0"/>
              </w:rPr>
              <w:t xml:space="preserve"> </w:t>
            </w:r>
            <w:r w:rsidR="00000000" w:rsidRPr="00000000" w:rsidDel="00000000">
              <w:rPr>
                <w:b w:val="1"/>
                <w:u w:val="single"/>
                <w:rtl w:val="0"/>
              </w:rPr>
              <w:t xml:space="preserve">veikt pienākumu</w:t>
            </w:r>
            <w:r w:rsidR="00000000" w:rsidRPr="00000000" w:rsidDel="00000000">
              <w:rPr>
                <w:rtl w:val="0"/>
              </w:rPr>
              <w:t xml:space="preserve"> </w:t>
            </w:r>
            <w:r w:rsidR="00000000" w:rsidRPr="00000000" w:rsidDel="00000000">
              <w:rPr>
                <w:strike w:val="1"/>
                <w:rtl w:val="0"/>
              </w:rPr>
              <w:t xml:space="preserve">informācijas sniegšana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starptautisko organizāciju skaidrojumiem un Vadlīnijām tiesību akta projekta sākotnējās ietekmes novērtēšanai un novērtējuma ziņojuma sagatavošanai vienotajā TAP portālā (turpmāk - Vadlīnijas), par administratīvām izmaksām ir uzskatāmas tādas izmaksas, kuras veidojas, pildot tiesību aktos noteiktās obligātās prasības sniegt informāciju valsts vai pašvaldības iestādēm vai trešajām personām par veicamajām darbībām, ražotiem produktiem vai notikumiem. Informācijas sniegšanas prasības šajā kontekstā ir jāuztver plaši, ieskaitot izmaksas, kas saistītas ar marķēšanu, atskaitēm, uzraudzību vai novērtējumu veikšanu, kas nepieciešams, lai sniegtu informāciju vai reģistrētos. Noteikumu 16.punktā iekļauta administratīvo izmaksu definīcija. Citas regulējumā paredzētās prasības mērķa grupām, kas rada izmaksas (piem., prasības pēc noteiktiem standartiem iekārtot dzīvnieku patversmes vai dzīvnieku tirdzniecības vietas, ugunsdrošības prasības un tml.) , uzskatāmas par atbilstības izmaksām un arī tās ir nepieciešams novērtēt monetārā izteiksmē atbilstoši formulai, kas iekļauta Vadlīnijās un TAP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Administratīvās izmaksas juridiskajām personām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C = (f </w:t>
            </w:r>
            <w:r w:rsidR="00000000" w:rsidRPr="00000000" w:rsidDel="00000000">
              <w:rPr>
                <w:rtl w:val="0"/>
              </w:rPr>
              <w:t xml:space="preserve">×</w:t>
            </w:r>
            <w:r w:rsidR="00000000" w:rsidRPr="00000000" w:rsidDel="00000000">
              <w:rPr>
                <w:rtl w:val="0"/>
              </w:rPr>
              <w:t xml:space="preserve"> l) </w:t>
            </w:r>
            <w:r w:rsidR="00000000" w:rsidRPr="00000000" w:rsidDel="00000000">
              <w:rPr>
                <w:rtl w:val="0"/>
              </w:rPr>
              <w:t xml:space="preserve">×</w:t>
            </w:r>
            <w:r w:rsidR="00000000" w:rsidRPr="00000000" w:rsidDel="00000000">
              <w:rPr>
                <w:rtl w:val="0"/>
              </w:rPr>
              <w:t xml:space="preserve"> (n </w:t>
            </w:r>
            <w:r w:rsidR="00000000" w:rsidRPr="00000000" w:rsidDel="00000000">
              <w:rPr>
                <w:rtl w:val="0"/>
              </w:rPr>
              <w:t xml:space="preserve">×</w:t>
            </w:r>
            <w:r w:rsidR="00000000" w:rsidRPr="00000000" w:rsidDel="00000000">
              <w:rPr>
                <w:rtl w:val="0"/>
              </w:rPr>
              <w:t xml:space="preserve"> b),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informācijas sniegšanas pienākuma radītās izmaksas jeb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finanšu līdzekļu apmērs, kas nepieciešams, lai nodrošinātu projektā paredzētā informācijas sniegšanas pienākuma izpildi (stundas samaksas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laika patēriņš (stundās), kas nepieciešams, lai sagatavotu saskaņā ar projektu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subjektu skaits, uz kuriem attiecas projektā paredzētās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reižu skaits gada laikā, kad paredzēta informācijas sniegšana.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Administratīvās izmaksas juridiskajām personām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C = (f </w:t>
            </w:r>
            <w:r w:rsidR="00000000" w:rsidRPr="00000000" w:rsidDel="00000000">
              <w:rPr>
                <w:rtl w:val="0"/>
              </w:rPr>
              <w:t xml:space="preserve">×</w:t>
            </w:r>
            <w:r w:rsidR="00000000" w:rsidRPr="00000000" w:rsidDel="00000000">
              <w:rPr>
                <w:rtl w:val="0"/>
              </w:rPr>
              <w:t xml:space="preserve"> l) </w:t>
            </w:r>
            <w:r w:rsidR="00000000" w:rsidRPr="00000000" w:rsidDel="00000000">
              <w:rPr>
                <w:rtl w:val="0"/>
              </w:rPr>
              <w:t xml:space="preserve">×</w:t>
            </w:r>
            <w:r w:rsidR="00000000" w:rsidRPr="00000000" w:rsidDel="00000000">
              <w:rPr>
                <w:rtl w:val="0"/>
              </w:rPr>
              <w:t xml:space="preserve"> (n </w:t>
            </w:r>
            <w:r w:rsidR="00000000" w:rsidRPr="00000000" w:rsidDel="00000000">
              <w:rPr>
                <w:rtl w:val="0"/>
              </w:rPr>
              <w:t xml:space="preserve">×</w:t>
            </w:r>
            <w:r w:rsidR="00000000" w:rsidRPr="00000000" w:rsidDel="00000000">
              <w:rPr>
                <w:rtl w:val="0"/>
              </w:rPr>
              <w:t xml:space="preserve"> b),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informācijas sniegšanas pienākuma radītās izmaksas jeb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finanšu līdzekļu apmērs, kas nepieciešams, lai nodrošinātu projektā paredzētā informācijas sniegšanas pienākuma izpildi (stundas samaksas likme, ieskaitot virsstundas vai stundas limitu ārējo pakalpojumu sniedzējiem,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laika patēriņš (stundās), kas nepieciešams, lai sagatavotu saskaņā ar projektu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subjektu skaits, uz kuriem attiecas projektā paredzētās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reižu skaits gada laikā, kad paredzēta informācijas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noteikt dažādu administratīvo izmaksu aprēķināšanas kārtību juridiskām un fiziskām personām, turklāt neparedzot vairs kā administratīvās izmaksas, ko projekts rada pašvaldībām, tiks aprēķinātas.  Tāpat nav pamatoti noteikt, ka vienai grupai administratīvās izmaksas tiek noteiktas naudas izteiksmē, bet citai- stundās. Tām jābūt aprēķinātām pēc viena lieluma. gadījumā, ja tiek pamatots, ka visiem aprēķina stundās, tad ir jāparedz vienota kārtība kādā veidā stundas novērtē naudiskā izteiksmē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aktā var paredzēt, ka administratīvās izmaksas tiek uzrādītas gan kopumā, gan sadalījumā- cik tās ir juridiskām personām, fiziskām personām,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nosūtītajā noteikumu konsolidētajā versijā bija ieviesusies kļūda. Gan fiziskām, gan juridiskām personām administratīvās izmaksas tiek novērtētas gan laikā, gan naudā. Atšķirība ir tāda, ka juridiskām personām laika un finansiālie parametri tiek ņemti vērā un aprēķins veikts vienā formulā ar vienu rezultātu, savukārt fiziskām personām - divās formulās ar diviem aprēķina rezultātiem. Noteiktām fizisko personu grupām (piem., bērniem, studentiem) nav iespējams noteikt stundas samaksas likmi un tādējādi līdzšinējā formulā, uzrādot šajā rādītājā vērtību "0", kopējais aprēķina rezultāts būs "0", lai gan regulējumā paredzētās prasības izpilde mērķa grupai var prasīt laika patēriņu. Līdz ar to, fiziskām personām patērētais laiks administratīvo (informācijas sniegšanas) prasību izpildei jāizdala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Administratīvās izmaksas juridiskajām personām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C = (f </w:t>
            </w:r>
            <w:r w:rsidR="00000000" w:rsidRPr="00000000" w:rsidDel="00000000">
              <w:rPr>
                <w:rtl w:val="0"/>
              </w:rPr>
              <w:t xml:space="preserve">×</w:t>
            </w:r>
            <w:r w:rsidR="00000000" w:rsidRPr="00000000" w:rsidDel="00000000">
              <w:rPr>
                <w:rtl w:val="0"/>
              </w:rPr>
              <w:t xml:space="preserve"> l) </w:t>
            </w:r>
            <w:r w:rsidR="00000000" w:rsidRPr="00000000" w:rsidDel="00000000">
              <w:rPr>
                <w:rtl w:val="0"/>
              </w:rPr>
              <w:t xml:space="preserve">×</w:t>
            </w:r>
            <w:r w:rsidR="00000000" w:rsidRPr="00000000" w:rsidDel="00000000">
              <w:rPr>
                <w:rtl w:val="0"/>
              </w:rPr>
              <w:t xml:space="preserve"> (n </w:t>
            </w:r>
            <w:r w:rsidR="00000000" w:rsidRPr="00000000" w:rsidDel="00000000">
              <w:rPr>
                <w:rtl w:val="0"/>
              </w:rPr>
              <w:t xml:space="preserve">×</w:t>
            </w:r>
            <w:r w:rsidR="00000000" w:rsidRPr="00000000" w:rsidDel="00000000">
              <w:rPr>
                <w:rtl w:val="0"/>
              </w:rPr>
              <w:t xml:space="preserve"> b),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informācijas sniegšanas pienākuma radītās izmaksas jeb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finanšu līdzekļu apmērs, kas nepieciešams, lai nodrošinātu projektā paredzētā informācijas sniegšanas pienākuma izpildi (stundas samaksas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laika patēriņš (stundās), kas nepieciešams, lai sagatavotu saskaņā ar projektu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subjektu skaits, uz kuriem attiecas projektā paredzētās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reižu skaits gada laikā, kad paredzēta informācijas sniegšana.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Administratīvo prasību radīto laika un naudas patēriņu fiziskajām personām aprēķina, izmantojot šādas formulas: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14.2. apakšpunktu viena no anotācijas sadaļām ir “Sabiedrības grupas, kuras ietekmēs projekts, ietekme uz tām, ietekme uz tautsaimniecības attīstību un </w:t>
            </w:r>
            <w:r w:rsidR="00000000" w:rsidRPr="00000000" w:rsidDel="00000000">
              <w:rPr>
                <w:u w:val="single"/>
                <w:rtl w:val="0"/>
              </w:rPr>
              <w:t xml:space="preserve">administratīvo slogu, tai skaitā administratīvo izmaksu monetārs novērtējums</w:t>
            </w:r>
            <w:r w:rsidR="00000000" w:rsidRPr="00000000" w:rsidDel="00000000">
              <w:rPr>
                <w:rtl w:val="0"/>
              </w:rPr>
              <w:t xml:space="preserve"> un atbilstības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monetārs novērtējums nozīmē izmaksu aprēķināšana naudas izteiksmē, tādējādi izmaksas nevar mērīt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noteikumu projektā precizēts noteikumu 17.</w:t>
            </w:r>
            <w:r w:rsidR="00000000" w:rsidRPr="00000000" w:rsidDel="00000000">
              <w:rPr>
                <w:vertAlign w:val="superscript"/>
                <w:rtl w:val="0"/>
              </w:rPr>
              <w:t xml:space="preserve">1</w:t>
            </w:r>
            <w:r w:rsidR="00000000" w:rsidRPr="00000000" w:rsidDel="00000000">
              <w:rPr>
                <w:rtl w:val="0"/>
              </w:rPr>
              <w:t xml:space="preserve"> apakšpunkts, aizstājot sākotnējo redakciju "administratīvās izmaksas finanšu izteiksmē" ar vārdiem “Administratīvo prasību radīto laika un naudas patēriņu fiziskajām personām aprēķina, izmantojot šādas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noteikumu visos punktos konsekventi jālieto terminoloģija un jēdzieni, un lai juridiski korekti piemērotu 14.2 apakšpunkta prasības, lūdzam precizēt noteikumu projekta 1.3. apakšpunktā ietverto 17.</w:t>
            </w:r>
            <w:r w:rsidR="00000000" w:rsidRPr="00000000" w:rsidDel="00000000">
              <w:rPr>
                <w:vertAlign w:val="superscript"/>
                <w:rtl w:val="0"/>
              </w:rPr>
              <w:t xml:space="preserve">1</w:t>
            </w:r>
            <w:r w:rsidR="00000000" w:rsidRPr="00000000" w:rsidDel="00000000">
              <w:rPr>
                <w:rtl w:val="0"/>
              </w:rPr>
              <w:t xml:space="preserve"> apakšpunkta ievaddaļu, norādot, ka administratīvo slogu fiziskajām personām vērtē gan naudas izteiksmē, ka laika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Administratīvo slogu fiziskajām personām vērtē naudas un laika izteiksmē, izmantojot šādas formulas: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Administratīvo slogu fiziskajām personām vērtē naudas un laika izteiksmē, izmantojot šādas formulas: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Administratīvo prasību radīto laika un naudas patēriņu fiziskajām personām aprēķina, izmantojot šādas formulas: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LPS pausto iebildi par 17.</w:t>
            </w:r>
            <w:r w:rsidR="00000000" w:rsidRPr="00000000" w:rsidDel="00000000">
              <w:rPr>
                <w:vertAlign w:val="superscript"/>
                <w:rtl w:val="0"/>
              </w:rPr>
              <w:t xml:space="preserve">1</w:t>
            </w:r>
            <w:r w:rsidR="00000000" w:rsidRPr="00000000" w:rsidDel="00000000">
              <w:rPr>
                <w:rtl w:val="0"/>
              </w:rPr>
              <w:t xml:space="preserve">1. punktu (izziņas 14.punkts), aicinām izziņā ietverto skaidrojumu atspoguļot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Administratīvo slogu fiziskajām personām vērtē naudas un laika izteiksmē, izmantojot šādas formulas: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Administratīvās izmaksas fiziskajām personām aprēķina, izmantojot šādas formulas: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noteikt dažādu administratīvo izmaksu aprēķināšanas kārtību juridiskām un fiziskām personām, turklāt neparedzot vairs kā administratīvās izmaksas, ko projekts rada pašvaldībām, tiks aprēķinātas.  Tāpat nav pamatoti noteikt, ka vienai grupai administratīvās izmaksas tiek noteiktas naudas izteiksmē, bet citai- stundās. Tām jābūt aprēķinātām pēc viena lieluma. gadījumā, ja tiek pamatots, ka visiem aprēķina stundās, tad ir jāparedz vienota kārtība kādā veidā stundas novērtē naudiskā izteiksmē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17.</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nodotajā noteikumu projekta konsolidētajā versijā bija ieviesusies kļūda. Gan juridiskām, gan fiziskām personām administratīvās izmaksas tiek novērtētas gan laikā, gan naudā, bet fiziskām personām laika patēriņa novērtējums tiek izdalīts atsevišķi. Rezultātā, juridiskām personām aprēķina rezultāts tiek atspoguļots naudā, bet fiziskām personām - gan naudā, gan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Administratīvo slogu fiziskajām personām vērtē naudas un laika izteiksmē, izmantojot šādas formulas: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Administratīvās izmaksas fiziskajām personām aprēķina, izmantojot šādas formulas: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1. punktā esošās formulas f komponente turpmāk paredz iespēju fizisko personu ietekmes izvērtēšanā norādīt arī citus izdevumus, tādējādi būtiski paplašinot izdevumu loku salīdzinot ar juridiskajām personām. Minētais potenciāli radīs situāciju, kad administratīvās ietekmes izvērtējums viena un tam pašam pienākumam būs atšķirīgs atkarībā no tā, vai tiek veikts izvērtējums juridiskajām personām vai fiziskajām personām, kaut gan veicamās darbības būs vienādas. Turklāt iestādei, kas sagatavo administratīvā ietekmes izvērtējumu, būs grūti paredzēt konkrētus izdevumus, jo piemēram transporta izdevumi vienam un tam pašam pienākumam, atkarībā no personas atrašanās vietas būs atšķirīgi. Lūdzam izvērtēt iespēju vienādot pieeju administratīvo izmaksu noteikšanai  naudas izteiksmē neatkarīgi no tā, vai izmaksas tiek aprēķinātas fiziskajai personai, vai juridiskajai 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tekstā precizēts 17.</w:t>
            </w:r>
            <w:r w:rsidR="00000000" w:rsidRPr="00000000" w:rsidDel="00000000">
              <w:rPr>
                <w:vertAlign w:val="superscript"/>
                <w:rtl w:val="0"/>
              </w:rPr>
              <w:t xml:space="preserve">1 </w:t>
            </w:r>
            <w:r w:rsidR="00000000" w:rsidRPr="00000000" w:rsidDel="00000000">
              <w:rPr>
                <w:rtl w:val="0"/>
              </w:rPr>
              <w:t xml:space="preserve">2.apakšpunktā iekļautās formulas "f" rādītāja paskaidrojums, tai skaitā svītrojot norādes par transporta un citiem izdevumiem. Attiecīgi precizēts anotācijas teksts. Fizisko un juridisko personu grupā f rādītājā varēs, tāpat kā līdz šim, norādīt stundas samaksas likmi. Gadījumos, kad fizisko personu grupā stundas samaksas likme nav nosakāma (piem., attiecībā uz bērniem, pusaudžiem, studentiem), aprēķinā "f" rādītājā varēs norādīt vērtību 0 vai arī veikt novērtējumu par prognozētajiem izdevumiem dokumentu sagatavošanai un iesniegšanai, ja tādi radīsies. Vadlīnijās tiesību akta projekta sākotnējās ietekmes novērtēšanai un novērtējuma ziņojuma sagatavošanai vienotajā TAP portālā ir skaidrots, ka sākotnējās ietekmes novērtēšanas posmā administratīvo izmaksu apmērs tiek novērtēts, izdarot pieņēmumus, kas balstās uz pieejamiem statistikas datiem, iepriekšējo regulējuma ieviešanas pieredzi vai konsultācijās ar mērķa grupu. Līdz ar to, aprēķina rezultāts var nebūt absolūti precīzs, bet tam ir jābūt, cik iespējams, balstītam uz pamatotiem un ticamiem pieņēmumiem. Turklāt, vadlīnijas pieļauj šo aprēķinu veikt nevis visai mērķa grupai, bet vienam mērķa grupas subjektam, ja mērķa grupas lielums nav nosakāms vai mērķa grupa ir daudzveidīga. Pēc noteikumu grozījumu pieņemšanas Valsts kanceleja papildinās un precizēs vadlīnijās ietvertos skaidrojumus par aprēķinu veikšanu.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Administratīvo slogu fiziskajām personām vērtē naudas un laika izteiksmē, izmantojot šādas formulas: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Administratīvās izmaksas fiziskajām personām aprēķina, izmantojot šādas formulas: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skaidrojošajā vārdnīcā lietotajam termina "izmaksas" skaidrojumam "Izmaksas ir izdevumi par kādu darbību vai produkciju naudas izteiksmē". Tādējādi izmaksas nevar tikt vērtētas laika izteiksmē. Lūdzam precizēt 17.</w:t>
            </w:r>
            <w:r w:rsidR="00000000" w:rsidRPr="00000000" w:rsidDel="00000000">
              <w:rPr>
                <w:vertAlign w:val="superscript"/>
                <w:rtl w:val="0"/>
              </w:rPr>
              <w:t xml:space="preserve">1</w:t>
            </w:r>
            <w:r w:rsidR="00000000" w:rsidRPr="00000000" w:rsidDel="00000000">
              <w:rPr>
                <w:rtl w:val="0"/>
              </w:rPr>
              <w:t xml:space="preserve">2. punktā lietoto terminu "administratīvās izmaksas laika izteiksmē", precizējot formulas elementa C2 lietoto formulējumu atbilstoši tā būtībai.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17.</w:t>
            </w:r>
            <w:r w:rsidR="00000000" w:rsidRPr="00000000" w:rsidDel="00000000">
              <w:rPr>
                <w:vertAlign w:val="superscript"/>
                <w:rtl w:val="0"/>
              </w:rPr>
              <w:t xml:space="preserve">1 </w:t>
            </w:r>
            <w:r w:rsidR="00000000" w:rsidRPr="00000000" w:rsidDel="00000000">
              <w:rPr>
                <w:rtl w:val="0"/>
              </w:rPr>
              <w:t xml:space="preserve">apakšpunktu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Administratīvo slogu fiziskajām personām vērtē naudas un laika izteiksmē, izmantojot šādas formulas: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Administratīvās izmaksas fiziskajām personām aprēķina, izmantojot šādas formulas: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Nr.617 tiek papildināti ar jaunu 17.</w:t>
            </w:r>
            <w:r w:rsidR="00000000" w:rsidRPr="00000000" w:rsidDel="00000000">
              <w:rPr>
                <w:vertAlign w:val="superscript"/>
                <w:rtl w:val="0"/>
              </w:rPr>
              <w:t xml:space="preserve">1</w:t>
            </w:r>
            <w:r w:rsidR="00000000" w:rsidRPr="00000000" w:rsidDel="00000000">
              <w:rPr>
                <w:rtl w:val="0"/>
              </w:rPr>
              <w:t xml:space="preserve">1 apakšpunktu "administratīvās izmaksas finanšu izteiksmē". Šādas izmaiņas nav tehniskais precizējums, kā tas norādīts noteikumu projekta anotācijas 6.sadaļā, bet jaunā būtiska prasība, turklāt aprakstā zem formulas un noteikumu projekta anotācijā nav konkrēti norādīts, ko saprot ar terminu "citas izmaksas". Nav arī norādes, kā aprēķināt transporta izdevumus, jo iedzīvotāji var pārvietoties kājām, izmantojot sabiedrisko transportu (piemēram, pilsētas autobusu, vilcienu vai starppilsētu reģionālo autobusu) vai autotransportlīdzekli (privāto vai taksometru), kuru izmantošanas izmaksas ļoti variē. Tas ļauj ļoti plaši interpretēt tiesību normu un rezultātā valsts pārvaldes iestādēm tiek radīts papildu slogs pieņēmumu noteikšanai par transporta izdevumu vidējo apmēru, tādējādi netiks sasniegts mērķis - precīzas informācijas par administratīvā sloga apmēra iegūšana.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1.3. apakšpunktā ietverto 17.</w:t>
            </w:r>
            <w:r w:rsidR="00000000" w:rsidRPr="00000000" w:rsidDel="00000000">
              <w:rPr>
                <w:vertAlign w:val="superscript"/>
                <w:rtl w:val="0"/>
              </w:rPr>
              <w:t xml:space="preserve">1</w:t>
            </w:r>
            <w:r w:rsidR="00000000" w:rsidRPr="00000000" w:rsidDel="00000000">
              <w:rPr>
                <w:rtl w:val="0"/>
              </w:rPr>
              <w:t xml:space="preserve"> 1.apakšpunktu "administratīvās izmaksas finanšu izteiksmē", attiecīgi svītrojot nākamā apakšpunkta administratīvās izmaksas laika izteiksmē"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Administratīvās izmaksas fiziskajām personām aprēķina, izmantojot šādu formulu, nosakot administratīvās izmaksas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C2 = l × n × b,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C2 – informācijas sniegšanas pienākuma radītās izmaksas jeb administratīvās izmaksas laika izteiksmē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laika patēriņš (stundās), kas nepieciešams, lai sagatavotu saskaņā ar projektu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subjektu skaits, uz kuriem attiecas projektā paredzētās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reižu skaits gada laikā, kad paredzēta informācijas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personām administratīvās izmaksas naudas izteiksmē tiek aprēķinātas jau šobrīd, saskaņā ar spēkā esošajiem noteikumiem, līdz ar to, jaunas būtiskas prasības netiek 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Līdzšinējie aprēķinos izmantojamie rādītāji fiziskām personām saglabājas tie paši. Šie rādītāji tiek tikai sadalīti starp divām formulām un "f" rādītāja skaidrojums tiek papildināts ar iespēju norādīt dokumentu sagatavošanas un iesniegšanas izmaksas, ja nav iespējams iegūt informāciju par algas stundas likmi. Norādes par transporta un citiem izdevumiem ir svītrotas.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Administratīvo slogu fiziskajām personām vērtē naudas un laika izteiksmē, izmantojot šādas formulas: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 administratīvās izmaksas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C2 = l × n × b,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C2 – informācijas sniegšanas pienākuma radītās izmaksas jeb administratīvās izmaksas laika izteiksmē (stundās);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laika patēriņš (stundās), kas nepieciešams, lai sagatavotu saskaņā ar projektu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subjektu skaits, uz kuriem attiecas projektā paredzētās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reižu skaits gada laikā, kad paredzēta informācijas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sašaurināt administratīvās izmaksas tikai ar informācijas sniegšanas pienākumu. Lūdzam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C2 = l × n × b,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C2 – </w:t>
            </w:r>
            <w:r w:rsidR="00000000" w:rsidRPr="00000000" w:rsidDel="00000000">
              <w:rPr>
                <w:strike w:val="1"/>
                <w:rtl w:val="0"/>
              </w:rPr>
              <w:t xml:space="preserve">informācijas sniegšanas</w:t>
            </w:r>
            <w:r w:rsidR="00000000" w:rsidRPr="00000000" w:rsidDel="00000000">
              <w:rPr>
                <w:rtl w:val="0"/>
              </w:rPr>
              <w:t xml:space="preserve"> pienākuma radītās izmaksas jeb administratīvās izmaksas laika izteiksmē (stundās);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laika patēriņš (stundās), kas nepieciešams, lai </w:t>
            </w:r>
            <w:r w:rsidR="00000000" w:rsidRPr="00000000" w:rsidDel="00000000">
              <w:rPr>
                <w:b w:val="1"/>
                <w:u w:val="single"/>
                <w:rtl w:val="0"/>
              </w:rPr>
              <w:t xml:space="preserve">izpildītu pienākumu</w:t>
            </w:r>
            <w:r w:rsidR="00000000" w:rsidRPr="00000000" w:rsidDel="00000000">
              <w:rPr>
                <w:strike w:val="1"/>
                <w:rtl w:val="0"/>
              </w:rPr>
              <w:t xml:space="preserve"> sagatavotu saskaņā ar projektu sniedzamo informāciju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subjektu skaits, uz kuriem attiecas projektā paredzēt</w:t>
            </w:r>
            <w:r w:rsidR="00000000" w:rsidRPr="00000000" w:rsidDel="00000000">
              <w:rPr>
                <w:b w:val="1"/>
                <w:u w:val="single"/>
                <w:rtl w:val="0"/>
              </w:rPr>
              <w:t xml:space="preserve">ais</w:t>
            </w:r>
            <w:r w:rsidR="00000000" w:rsidRPr="00000000" w:rsidDel="00000000">
              <w:rPr>
                <w:rtl w:val="0"/>
              </w:rPr>
              <w:t xml:space="preserve"> </w:t>
            </w:r>
            <w:r w:rsidR="00000000" w:rsidRPr="00000000" w:rsidDel="00000000">
              <w:rPr>
                <w:strike w:val="1"/>
                <w:rtl w:val="0"/>
              </w:rPr>
              <w:t xml:space="preserve">ās </w:t>
            </w:r>
            <w:r w:rsidR="00000000" w:rsidRPr="00000000" w:rsidDel="00000000">
              <w:rPr>
                <w:b w:val="1"/>
                <w:rtl w:val="0"/>
              </w:rPr>
              <w:t xml:space="preserve">pienākums </w:t>
            </w:r>
            <w:r w:rsidR="00000000" w:rsidRPr="00000000" w:rsidDel="00000000">
              <w:rPr>
                <w:strike w:val="1"/>
                <w:rtl w:val="0"/>
              </w:rPr>
              <w:t xml:space="preserve"> </w:t>
            </w:r>
            <w:r w:rsidR="00000000" w:rsidRPr="00000000" w:rsidDel="00000000">
              <w:rPr>
                <w:strike w:val="1"/>
                <w:rtl w:val="0"/>
              </w:rPr>
              <w:t xml:space="preserve">informācijas sniegšanas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reižu skaits gada laikā, kad paredzēta </w:t>
            </w:r>
            <w:r w:rsidR="00000000" w:rsidRPr="00000000" w:rsidDel="00000000">
              <w:rPr>
                <w:b w:val="1"/>
                <w:u w:val="single"/>
                <w:rtl w:val="0"/>
              </w:rPr>
              <w:t xml:space="preserve">pienākuma izpilde</w:t>
            </w:r>
            <w:r w:rsidR="00000000" w:rsidRPr="00000000" w:rsidDel="00000000">
              <w:rPr>
                <w:rtl w:val="0"/>
              </w:rPr>
              <w:t xml:space="preserve"> </w:t>
            </w:r>
            <w:r w:rsidR="00000000" w:rsidRPr="00000000" w:rsidDel="00000000">
              <w:rPr>
                <w:strike w:val="1"/>
                <w:rtl w:val="0"/>
              </w:rPr>
              <w:t xml:space="preserve">informācijas sniegšana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starptautisko organizāciju skaidrojumiem un Vadlīnijām tiesību akta projekta sākotnējās ietekmes novērtēšanai un novērtējuma ziņojuma sagatavošanai vienotajā TAP portālā (turpmāk - Vadlīnijas), par administratīvām izmaksām ir uzskatāmas tādas izmaksas, kuras veidojas, pildot tiesību aktos noteiktās obligātās prasības sniegt informāciju valsts vai pašvaldības iestādēm vai trešajām personām par veicamajām darbībām, ražotiem produktiem vai notikumiem. Informācijas sniegšanas prasības šajā kontekstā ir jāuztver plaši, ieskaitot izmaksas, kas saistītas ar marķēšanu, atskaitēm, uzraudzību vai novērtējumu veikšanu, kas nepieciešams, lai sniegtu informāciju vai reģistrētos. Citas regulējumā paredzētās prasības mērķa grupām, kas rada izmaksas (piem., prasības pēc noteiktiem standartiem iekārtot dzīvnieku patversmes vai dzīvnieku tirdzniecības vietas, ugunsdrošības prasības un tml.) , uzskatāmas par atbilstības izmaksām un arī tās ir nepieciešams novērtēt monetārā izteiksmē atbilstoši formulai, kas iekļauta Vadlīnijās un TAP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 patērētais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C1 = l × n × b,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C1 – informācijas sniegšanas pienākuma radītais laika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laika patēriņš (stundās), kas nepieciešams, lai sagatavotu saskaņā ar projektu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subjektu skaits, uz kuriem attiecas projektā paredzētās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reižu skaits gada laikā, kad paredzēta informācijas sniegšana.";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Valsts kanceleja – par visu anotāciju kopumā, īpaši par ietekmi uz valsts institūcijām, to funkcijām un cilvēkresursiem, par sabiedrības līdzdalības kārtības ievērošanu, par ietekmi uz administratīvajām procedūrām un to izmaksām, par ietekmi uz atbilstības prasībām un to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iebildi par 21.1.punktu (izziņas 15.punkts) un uzsver, ka papildinājums saistībā ar ietekmes uz  pašvaldībām vērtējumu, neskatoties uz jau spēkā esošo regulējumu (21.4.p.),  būtu ļoti nepieciešams un jēgpilns. Tas tikai veicinātu kvalitatīvāku normatīvo aktu pieņemšanu. Pie tam LPS rosinājums nedublē 21.4.punktu, jo runa ir par anotāciju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kompetence anotāciju izvērtēšanā aiz vārda "īpaši" ir formulēta atbilstoši Valsts kancelejas nolikumā ietvertajām funkcijām. Atbilstoši nolikuma 3.3.punktam, Valsts kanceleja izstrādā, organizē un koordinē valsts pārvaldes attīstības politiku, valsts pārvaldes cilvēkresursu attīstības politiku, valsts pārvaldes komunikācijas politiku, tostarp stratēģiskās komunikācijas politiku, un valsts kapitālsabiedrību un valsts kapitāla daļu pārvaldības politiku. Attiecīgi Valsts kancelejai nav juridiska pamata šo kompetenci paplašināt, īpaši vērtējot ietekmi uz pašvaldībām. Tas, ka Valsts kanceleja ir atbildīga par anotāciju izvērtēšanu kopumā, nenozīmē, ka tās īpašo kompetenci nepieciešams paplašināt ārpus Valsts kancelejas nolikumā noteiktā. Tiesību aktu ietekmes uz pašvaldībām novērtējums ir visu ministriju atbildība atbilstoši to kompetencei (noteikumu 21.6.punkts), savukārt Finanšu ministrija ir īpaši atbildīga par ietekmes novērtēšanu uz pašvaldību budžetiem. Valsts kanceleja organizēs sanāksmi ar Latvijas Pašvaldību savienības un Finanšu ministrijas pārstāvjiem, lai pārrunātu ietekmes uz pašvaldībām (tai skaitā budžetiem) novērtēšanas un atspoguļošanas praksi tiesību aktu projektos un tās uzlabošanas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Valsts kanceleja – par visu anotāciju kopumā, īpaši par ietekmi uz valsts institūcijām, to funkcijām un cilvēkresursiem, par sabiedrības līdzdalības kārtības ievērošanu, par ietekmi uz administratīvajām procedūrām un to izmaksām, par ietekmi uz atbilstības prasībām un to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 par visu anotāciju kopumā, īpaši par ietekmi uz </w:t>
            </w:r>
            <w:r w:rsidR="00000000" w:rsidRPr="00000000" w:rsidDel="00000000">
              <w:rPr>
                <w:b w:val="1"/>
                <w:u w:val="single"/>
                <w:rtl w:val="0"/>
              </w:rPr>
              <w:t xml:space="preserve">pašvaldībām, kā arī</w:t>
            </w:r>
            <w:r w:rsidR="00000000" w:rsidRPr="00000000" w:rsidDel="00000000">
              <w:rPr>
                <w:rtl w:val="0"/>
              </w:rPr>
              <w:t xml:space="preserve">  valsts institūcijām, to funkcijām un cilvēkresursiem, par sabiedrības līdzdalības kārtības ievērošanu, par ietekmi uz administratīvajām procedūrām un to izmaksām, par ietekmi uz atbilstības prasībām un to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nav nepieciešams, jo jau spēkā esošie noteikumi paredz valsts iestāžu atbildības sadalījumu par ietekmes novērtēšanu uz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kancelejai - par ietekmi uz administratīvajām procedūrām un to izmaksām un atbilstības prasībām un to izmaksām, kas tai skaitā attiecas uz pašvaldībām (noteikumu 21.1.punkts);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 par ietekmi uz valsts un pašvaldību budžetiem (noteikumu 21.4.punkts);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citām valsts iestādēm - atbilstoši kompetencei (noteikumu 21.6.punkts).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Finanšu ministrija – par šo noteikumu </w:t>
            </w:r>
            <w:r w:rsidR="00000000" w:rsidRPr="00000000" w:rsidDel="00000000">
              <w:rPr>
                <w:rtl w:val="0"/>
              </w:rPr>
              <w:t xml:space="preserve">14.3.</w:t>
            </w:r>
            <w:r w:rsidR="00000000" w:rsidRPr="00000000" w:rsidDel="00000000">
              <w:rPr>
                <w:rtl w:val="0"/>
              </w:rPr>
              <w:t xml:space="preserve"> apakšpunktā minētajā sadaļā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 par šo noteikumu </w:t>
            </w:r>
            <w:r w:rsidR="00000000" w:rsidRPr="00000000" w:rsidDel="00000000">
              <w:rPr>
                <w:rtl w:val="0"/>
              </w:rPr>
              <w:t xml:space="preserve">14.3.</w:t>
            </w:r>
            <w:r w:rsidR="00000000" w:rsidRPr="00000000" w:rsidDel="00000000">
              <w:rPr>
                <w:rtl w:val="0"/>
              </w:rPr>
              <w:t xml:space="preserve"> apakšpunktā minētajā sadaļā norādīto informāciju,</w:t>
            </w:r>
            <w:r w:rsidR="00000000" w:rsidRPr="00000000" w:rsidDel="00000000">
              <w:rPr>
                <w:b w:val="1"/>
                <w:u w:val="single"/>
                <w:rtl w:val="0"/>
              </w:rPr>
              <w:t xml:space="preserve"> t.sk. īpaši par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nav nepieciešams, jo noteikumu 14.3.apakšpunkts jau paredz novērtēt ietekmi uz valsts un pašvaldību budžetiem. Piedāvātais papildinājums ir dublējošs.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1.5. apakšpunktu ar to, ka Valsts kanceleja veiks pēcpārbaudes (ex-post) izvērtējumu, analizējot, vai 16. punkta svītrošanai un aprēķinu veikšanas un norādīšanas pienākuma ieviešanai visos gadījumos ir ietekme un kāda tā ir, kā šī uzdevuma izpilde ietekmē kopējā sloga palielinājumu un samazinājumu, vai valsts resursi izvērtēšanai tiek izmantoti mērķtiecīgi, un kā to veic visas iestādes. Iespējams, ir jāievieš digitālais rīks, kur katra iestāde var ieskatīties un redzēt, kādu ietekmi uz attiecīgo mērķa grupu paredzēja citas iestādes. Proti, ir jāsaprot, kur un kā šos aprēķinus, šo analīzi pēc tam var izmantot, lai tas netiktu darīts vien formāli, nelietderīgi tērējot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starptautisko organizāciju ieteikumiem par ex-post veikšanu, tiesību aktu ietekmes pēcnovērtējums veicams tikai tiesību aktiem ar būtisku ietekmes līmeni. Valsts kanceleja šobrīd izstrādā ex-post novērtēšanas metodiku, t.sk. kritērijus ietekmes līmeņa noteikšanai. Ja šie grozījumi būs atbilstoši noteiktajiem kritērijiem, tad pēcnovērtējums tiks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16.punkta svītrošana papildus administratīvo slogu neradīs, jo jau šobrīd, lai noskaidrotu, vai administratīvās izmaksas sasniedz slieksni, ir jāveic aprēķini. Arī tad, ja slieksnis tiks palielināts, aprēķini būs jāveic visos gadījumos. Sliekšņa princips pēc būtības nemaina ministrijām noteiktās veicamās darbības attiecībā uz aprēķiniem, bet tikai maina anotācijā iekļaujamās informācijas apjomu. Valsts kanceleja neredz pamatu aprēķinu neiekļaušanai anotācijā, ja tādi ir veikti. Informācija par visiem aprēķiniem tiek uzkrāta Valsts kancelejā, administratīvo izmaksu izmaiņas (samazinājums vai palielinājums) izmantojot par pamatu priekšlikumu izstrādei administratīvā sloga mazināšanai. Pēc pieprasījuma šo informāciju politiku uzraudzībai vai jaunu politiku veidošanai var izmantot arī nozaru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un gadījumā, ja finansējums TAP portāla funkcionalitātes pielāgošanai ir jau paredzēts resora “Ministru kabinets” budžetā, norādīt, ka projekts šo jomu neskar un attiecīgi neiekļaut tabulu ar 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projekta sākotnējās ietekmes izvērtēšanas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gaitā tiek identificēti jauni izmaksu veidi un precizētas to aprēķina formulas, tādējādi aicinām izvērtēt iespēju saglabāt pienākumu veikt tiesību aktu projektu radīto izmaksu aprēķinu, taču svītrot izmaksu aprēķina formulas, pārceļot tās vadlīnijās. Šādā gadījumā tiktu vienkāršots regulējums un iespēja pielāgoties potenciālajām pārmaiņām nākotnē.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Aprēķina formulas ir iekļautas noteikumos, lai nodrošinātu to saistošo raksturu, savukārt vadlīnijās tiek detalizētāk skaidroti formulā iekļautie parametri un aprēķina metode, kā arī sniegti aprēķina piemēri.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projekta sākotnējās ietekmes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neizpratni, kāpēc netiek organizēta starpministriju (starpinstitūciju) sanāksme iebilžu kvalitatīvai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to vairākkārt esam pauduši Valsts sekretāru sanāksmēs un tālākos apspriešanas posmos, sanāksmes formāts ļauj pēc būtības izdiskutēt iebildes, tādējādi atslogojot gan Valsts sekretāru sanāksmi, gan tālāk jau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Apstākļos, kad  ir iespējama arī attālināta sanāksmju sasaukšana, nav saprotams, kāpēc regulāri priekšroka tiek dota elektroniskai saskaņošanai, vispār nesasaucot sanāksmi.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3.0 versiju tiks sasaukta starpinstitūciju sanāksme.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Anotācijā norāda administratīvo izmaksu (izmaksas, kas rodas saistībā ar informācijas pieņemšanas, apstrādes vai uzglabāšanas pienākumiem) novērtējumu, ja sabiedrības grupai, kuru veido fiziskās personas, ko ietekmēs projekts, administratīvās izmaksas gada laikā pārsniedz 200 </w:t>
            </w:r>
            <w:r w:rsidR="00000000" w:rsidRPr="00000000" w:rsidDel="00000000">
              <w:rPr>
                <w:i w:val="1"/>
                <w:rtl w:val="0"/>
              </w:rPr>
              <w:t xml:space="preserve">euro</w:t>
            </w:r>
            <w:r w:rsidR="00000000" w:rsidRPr="00000000" w:rsidDel="00000000">
              <w:rPr>
                <w:rtl w:val="0"/>
              </w:rPr>
              <w:t xml:space="preserve">, bet sabiedrības grupai, kuru veido juridiskās personas, ko ietekmēs projekts, – 2000 </w:t>
            </w:r>
            <w:r w:rsidR="00000000" w:rsidRPr="00000000" w:rsidDel="00000000">
              <w:rPr>
                <w:i w:val="1"/>
                <w:rtl w:val="0"/>
              </w:rPr>
              <w:t xml:space="preserve">euro</w:t>
            </w:r>
            <w:r w:rsidR="00000000" w:rsidRPr="00000000" w:rsidDel="00000000">
              <w:rPr>
                <w:rtl w:val="0"/>
              </w:rPr>
              <w:t xml:space="preserve">. Administratīvo izmaksu novērtējumu valsts un pašvaldību institūcijai aprēķina, sākot no 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to, vai pamatots sliekšņu palielinājums (un nevis šādu sliekšņu izslēgšana vispār) neļautu ietaupīt resursus uz izvērtējumu, padarot to mērķtiecīgāku, proti, vērtēt mazāk, bet vērtēt kvalitatīvāk un pēc tam šo informāciju izmantot turpmākajos un saistītajos normatīvajos aktos, kas uzrāda kumulatīvo ietekmi. Pašlaik šie aprēķini tiek veikti, bet nekur turpmāk netiek izmantoti, neuzkrājas un neuzrādās (pa nozarēm, mērķa grupām jeb citādi). Vien atsevišķos gadījumos tie maina normatīvo aktu saturu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14.2. punktā minētās administratīvās izmaksas ir izmaksas, ko rada informācijas sniegšanas pienākumi un to izpilde. Administratīvās izmaksas mērķa grupām, tai skaitā fiziskām un juridiskām personām, valsts un pašvaldību institūcijām, aprēķina, sākot no 1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Administratīvās izmaksas fiziskajām personām aprēķina, izmantojot šādas formulas: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skaidrojošajā vārdnīcā lietotajam termina "izmaksas" skaidrojumam "Izmaksas ir izdevumi par kādu darbību vai produkciju naudas izteiksmē". Ņemot vērā arī citos normatīvajos aktos lietotos terminus, ierosinām aizstāt 17.</w:t>
            </w:r>
            <w:r w:rsidR="00000000" w:rsidRPr="00000000" w:rsidDel="00000000">
              <w:rPr>
                <w:vertAlign w:val="superscript"/>
                <w:rtl w:val="0"/>
              </w:rPr>
              <w:t xml:space="preserve">1</w:t>
            </w:r>
            <w:r w:rsidR="00000000" w:rsidRPr="00000000" w:rsidDel="00000000">
              <w:rPr>
                <w:rtl w:val="0"/>
              </w:rPr>
              <w:t xml:space="preserve">1. punktā un formulas elementa C2 skaidrojumā vārdus "finanšu izteiksmē" ar vārdiem "naudas izteiksmē".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17.</w:t>
            </w:r>
            <w:r w:rsidR="00000000" w:rsidRPr="00000000" w:rsidDel="00000000">
              <w:rPr>
                <w:vertAlign w:val="superscript"/>
                <w:rtl w:val="0"/>
              </w:rPr>
              <w:t xml:space="preserve">1</w:t>
            </w:r>
            <w:r w:rsidR="00000000" w:rsidRPr="00000000" w:rsidDel="00000000">
              <w:rPr>
                <w:rtl w:val="0"/>
              </w:rPr>
              <w:t xml:space="preserve"> 2.apakšpunkta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Administratīvo slogu fiziskajām personām vērtē naudas un laika izteiksmē, izmantojot šādas formulas: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14.2.</w:t>
            </w:r>
            <w:r w:rsidR="00000000" w:rsidRPr="00000000" w:rsidDel="00000000">
              <w:rPr>
                <w:rtl w:val="0"/>
              </w:rPr>
              <w:t xml:space="preserve"> apakšpunktā minētās atbilstības izmaksas ir izmaksas, kas fiziskajai personai, juridiskajai personai, valsts vai pašvaldību institūcijai rodas, lai nodrošinātu projektā ietverto atbilstības prasību izpildi. Atbilstības prasības ir prasības, kas ietvertas tiesiskajā regulējumā un kuru izpildes rezultātā fiziskajām personām, juridiskajām personām, valsts vai pašvaldību institūcijām rodas izmaksas (atbilstības izmaksas neietver iemaksas valsts budžetā, nodokļus, nodevas vai maksas pakalpojumus). Atbilstības izmaksas aprēķina, reizinot to fizisko personu, juridisko personu, valsts vai pašvaldību institūciju skaitu (vai vienību skaitu, uz kurām attiecas izmaiņas), kurām šīs izmaksas rodas, ar izmaksām, kas rodas vienai personai vai institūcijai (vai vienai 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precizētajā redakcijā tika saglabāts noteikumu 16.punkts, izsakot visas mērķgrupas (fiziskās personas, juridiskās personas, valsts un pašvaldību institūcijas) vienā vārdā - "mērķgrupas", aicinām pēc analoģijas precizēt arī 18.punktu. Saglabājot mērķgrupu uzskaitījumu 18.punktā, var rasties pārpratums saistībā ar vārdu "juridiskās personas" izpratni sasaistē ar 16. un 17.punktu.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18.punkta redakcija precizēta un salāgota ar 16.punkta redakciju,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Pašvaldību savienības lūgumu 16.punktā nosaukt mērķa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pašreizējā 18.punkta redakcija ir pretrunā atbilstības izmaksu aprēķināšanas vadlīnijām un praksei, jo aprēķini ir veicami par mērķa grupu kopumā nevis katru personu un/ vai institūciju atsevišķi. Aprēķini uz vienu institūciju vai personu pieļaujami tikai izņēmuma gadījumos, kad nav iespējams noteikt kopējo mērķa grupas lielumu.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14.2.</w:t>
            </w:r>
            <w:r w:rsidR="00000000" w:rsidRPr="00000000" w:rsidDel="00000000">
              <w:rPr>
                <w:rtl w:val="0"/>
              </w:rPr>
              <w:t xml:space="preserve"> apakšpunktā minētās atbilstības izmaksas ir izmaksas, kas mērķa grupām - fiziskām un juridiskām personām, valsts vai pašvaldību institūcijām - rodas, lai nodrošinātu projektā ietverto atbilstības prasību izpildi. Atbilstības prasības ir prasības, kas ietvertas tiesiskajā regulējumā un kuru izpildes rezultātā mērķa grupām rodas izmaksas (atbilstības izmaksas neietver iemaksas valsts budžetā, nodokļus, nodevas vai maksas pakalpojumus). Atbilstības izmaksas aprēķina, reizinot to fizisko personu, juridisko personu, valsts vai pašvaldību institūciju skaitu (vai vienību skaitu, uz kurām attiecas izmaiņas), kurām šīs izmaksas rodas, ar izmaksām, kas rodas vienai personai vai institūcijai (vai vienai vienībai).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23-TA-3330</w:t>
    </w:r>
    <w:r>
      <w:br/>
    </w:r>
    <w:r w:rsidR="00000000" w:rsidRPr="00000000" w:rsidDel="00000000">
      <w:rPr>
        <w:rtl w:val="0"/>
      </w:rPr>
      <w:t xml:space="preserve">04.07.2024. 15.54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23-TA-3330</w:t>
    </w:r>
    <w:r>
      <w:br/>
    </w:r>
    <w:r w:rsidR="00000000" w:rsidRPr="00000000" w:rsidDel="00000000">
      <w:rPr>
        <w:rtl w:val="0"/>
      </w:rPr>
      <w:t xml:space="preserve">04.07.2024. 15.54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Izziņa_23-TA-3330.docx</dc:title>
</cp:coreProperties>
</file>

<file path=docProps/custom.xml><?xml version="1.0" encoding="utf-8"?>
<Properties xmlns="http://schemas.openxmlformats.org/officeDocument/2006/custom-properties" xmlns:vt="http://schemas.openxmlformats.org/officeDocument/2006/docPropsVTypes"/>
</file>