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22-TA-3775: Rīkojuma projekts (Dalība misijā, operācijā, iecelšana amatā u.c. ar nepublicējamiem personas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civilā eksperta dalības laika pagarināšanu Eiropas Savienības Padomdevēja misijā civilā drošības sektora reformām Ukrainā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dzīvības un veselības apdrošināšana atgriežoties no dienesta vietas 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5.2. apakšpunktā norādīts, ka tiks segti izdevumi par "dzīvības un veselības apdrošināšana, atgriežoties no dienesta vietas", turpretim projektam pievienotajā izdevumu aprēķina tabulā tiek norādīta "ceļojuma apdrošināšana (atgriežoties no dienesta vietas)". Lūdzam apzināt plānotās izdevumu pozīcijas un salāgot projektā un ar to saistītajos dokumentos ietverto informāciju par apdrošināšanas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dzīvības un veselības apdrošināšana atgriežoties no dienesta vietas 5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likumprojekta “Par valsts budžetu 2023. gadam un budžeta ietvaru 2023., 2024. un 2025. gadam” sagatavošanas procesā precizēt un palielināt Ārlietu ministrijas izdevumus 2023. gadam apakšprogrammā 01.04.00 “Diplomātiskās misijas ārvalstīs” 16 281 </w:t>
            </w:r>
            <w:r w:rsidR="00000000" w:rsidRPr="00000000" w:rsidDel="00000000">
              <w:rPr>
                <w:i w:val="1"/>
                <w:rtl w:val="0"/>
              </w:rPr>
              <w:t xml:space="preserve">euro </w:t>
            </w:r>
            <w:r w:rsidR="00000000" w:rsidRPr="00000000" w:rsidDel="00000000">
              <w:rPr>
                <w:rtl w:val="0"/>
              </w:rPr>
              <w:t xml:space="preserve">apmērā civilās ekspertes darbības nodrošināšanai no 2023. gada 1. februāra, attiecīgi samazinot izdevumus valsts budžeta programmā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rīkojuma projekta 6.punkta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Ārlietu ministrijai finansējumu 2023.gadā 16 281 euro apmērā šā rīkojuma 4. un 5. punkta minēto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no valsts budžeta programmas 02.00.00 “Līdzekļi neparedzētiem gadījumiem” piešķirt Ārlietu ministrijai finansējumu 2023.gadā 16 281 </w:t>
            </w:r>
            <w:r w:rsidR="00000000" w:rsidRPr="00000000" w:rsidDel="00000000">
              <w:rPr>
                <w:i w:val="1"/>
                <w:rtl w:val="0"/>
              </w:rPr>
              <w:t xml:space="preserve">euro </w:t>
            </w:r>
            <w:r w:rsidR="00000000" w:rsidRPr="00000000" w:rsidDel="00000000">
              <w:rPr>
                <w:rtl w:val="0"/>
              </w:rPr>
              <w:t xml:space="preserve">apmērā šā rīkojuma 4. un 5. punkta minēto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(ar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Ministru kabineta rīkojuma projekta 6.punkta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Ārlietu ministrijai finansējumu 2023.gadā 16 281 euro apmērā šā rīkojuma 4. un 5. punkta minēto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norādīto informāciju atbilstoši piedāvātajai precizētajai Ministru kabineta rīkojuma projekta 6.punkta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Eiropas Savienības Padome, nevis Ārlietu padome, 2014. gada 22. jūlijā, pamatojoties uz tās pieņemto Padomes 2014. gada 22. jūlija Lēmumu 2014/486/KDAP par Eiropas Savienības padomdevēju misiju civilās drošības sektora reformai Ukrainā (EUAM Ukraine) izveidoja padomdevēju misiju civilās drošības sektora reformai Ukrainā. Attiecīgi lūdzam precizēt pašreizējās situācijas aprakstu ietverot arī tiešu atsauci uz starptautiskās misijas izveidošanas lēmumu.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izvairīties no vispārinātām, nekonkrētām atsaucēm uz Eiropas Savienības tiesību aktiem, piemēram, ES Padomes 2019.gada 13.maija lēmums, un aicinām atsauces uz Eiropas Savienības tiesību aktiem noformēt atbilstoši Ministru kabineta 2009. gada 3. februāra noteikumu Nr. 108 „Normatīvo aktu projektu sagatavošanas noteikumi” (turpmāk - noteikumi Nr.108)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 Tāpat iesakām pirmo reizi lietojot atsauci, pieteikt saīsinājumu un turpmāk tekstā lietot pieteikto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Padomes 2022. gada 13. aprīļa lēmums (KĀDP) 2022/638, ar ko groza Lēmumu 2014/486/KĀDP par Eiropas Savienības padomdevēju misiju civilās drošības sektora reformai Ukrainā (EUAM Ukraine) (turpmāk - lēmums 2022/638).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juridiskās tehnikas prasībām un atbilstoši noteikumu Nr. 108 124. punktam visus lietotos saīsinājumus, rakstot pirmo reizi, atšifrē, iekavās norādot to turpmāko lietojumu. Kā arī, ja konkrētais apzīmējums tiek saīsināts, tad šis saīsinājums lietojams arī turpmāk tekstā. Anotācijā tiek lietots saīsinājums "EĀDD", kas tekstā tiek atšifrēts to pieminot otro reizi. Attiecīgi lūdzam saīsinājumu "EĀDD" pieteikt to tekstā  pieminot pirmo reizi. Tāpat, attiecībā uz saīsinājumu "MK" lūdzam ievērot nosacījumu, ka saīsinājums tiek veidot pirmo reizi tekstā pieminot saīsināmos vārdus.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22-TA-3775</w:t>
    </w:r>
    <w:r>
      <w:br/>
    </w:r>
    <w:r w:rsidR="00000000" w:rsidRPr="00000000" w:rsidDel="00000000">
      <w:rPr>
        <w:rtl w:val="0"/>
      </w:rPr>
      <w:t xml:space="preserve">13.01.2023. 12.10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22-TA-3775</w:t>
    </w:r>
    <w:r>
      <w:br/>
    </w:r>
    <w:r w:rsidR="00000000" w:rsidRPr="00000000" w:rsidDel="00000000">
      <w:rPr>
        <w:rtl w:val="0"/>
      </w:rPr>
      <w:t xml:space="preserve">13.01.2023. 12.10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Izziņa_22-TA-3775.docx</dc:title>
</cp:coreProperties>
</file>

<file path=docProps/custom.xml><?xml version="1.0" encoding="utf-8"?>
<Properties xmlns="http://schemas.openxmlformats.org/officeDocument/2006/custom-properties" xmlns:vt="http://schemas.openxmlformats.org/officeDocument/2006/docPropsVTypes"/>
</file>