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6FAFD" w14:textId="77777777" w:rsidR="00666BD7" w:rsidRDefault="00666BD7" w:rsidP="00666BD7">
      <w:pPr>
        <w:rPr>
          <w:rFonts w:eastAsia="Times New Roman"/>
          <w:lang w:val="en-US" w:eastAsia="lv-LV"/>
        </w:rPr>
      </w:pPr>
      <w:r>
        <w:rPr>
          <w:rFonts w:eastAsia="Times New Roman"/>
          <w:b/>
          <w:bCs/>
          <w:lang w:val="en-US" w:eastAsia="lv-LV"/>
        </w:rPr>
        <w:t>Sent:</w:t>
      </w:r>
      <w:r>
        <w:rPr>
          <w:rFonts w:eastAsia="Times New Roman"/>
          <w:lang w:val="en-US" w:eastAsia="lv-LV"/>
        </w:rPr>
        <w:t xml:space="preserve"> Friday, September 24, </w:t>
      </w:r>
      <w:proofErr w:type="gramStart"/>
      <w:r>
        <w:rPr>
          <w:rFonts w:eastAsia="Times New Roman"/>
          <w:lang w:val="en-US" w:eastAsia="lv-LV"/>
        </w:rPr>
        <w:t>2021</w:t>
      </w:r>
      <w:proofErr w:type="gramEnd"/>
      <w:r>
        <w:rPr>
          <w:rFonts w:eastAsia="Times New Roman"/>
          <w:lang w:val="en-US" w:eastAsia="lv-LV"/>
        </w:rPr>
        <w:t xml:space="preserve"> 10:32 AM</w:t>
      </w:r>
      <w:r>
        <w:rPr>
          <w:rFonts w:eastAsia="Times New Roman"/>
          <w:lang w:val="en-US" w:eastAsia="lv-LV"/>
        </w:rPr>
        <w:br/>
      </w:r>
      <w:r>
        <w:rPr>
          <w:rFonts w:eastAsia="Times New Roman"/>
          <w:b/>
          <w:bCs/>
          <w:lang w:val="en-US" w:eastAsia="lv-LV"/>
        </w:rPr>
        <w:t>To:</w:t>
      </w:r>
      <w:r>
        <w:rPr>
          <w:rFonts w:eastAsia="Times New Roman"/>
          <w:lang w:val="en-US" w:eastAsia="lv-LV"/>
        </w:rPr>
        <w:t xml:space="preserve"> VARAM &lt;pasts@varam.gov.lv&gt;; </w:t>
      </w:r>
      <w:proofErr w:type="spellStart"/>
      <w:r>
        <w:rPr>
          <w:rFonts w:eastAsia="Times New Roman"/>
          <w:lang w:val="en-US" w:eastAsia="lv-LV"/>
        </w:rPr>
        <w:t>Finanšu</w:t>
      </w:r>
      <w:proofErr w:type="spellEnd"/>
      <w:r>
        <w:rPr>
          <w:rFonts w:eastAsia="Times New Roman"/>
          <w:lang w:val="en-US" w:eastAsia="lv-LV"/>
        </w:rPr>
        <w:t xml:space="preserve"> </w:t>
      </w:r>
      <w:proofErr w:type="spellStart"/>
      <w:r>
        <w:rPr>
          <w:rFonts w:eastAsia="Times New Roman"/>
          <w:lang w:val="en-US" w:eastAsia="lv-LV"/>
        </w:rPr>
        <w:t>ministrija</w:t>
      </w:r>
      <w:proofErr w:type="spellEnd"/>
      <w:r>
        <w:rPr>
          <w:rFonts w:eastAsia="Times New Roman"/>
          <w:lang w:val="en-US" w:eastAsia="lv-LV"/>
        </w:rPr>
        <w:t xml:space="preserve"> &lt;pasts@fm.gov.lv&gt;; </w:t>
      </w:r>
      <w:proofErr w:type="spellStart"/>
      <w:r>
        <w:rPr>
          <w:rFonts w:eastAsia="Times New Roman"/>
          <w:lang w:val="en-US" w:eastAsia="lv-LV"/>
        </w:rPr>
        <w:t>Latvijas</w:t>
      </w:r>
      <w:proofErr w:type="spellEnd"/>
      <w:r>
        <w:rPr>
          <w:rFonts w:eastAsia="Times New Roman"/>
          <w:lang w:val="en-US" w:eastAsia="lv-LV"/>
        </w:rPr>
        <w:t xml:space="preserve"> </w:t>
      </w:r>
      <w:proofErr w:type="spellStart"/>
      <w:r>
        <w:rPr>
          <w:rFonts w:eastAsia="Times New Roman"/>
          <w:lang w:val="en-US" w:eastAsia="lv-LV"/>
        </w:rPr>
        <w:t>Pašvaldību</w:t>
      </w:r>
      <w:proofErr w:type="spellEnd"/>
      <w:r>
        <w:rPr>
          <w:rFonts w:eastAsia="Times New Roman"/>
          <w:lang w:val="en-US" w:eastAsia="lv-LV"/>
        </w:rPr>
        <w:t xml:space="preserve"> </w:t>
      </w:r>
      <w:proofErr w:type="spellStart"/>
      <w:r>
        <w:rPr>
          <w:rFonts w:eastAsia="Times New Roman"/>
          <w:lang w:val="en-US" w:eastAsia="lv-LV"/>
        </w:rPr>
        <w:t>savienība</w:t>
      </w:r>
      <w:proofErr w:type="spellEnd"/>
      <w:r>
        <w:rPr>
          <w:rFonts w:eastAsia="Times New Roman"/>
          <w:lang w:val="en-US" w:eastAsia="lv-LV"/>
        </w:rPr>
        <w:t xml:space="preserve"> &lt;lps@lps.lv&gt;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Zanda </w:t>
      </w:r>
      <w:proofErr w:type="spellStart"/>
      <w:r>
        <w:rPr>
          <w:rFonts w:eastAsia="Times New Roman"/>
          <w:lang w:val="en-US" w:eastAsia="lv-LV"/>
        </w:rPr>
        <w:t>Stara</w:t>
      </w:r>
      <w:proofErr w:type="spellEnd"/>
      <w:r>
        <w:rPr>
          <w:rFonts w:eastAsia="Times New Roman"/>
          <w:lang w:val="en-US" w:eastAsia="lv-LV"/>
        </w:rPr>
        <w:t xml:space="preserve"> &lt;Zanda.Stara@TM.GOV.LV&gt;; Mārīte Priede &lt;Marite.Priede@varam.gov.lv&gt;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par VSS-664 </w:t>
      </w:r>
      <w:proofErr w:type="spellStart"/>
      <w:r>
        <w:rPr>
          <w:rFonts w:eastAsia="Times New Roman"/>
          <w:lang w:val="en-US" w:eastAsia="lv-LV"/>
        </w:rPr>
        <w:t>elektronisko</w:t>
      </w:r>
      <w:proofErr w:type="spellEnd"/>
      <w:r>
        <w:rPr>
          <w:rFonts w:eastAsia="Times New Roman"/>
          <w:lang w:val="en-US" w:eastAsia="lv-LV"/>
        </w:rPr>
        <w:t xml:space="preserve"> </w:t>
      </w:r>
      <w:proofErr w:type="spellStart"/>
      <w:r>
        <w:rPr>
          <w:rFonts w:eastAsia="Times New Roman"/>
          <w:lang w:val="en-US" w:eastAsia="lv-LV"/>
        </w:rPr>
        <w:t>saskaņošanu</w:t>
      </w:r>
      <w:proofErr w:type="spellEnd"/>
    </w:p>
    <w:p w14:paraId="0527959A" w14:textId="77777777" w:rsidR="00666BD7" w:rsidRDefault="00666BD7" w:rsidP="00666BD7"/>
    <w:p w14:paraId="5AA2F8AE" w14:textId="77777777" w:rsidR="00666BD7" w:rsidRDefault="00666BD7" w:rsidP="00666BD7">
      <w:r>
        <w:t>Labdien!</w:t>
      </w:r>
    </w:p>
    <w:p w14:paraId="392B0CD8" w14:textId="77777777" w:rsidR="00666BD7" w:rsidRDefault="00666BD7" w:rsidP="00666BD7">
      <w:r>
        <w:t xml:space="preserve">Tieslietu ministrija ir atkārtoti izvērtējusi Vides aizsardzības un reģionālās attīstības ministrijas precizēto Ministru kabineta rīkojuma projektu “Par </w:t>
      </w:r>
      <w:proofErr w:type="spellStart"/>
      <w:r>
        <w:t>Cēsu</w:t>
      </w:r>
      <w:proofErr w:type="spellEnd"/>
      <w:r>
        <w:t xml:space="preserve"> novada pašvaldības nekustamā īpašuma “Lāču iela” pārņemšanu valsts īpašumā” (VSS-664) (turpmāk – rīkojuma projekts), tā sākotnējās ietekmes novērtējuma ziņojumu (anotāciju) un izziņu par atzinumos izteiktajiem iebildumiem, un atbalsta rīkojuma projekta tālāku virzību, izsakot šādu iebildumu.</w:t>
      </w:r>
    </w:p>
    <w:p w14:paraId="439887F2" w14:textId="77777777" w:rsidR="00666BD7" w:rsidRDefault="00666BD7" w:rsidP="00666BD7">
      <w:r>
        <w:t>No anotācijas izriet, ka kopā ar zemes vienību valstij tiks nodota arī inženierbūve, ar kuru zemes vienība ir nedalāmi saistīta. Saskaņā ar Civillikuma 853. pantu visas tiesiskās attiecības, kas zīmējas uz galveno lietu, pašas par sevi attiecas arī uz tās blakus lietām, kādēļ atsavinot galveno lietu, pie tās piederīga blakus lieta šaubu gadījumā atzīstama par atsavinātu kopā ar to, ja vien nav tieši noteikts pretējais. Vēršam uzmanību, ka informācija par inženierbūvi ir jāiekļauj arī Ministru kabineta rīkojumā, jo Ministru kabinetam ir jābūt pilnīgai informācijai par pārņemamā nekustamā īpašuma sastāvu. Ņemot vērā minēto, lūdzam precizēt rīkojuma projektu 1. punktu.</w:t>
      </w:r>
    </w:p>
    <w:p w14:paraId="4DA421B6" w14:textId="77777777" w:rsidR="00666BD7" w:rsidRDefault="00666BD7" w:rsidP="00666BD7">
      <w:r>
        <w:t>Vienlaikus izsakām šādu priekšlikumu:</w:t>
      </w:r>
    </w:p>
    <w:p w14:paraId="2CAE11F1" w14:textId="77777777" w:rsidR="00666BD7" w:rsidRDefault="00666BD7" w:rsidP="00666BD7">
      <w:r>
        <w:t>Vēršam uzmanību, ka anotācijas kopsavilkums nav vispār jāaizpilda, ja anotācijas I sadaļas 2. punkts nepārsniedz divas lapaspuses. Ņemot vērā minēto, lūdzam precizēt anotāciju.</w:t>
      </w:r>
    </w:p>
    <w:p w14:paraId="2CF327B0" w14:textId="77777777" w:rsidR="00666BD7" w:rsidRDefault="00666BD7" w:rsidP="00666BD7"/>
    <w:p w14:paraId="07465C50" w14:textId="77777777" w:rsidR="00666BD7" w:rsidRDefault="00666BD7" w:rsidP="00666BD7">
      <w:pPr>
        <w:textAlignment w:val="baseline"/>
        <w:rPr>
          <w:color w:val="000000"/>
          <w:sz w:val="24"/>
          <w:szCs w:val="24"/>
          <w:lang w:eastAsia="en-GB"/>
        </w:rPr>
      </w:pPr>
      <w:r>
        <w:rPr>
          <w:color w:val="000000"/>
          <w:sz w:val="24"/>
          <w:szCs w:val="24"/>
          <w:lang w:eastAsia="en-GB"/>
        </w:rPr>
        <w:t>Arta Puriņa</w:t>
      </w:r>
    </w:p>
    <w:p w14:paraId="31502694" w14:textId="77777777" w:rsidR="00666BD7" w:rsidRDefault="00666BD7" w:rsidP="00666BD7">
      <w:pPr>
        <w:textAlignment w:val="baseline"/>
        <w:rPr>
          <w:color w:val="000000"/>
          <w:sz w:val="24"/>
          <w:szCs w:val="24"/>
          <w:lang w:eastAsia="en-GB"/>
        </w:rPr>
      </w:pPr>
      <w:r>
        <w:rPr>
          <w:color w:val="000000"/>
          <w:sz w:val="24"/>
          <w:szCs w:val="24"/>
          <w:lang w:eastAsia="en-GB"/>
        </w:rPr>
        <w:t>Tieslietu ministrijas</w:t>
      </w:r>
    </w:p>
    <w:p w14:paraId="6AE4DA79" w14:textId="77777777" w:rsidR="00666BD7" w:rsidRDefault="00666BD7" w:rsidP="00666BD7">
      <w:pPr>
        <w:textAlignment w:val="baseline"/>
        <w:rPr>
          <w:color w:val="000000"/>
          <w:sz w:val="24"/>
          <w:szCs w:val="24"/>
          <w:lang w:eastAsia="en-GB"/>
        </w:rPr>
      </w:pPr>
      <w:r>
        <w:rPr>
          <w:color w:val="000000"/>
          <w:sz w:val="24"/>
          <w:szCs w:val="24"/>
          <w:lang w:eastAsia="en-GB"/>
        </w:rPr>
        <w:t>Civiltiesību departamenta</w:t>
      </w:r>
    </w:p>
    <w:p w14:paraId="689E4492" w14:textId="77777777" w:rsidR="00666BD7" w:rsidRDefault="00666BD7" w:rsidP="00666BD7">
      <w:pPr>
        <w:textAlignment w:val="baseline"/>
        <w:rPr>
          <w:color w:val="000000"/>
          <w:sz w:val="24"/>
          <w:szCs w:val="24"/>
          <w:lang w:eastAsia="en-GB"/>
        </w:rPr>
      </w:pPr>
      <w:r>
        <w:rPr>
          <w:color w:val="000000"/>
          <w:sz w:val="24"/>
          <w:szCs w:val="24"/>
          <w:lang w:eastAsia="en-GB"/>
        </w:rPr>
        <w:t>Vispārējo civiltiesību nodaļas juriste</w:t>
      </w:r>
    </w:p>
    <w:p w14:paraId="1AB9958B" w14:textId="77777777" w:rsidR="00666BD7" w:rsidRDefault="00666BD7" w:rsidP="00666BD7">
      <w:pPr>
        <w:textAlignment w:val="baseline"/>
        <w:rPr>
          <w:color w:val="000000"/>
          <w:sz w:val="24"/>
          <w:szCs w:val="24"/>
          <w:lang w:eastAsia="en-GB"/>
        </w:rPr>
      </w:pPr>
      <w:r>
        <w:rPr>
          <w:color w:val="000000"/>
          <w:sz w:val="24"/>
          <w:szCs w:val="24"/>
          <w:lang w:eastAsia="en-GB"/>
        </w:rPr>
        <w:t xml:space="preserve">67036819, </w:t>
      </w:r>
      <w:hyperlink r:id="rId4" w:history="1">
        <w:r>
          <w:rPr>
            <w:rStyle w:val="Hyperlink"/>
            <w:color w:val="0000FF"/>
            <w:sz w:val="24"/>
            <w:szCs w:val="24"/>
            <w:lang w:eastAsia="en-GB"/>
          </w:rPr>
          <w:t>arta.purina@tm.gov.lv</w:t>
        </w:r>
      </w:hyperlink>
    </w:p>
    <w:p w14:paraId="5CAABCAD" w14:textId="77777777" w:rsidR="00666BD7" w:rsidRDefault="00666BD7" w:rsidP="00666BD7"/>
    <w:p w14:paraId="47D965E6" w14:textId="77777777" w:rsidR="00E25664" w:rsidRDefault="00E25664"/>
    <w:sectPr w:rsidR="00E2566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BD7"/>
    <w:rsid w:val="000D179F"/>
    <w:rsid w:val="00666BD7"/>
    <w:rsid w:val="00E256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B3A43"/>
  <w15:chartTrackingRefBased/>
  <w15:docId w15:val="{E0A668E6-C320-43E8-B277-B4D6A333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BD7"/>
    <w:rPr>
      <w:rFonts w:eastAsiaTheme="minorHAns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179F"/>
    <w:pPr>
      <w:widowControl w:val="0"/>
      <w:spacing w:after="200" w:line="276" w:lineRule="auto"/>
      <w:ind w:left="720"/>
      <w:contextualSpacing/>
    </w:pPr>
    <w:rPr>
      <w:rFonts w:eastAsia="Calibri" w:cs="Times New Roman"/>
    </w:rPr>
  </w:style>
  <w:style w:type="character" w:styleId="Hyperlink">
    <w:name w:val="Hyperlink"/>
    <w:basedOn w:val="DefaultParagraphFont"/>
    <w:uiPriority w:val="99"/>
    <w:semiHidden/>
    <w:unhideWhenUsed/>
    <w:rsid w:val="00666BD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863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rta.purina@t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1156</Words>
  <Characters>659</Characters>
  <Application>Microsoft Office Word</Application>
  <DocSecurity>0</DocSecurity>
  <Lines>5</Lines>
  <Paragraphs>3</Paragraphs>
  <ScaleCrop>false</ScaleCrop>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Mārīte Priede</dc:creator>
  <cp:keywords/>
  <dc:description/>
  <cp:lastModifiedBy>Mārīte Priede</cp:lastModifiedBy>
  <cp:revision>1</cp:revision>
  <dcterms:created xsi:type="dcterms:W3CDTF">2021-10-14T09:42:00Z</dcterms:created>
  <dcterms:modified xsi:type="dcterms:W3CDTF">2021-10-14T09:42:00Z</dcterms:modified>
</cp:coreProperties>
</file>