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7C95C" w14:textId="77777777" w:rsidR="00D859C2" w:rsidRPr="008E6D1F" w:rsidRDefault="00AE1614" w:rsidP="00F338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8E6D1F">
        <w:rPr>
          <w:rFonts w:ascii="Times New Roman" w:hAnsi="Times New Roman"/>
          <w:sz w:val="24"/>
          <w:szCs w:val="24"/>
          <w:lang w:val="lv-LV"/>
        </w:rPr>
        <w:t>Rīgā</w:t>
      </w:r>
    </w:p>
    <w:p w14:paraId="5D07C95D" w14:textId="77777777" w:rsidR="006116AD" w:rsidRPr="008E6D1F" w:rsidRDefault="006116AD" w:rsidP="00BD7BC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5D07C95E" w14:textId="075E1A7F" w:rsidR="00517616" w:rsidRPr="008E6D1F" w:rsidRDefault="001C6006" w:rsidP="00F338F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08.09.2021. </w:t>
      </w:r>
      <w:r w:rsidR="00AE1614" w:rsidRPr="008E6D1F">
        <w:rPr>
          <w:rFonts w:ascii="Times New Roman" w:hAnsi="Times New Roman"/>
          <w:sz w:val="24"/>
          <w:szCs w:val="24"/>
          <w:lang w:val="lv-LV"/>
        </w:rPr>
        <w:t xml:space="preserve"> Nr. </w:t>
      </w:r>
      <w:r w:rsidR="00AE1614" w:rsidRPr="008E6D1F">
        <w:rPr>
          <w:rFonts w:ascii="Times New Roman" w:hAnsi="Times New Roman"/>
          <w:noProof/>
          <w:sz w:val="24"/>
          <w:szCs w:val="24"/>
          <w:lang w:val="lv-LV"/>
        </w:rPr>
        <w:t>3.1-13/2021/2594</w:t>
      </w:r>
    </w:p>
    <w:p w14:paraId="5D07C95F" w14:textId="77777777" w:rsidR="00F338FB" w:rsidRPr="008E6D1F" w:rsidRDefault="00F338FB" w:rsidP="00F338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57E3E31C" w14:textId="00FDF98B" w:rsidR="008E6D1F" w:rsidRPr="008E6D1F" w:rsidRDefault="00AE1614" w:rsidP="00E85E3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8E6D1F">
        <w:rPr>
          <w:rFonts w:ascii="Times New Roman" w:hAnsi="Times New Roman"/>
          <w:b/>
          <w:bCs/>
          <w:sz w:val="24"/>
          <w:szCs w:val="24"/>
          <w:lang w:val="lv-LV"/>
        </w:rPr>
        <w:t>Valsts kancelejai</w:t>
      </w:r>
    </w:p>
    <w:p w14:paraId="5C8C7C91" w14:textId="77777777" w:rsidR="008E6D1F" w:rsidRPr="008E6D1F" w:rsidRDefault="00AE1614" w:rsidP="006E1741">
      <w:pPr>
        <w:spacing w:before="240" w:after="120" w:line="240" w:lineRule="auto"/>
        <w:jc w:val="right"/>
        <w:rPr>
          <w:rFonts w:ascii="Times New Roman" w:hAnsi="Times New Roman"/>
          <w:b/>
          <w:sz w:val="24"/>
          <w:szCs w:val="24"/>
          <w:lang w:val="lv-LV"/>
        </w:rPr>
      </w:pPr>
      <w:r w:rsidRPr="008E6D1F">
        <w:rPr>
          <w:rFonts w:ascii="Times New Roman" w:hAnsi="Times New Roman"/>
          <w:i/>
          <w:sz w:val="24"/>
          <w:szCs w:val="24"/>
          <w:lang w:val="lv-LV"/>
        </w:rPr>
        <w:t>Informācijai:</w:t>
      </w:r>
      <w:r w:rsidRPr="008E6D1F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14:paraId="1493A6E3" w14:textId="77777777" w:rsidR="008E6D1F" w:rsidRPr="008E6D1F" w:rsidRDefault="00AE1614" w:rsidP="008E6D1F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  <w:lang w:val="lv-LV"/>
        </w:rPr>
      </w:pPr>
      <w:r w:rsidRPr="008E6D1F">
        <w:rPr>
          <w:rFonts w:ascii="Times New Roman" w:hAnsi="Times New Roman"/>
          <w:b/>
          <w:sz w:val="24"/>
          <w:szCs w:val="24"/>
          <w:lang w:val="lv-LV"/>
        </w:rPr>
        <w:t xml:space="preserve">Tieslietu ministrijai </w:t>
      </w:r>
    </w:p>
    <w:p w14:paraId="7F760EA1" w14:textId="77777777" w:rsidR="008E6D1F" w:rsidRPr="008E6D1F" w:rsidRDefault="00AE1614" w:rsidP="008E6D1F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  <w:lang w:val="lv-LV"/>
        </w:rPr>
      </w:pPr>
      <w:r w:rsidRPr="008E6D1F">
        <w:rPr>
          <w:rFonts w:ascii="Times New Roman" w:hAnsi="Times New Roman"/>
          <w:b/>
          <w:sz w:val="24"/>
          <w:szCs w:val="24"/>
          <w:lang w:val="lv-LV"/>
        </w:rPr>
        <w:t>Finanšu ministrijai</w:t>
      </w:r>
    </w:p>
    <w:p w14:paraId="27991F91" w14:textId="7C182C2A" w:rsidR="008E6D1F" w:rsidRPr="006E1741" w:rsidRDefault="00AE1614" w:rsidP="006E1741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  <w:lang w:val="lv-LV"/>
        </w:rPr>
      </w:pPr>
      <w:r w:rsidRPr="008E6D1F">
        <w:rPr>
          <w:rFonts w:ascii="Times New Roman" w:hAnsi="Times New Roman"/>
          <w:b/>
          <w:sz w:val="24"/>
          <w:szCs w:val="24"/>
          <w:lang w:val="lv-LV"/>
        </w:rPr>
        <w:t>Vides aizsardzības un reģionālās attīstības ministrijai</w:t>
      </w:r>
    </w:p>
    <w:p w14:paraId="385CB8A5" w14:textId="77777777" w:rsidR="008E6D1F" w:rsidRPr="008E6D1F" w:rsidRDefault="00AE1614" w:rsidP="008E6D1F">
      <w:pPr>
        <w:spacing w:after="0" w:line="240" w:lineRule="auto"/>
        <w:contextualSpacing/>
        <w:rPr>
          <w:rFonts w:ascii="Times New Roman" w:hAnsi="Times New Roman"/>
          <w:b/>
          <w:bCs/>
          <w:noProof/>
          <w:sz w:val="24"/>
          <w:szCs w:val="24"/>
          <w:lang w:val="lv-LV"/>
        </w:rPr>
      </w:pPr>
      <w:bookmarkStart w:id="0" w:name="_Hlk16497937"/>
      <w:r w:rsidRPr="008E6D1F">
        <w:rPr>
          <w:rFonts w:ascii="Times New Roman" w:hAnsi="Times New Roman"/>
          <w:b/>
          <w:bCs/>
          <w:noProof/>
          <w:sz w:val="24"/>
          <w:szCs w:val="24"/>
          <w:lang w:val="lv-LV"/>
        </w:rPr>
        <w:t xml:space="preserve">Par Ministru kabineta </w:t>
      </w:r>
    </w:p>
    <w:p w14:paraId="5D07C963" w14:textId="0313435C" w:rsidR="00F338FB" w:rsidRPr="00E85E37" w:rsidRDefault="00AE1614" w:rsidP="00E85E37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8E6D1F">
        <w:rPr>
          <w:rFonts w:ascii="Times New Roman" w:hAnsi="Times New Roman"/>
          <w:b/>
          <w:bCs/>
          <w:noProof/>
          <w:sz w:val="24"/>
          <w:szCs w:val="24"/>
          <w:lang w:val="lv-LV"/>
        </w:rPr>
        <w:t>rīkojuma projektu (VSS-</w:t>
      </w:r>
      <w:r>
        <w:rPr>
          <w:rFonts w:ascii="Times New Roman" w:hAnsi="Times New Roman"/>
          <w:b/>
          <w:bCs/>
          <w:noProof/>
          <w:sz w:val="24"/>
          <w:szCs w:val="24"/>
          <w:lang w:val="lv-LV"/>
        </w:rPr>
        <w:t>496</w:t>
      </w:r>
      <w:r w:rsidRPr="008E6D1F">
        <w:rPr>
          <w:rFonts w:ascii="Times New Roman" w:hAnsi="Times New Roman"/>
          <w:b/>
          <w:bCs/>
          <w:noProof/>
          <w:sz w:val="24"/>
          <w:szCs w:val="24"/>
          <w:lang w:val="lv-LV"/>
        </w:rPr>
        <w:t>)</w:t>
      </w:r>
      <w:bookmarkEnd w:id="0"/>
    </w:p>
    <w:p w14:paraId="5D07C965" w14:textId="150BCE81" w:rsidR="00DA442A" w:rsidRPr="00E85E37" w:rsidRDefault="00AE1614" w:rsidP="00E85E37">
      <w:pPr>
        <w:spacing w:after="120" w:line="240" w:lineRule="auto"/>
        <w:ind w:firstLine="851"/>
        <w:jc w:val="both"/>
        <w:rPr>
          <w:rFonts w:ascii="Times New Roman" w:hAnsi="Times New Roman"/>
          <w:sz w:val="24"/>
          <w:szCs w:val="24"/>
          <w:lang w:val="lv-LV"/>
        </w:rPr>
      </w:pPr>
      <w:r w:rsidRPr="008E6D1F">
        <w:rPr>
          <w:rFonts w:ascii="Times New Roman" w:hAnsi="Times New Roman"/>
          <w:sz w:val="24"/>
          <w:szCs w:val="24"/>
          <w:lang w:val="lv-LV"/>
        </w:rPr>
        <w:t xml:space="preserve">Pamatojoties uz Ministru kabineta 2009. gada 7. aprīļa noteikumu Nr. 300 "Ministru kabineta kārtības rullis" </w:t>
      </w:r>
      <w:r w:rsidR="008E6D1F" w:rsidRPr="001D7653">
        <w:rPr>
          <w:rFonts w:ascii="Times New Roman" w:hAnsi="Times New Roman"/>
          <w:sz w:val="24"/>
          <w:szCs w:val="24"/>
          <w:lang w:val="lv-LV"/>
        </w:rPr>
        <w:t>164.4. apakšpunktu</w:t>
      </w:r>
      <w:r w:rsidRPr="008E6D1F">
        <w:rPr>
          <w:rFonts w:ascii="Times New Roman" w:hAnsi="Times New Roman"/>
          <w:sz w:val="24"/>
          <w:szCs w:val="24"/>
          <w:lang w:val="lv-LV"/>
        </w:rPr>
        <w:t xml:space="preserve">, iesniedzu izskatīšanai Ministru kabineta sēdē </w:t>
      </w:r>
      <w:r w:rsidR="008E6D1F" w:rsidRPr="001D7653">
        <w:rPr>
          <w:rFonts w:ascii="Times New Roman" w:hAnsi="Times New Roman"/>
          <w:sz w:val="24"/>
          <w:szCs w:val="24"/>
          <w:lang w:val="lv-LV"/>
        </w:rPr>
        <w:t>Ministru kabineta rīkojuma projektu “</w:t>
      </w:r>
      <w:r w:rsidR="00BC50ED" w:rsidRPr="00BC50ED">
        <w:rPr>
          <w:rFonts w:ascii="Times New Roman" w:hAnsi="Times New Roman"/>
          <w:sz w:val="24"/>
          <w:szCs w:val="24"/>
          <w:lang w:val="lv-LV"/>
        </w:rPr>
        <w:t>Par valsts nekustamā īpašuma Daugavpilī nodošanu</w:t>
      </w:r>
      <w:r w:rsidR="00BC50E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C50ED" w:rsidRPr="00BC50ED">
        <w:rPr>
          <w:rFonts w:ascii="Times New Roman" w:hAnsi="Times New Roman"/>
          <w:sz w:val="24"/>
          <w:szCs w:val="24"/>
          <w:lang w:val="lv-LV"/>
        </w:rPr>
        <w:t xml:space="preserve">Daugavpils </w:t>
      </w:r>
      <w:proofErr w:type="spellStart"/>
      <w:r w:rsidR="00BC50ED" w:rsidRPr="00BC50ED">
        <w:rPr>
          <w:rFonts w:ascii="Times New Roman" w:hAnsi="Times New Roman"/>
          <w:sz w:val="24"/>
          <w:szCs w:val="24"/>
          <w:lang w:val="lv-LV"/>
        </w:rPr>
        <w:t>valstspilsētas</w:t>
      </w:r>
      <w:proofErr w:type="spellEnd"/>
      <w:r w:rsidR="00BC50ED" w:rsidRPr="00BC50ED">
        <w:rPr>
          <w:rFonts w:ascii="Times New Roman" w:hAnsi="Times New Roman"/>
          <w:sz w:val="24"/>
          <w:szCs w:val="24"/>
          <w:lang w:val="lv-LV"/>
        </w:rPr>
        <w:t xml:space="preserve"> pašvaldības īpašumā</w:t>
      </w:r>
      <w:r w:rsidR="008E6D1F" w:rsidRPr="001D7653">
        <w:rPr>
          <w:rFonts w:ascii="Times New Roman" w:hAnsi="Times New Roman"/>
          <w:sz w:val="24"/>
          <w:szCs w:val="24"/>
          <w:lang w:val="lv-LV"/>
        </w:rPr>
        <w:t>” (VSS-4</w:t>
      </w:r>
      <w:r w:rsidR="008E6D1F">
        <w:rPr>
          <w:rFonts w:ascii="Times New Roman" w:hAnsi="Times New Roman"/>
          <w:sz w:val="24"/>
          <w:szCs w:val="24"/>
          <w:lang w:val="lv-LV"/>
        </w:rPr>
        <w:t>9</w:t>
      </w:r>
      <w:r w:rsidR="008E6D1F" w:rsidRPr="001D7653">
        <w:rPr>
          <w:rFonts w:ascii="Times New Roman" w:hAnsi="Times New Roman"/>
          <w:sz w:val="24"/>
          <w:szCs w:val="24"/>
          <w:lang w:val="lv-LV"/>
        </w:rPr>
        <w:t>6) (turpmāk – Rīkojuma projekts)</w:t>
      </w:r>
      <w:r w:rsidR="008E6D1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E6D1F" w:rsidRPr="001D7653">
        <w:rPr>
          <w:rFonts w:ascii="Times New Roman" w:hAnsi="Times New Roman"/>
          <w:sz w:val="24"/>
          <w:szCs w:val="24"/>
          <w:lang w:val="lv-LV"/>
        </w:rPr>
        <w:t xml:space="preserve">un sākotnējās ietekmes novērtējuma ziņojumu (anotāciju).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6379"/>
      </w:tblGrid>
      <w:tr w:rsidR="00AA182D" w14:paraId="5D07C969" w14:textId="77777777" w:rsidTr="00E85E37">
        <w:tc>
          <w:tcPr>
            <w:tcW w:w="534" w:type="dxa"/>
          </w:tcPr>
          <w:p w14:paraId="5D07C966" w14:textId="77777777" w:rsidR="007B4E00" w:rsidRPr="003C41F6" w:rsidRDefault="00AE1614" w:rsidP="007B4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1.</w:t>
            </w:r>
          </w:p>
        </w:tc>
        <w:tc>
          <w:tcPr>
            <w:tcW w:w="2551" w:type="dxa"/>
          </w:tcPr>
          <w:p w14:paraId="5D07C967" w14:textId="77777777" w:rsidR="007B4E00" w:rsidRPr="003C41F6" w:rsidRDefault="00AE1614" w:rsidP="007B4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3C41F6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Iesniegšanas pamatojums</w:t>
            </w:r>
          </w:p>
        </w:tc>
        <w:tc>
          <w:tcPr>
            <w:tcW w:w="6379" w:type="dxa"/>
          </w:tcPr>
          <w:p w14:paraId="5D07C968" w14:textId="7DAC1FA9" w:rsidR="007B4E00" w:rsidRPr="00BC50ED" w:rsidRDefault="00AE1614" w:rsidP="007B4E00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C50ED">
              <w:rPr>
                <w:rFonts w:ascii="Times New Roman" w:hAnsi="Times New Roman"/>
                <w:sz w:val="24"/>
                <w:szCs w:val="24"/>
                <w:lang w:val="lv-LV"/>
              </w:rPr>
              <w:t>Publiskas personas mantas atsavināšanas likuma 42. panta pir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mā</w:t>
            </w:r>
            <w:r w:rsidRPr="00BC50E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daļ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Pr="00BC50E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 43. pant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s.</w:t>
            </w:r>
          </w:p>
        </w:tc>
      </w:tr>
      <w:tr w:rsidR="00AA182D" w14:paraId="5D07C96D" w14:textId="77777777" w:rsidTr="00E85E37">
        <w:tc>
          <w:tcPr>
            <w:tcW w:w="534" w:type="dxa"/>
          </w:tcPr>
          <w:p w14:paraId="5D07C96A" w14:textId="77777777" w:rsidR="007B4E00" w:rsidRPr="003C41F6" w:rsidRDefault="00AE1614" w:rsidP="007B4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2551" w:type="dxa"/>
          </w:tcPr>
          <w:p w14:paraId="5D07C96B" w14:textId="77777777" w:rsidR="007B4E00" w:rsidRPr="003C41F6" w:rsidRDefault="00AE1614" w:rsidP="007B4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C41F6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Valsts sekretāru sanāksmes datums un numurs</w:t>
            </w:r>
          </w:p>
        </w:tc>
        <w:tc>
          <w:tcPr>
            <w:tcW w:w="6379" w:type="dxa"/>
          </w:tcPr>
          <w:p w14:paraId="5D07C96C" w14:textId="2E3458EF" w:rsidR="007B4E00" w:rsidRPr="00BC50ED" w:rsidRDefault="00AE1614" w:rsidP="007B4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65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Rīkojuma projekts izsludināts Valsts sekretāru 2021.gada </w:t>
            </w:r>
            <w:r w:rsidRPr="000C25F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27.maija sanāksmē </w:t>
            </w:r>
            <w:r w:rsidRPr="000C25F6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(prot. Nr. 2</w:t>
            </w:r>
            <w:r w:rsidR="000C25F6" w:rsidRPr="000C25F6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</w:t>
            </w:r>
            <w:r w:rsidRPr="000C25F6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, </w:t>
            </w:r>
            <w:r w:rsidR="000C25F6" w:rsidRPr="000C25F6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</w:t>
            </w:r>
            <w:r w:rsidRPr="000C25F6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.§),</w:t>
            </w:r>
            <w:r w:rsidRPr="001D76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 VSS-4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9</w:t>
            </w:r>
            <w:r w:rsidRPr="001D76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6.</w:t>
            </w:r>
          </w:p>
        </w:tc>
      </w:tr>
      <w:tr w:rsidR="00AA182D" w:rsidRPr="001C6006" w14:paraId="5D07C971" w14:textId="77777777" w:rsidTr="00E85E37">
        <w:tc>
          <w:tcPr>
            <w:tcW w:w="534" w:type="dxa"/>
          </w:tcPr>
          <w:p w14:paraId="5D07C96E" w14:textId="77777777" w:rsidR="00BC50ED" w:rsidRPr="003C41F6" w:rsidRDefault="00AE1614" w:rsidP="00BC5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2551" w:type="dxa"/>
          </w:tcPr>
          <w:p w14:paraId="5D07C96F" w14:textId="77777777" w:rsidR="00BC50ED" w:rsidRPr="003C41F6" w:rsidRDefault="00AE1614" w:rsidP="00BC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C41F6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Informācija par saskaņojumiem</w:t>
            </w:r>
          </w:p>
        </w:tc>
        <w:tc>
          <w:tcPr>
            <w:tcW w:w="6379" w:type="dxa"/>
          </w:tcPr>
          <w:p w14:paraId="4FF98581" w14:textId="203DD74B" w:rsidR="00BC50ED" w:rsidRPr="001D7653" w:rsidRDefault="00AE1614" w:rsidP="00BC5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1D7653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Ekonomikas ministrijai Rīkojuma projektu </w:t>
            </w:r>
            <w:r w:rsidRPr="001D7653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jāsaskaņo ar Tieslietu ministriju, Finanšu ministriju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un </w:t>
            </w:r>
            <w:r w:rsidRPr="001D7653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Vides aizsardzības un reģionālās attīstības ministriju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.</w:t>
            </w:r>
          </w:p>
          <w:p w14:paraId="3283749D" w14:textId="46BE48CE" w:rsidR="00BC50ED" w:rsidRPr="001D7653" w:rsidRDefault="00AE1614" w:rsidP="00BC5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1D7653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Vides aizsardzības un reģionālās attīstības ministrija un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Tieslietu ministrija </w:t>
            </w:r>
            <w:r w:rsidRPr="001D7653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Rīkojuma projektu saskaņoja bez iebildumiem. Tika saņemti iebild</w:t>
            </w:r>
            <w:r w:rsidRPr="001D7653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umi no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Finanšu ministrijas.</w:t>
            </w:r>
          </w:p>
          <w:p w14:paraId="781D8133" w14:textId="637DBD1D" w:rsidR="00BC50ED" w:rsidRDefault="00AE1614" w:rsidP="00BC5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10393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Ar Ekonomikas ministrijas </w:t>
            </w:r>
            <w:r w:rsidRPr="00E85E3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2021. gada 2</w:t>
            </w:r>
            <w:r w:rsidR="00E85E37" w:rsidRPr="00E85E3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8. jūlija</w:t>
            </w:r>
            <w:r w:rsidRPr="00E85E3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vēstuli Nr.</w:t>
            </w:r>
            <w:r w:rsidRPr="00E85E37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 </w:t>
            </w:r>
            <w:r w:rsidRPr="00E85E3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3.1-14/2021/</w:t>
            </w:r>
            <w:r w:rsidR="00E85E3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2228</w:t>
            </w:r>
            <w:r w:rsidRPr="0010393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precizētais Rīkojuma projekts tika nosūtīts piecu darba dienu elektroniskai saskaņošanai.</w:t>
            </w:r>
          </w:p>
          <w:p w14:paraId="21F18977" w14:textId="77777777" w:rsidR="006E1741" w:rsidRDefault="00AE1614" w:rsidP="00BC5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1D7653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Vides aizsardzības un reģionālās attīstības ministrija un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Tie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slietu ministrija</w:t>
            </w:r>
            <w:r w:rsidRPr="001D7653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Rīkojuma projektu saskaņoja bez iebildumiem. Tika saņemt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</w:t>
            </w:r>
            <w:r w:rsidRPr="001D7653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iebildum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</w:t>
            </w:r>
            <w:r w:rsidRPr="001D7653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no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Finanšu ministrijas.</w:t>
            </w:r>
          </w:p>
          <w:p w14:paraId="14C9FF19" w14:textId="6E788E21" w:rsidR="00BC50ED" w:rsidRPr="001D7653" w:rsidRDefault="00AE1614" w:rsidP="00BC5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Iebildums tika ņemts vērā</w:t>
            </w:r>
            <w:r w:rsidR="006E174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un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nosūtīts Finanšu ministrijai saskaņošanai.</w:t>
            </w:r>
            <w:r w:rsidR="006E174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Finanšu ministrija saskaņoja projektu bez iebildumiem.</w:t>
            </w:r>
          </w:p>
          <w:p w14:paraId="5D07C970" w14:textId="46611A62" w:rsidR="00BC50ED" w:rsidRPr="00BC50ED" w:rsidRDefault="00AE1614" w:rsidP="00BC5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653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Saskaņā ar</w:t>
            </w:r>
            <w:r w:rsidRPr="001D765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Ministru kabineta 2009. gada 7. aprīļa noteikumu Nr. 300 “Ministru kabineta kārtības rullis” </w:t>
            </w:r>
            <w:r w:rsidRPr="006E1741">
              <w:rPr>
                <w:rFonts w:ascii="Times New Roman" w:hAnsi="Times New Roman"/>
                <w:sz w:val="24"/>
                <w:szCs w:val="24"/>
                <w:lang w:val="lv-LV"/>
              </w:rPr>
              <w:t>106.</w:t>
            </w:r>
            <w:r w:rsidRPr="00AF06D2">
              <w:rPr>
                <w:rFonts w:ascii="Times New Roman" w:hAnsi="Times New Roman"/>
                <w:sz w:val="24"/>
                <w:szCs w:val="24"/>
                <w:lang w:val="lv-LV"/>
              </w:rPr>
              <w:t> punktu</w:t>
            </w:r>
            <w:r w:rsidRPr="001D7653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Rīkojuma projekts ir uzskatāms par saskaņotu.</w:t>
            </w:r>
          </w:p>
        </w:tc>
      </w:tr>
      <w:tr w:rsidR="00AA182D" w14:paraId="5D07C975" w14:textId="77777777" w:rsidTr="00E85E37">
        <w:tc>
          <w:tcPr>
            <w:tcW w:w="534" w:type="dxa"/>
          </w:tcPr>
          <w:p w14:paraId="5D07C972" w14:textId="77777777" w:rsidR="000C25F6" w:rsidRPr="008B46F9" w:rsidRDefault="00AE1614" w:rsidP="000C2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2551" w:type="dxa"/>
          </w:tcPr>
          <w:p w14:paraId="5D07C973" w14:textId="77777777" w:rsidR="000C25F6" w:rsidRPr="003C41F6" w:rsidRDefault="00AE1614" w:rsidP="000C2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B46F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Informācija par </w:t>
            </w:r>
            <w:r w:rsidRPr="008B46F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lastRenderedPageBreak/>
              <w:t>saskaņojumu ar Eir</w:t>
            </w:r>
            <w:r w:rsidRPr="008B46F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opas Savienības institūcijām</w:t>
            </w:r>
          </w:p>
        </w:tc>
        <w:tc>
          <w:tcPr>
            <w:tcW w:w="6379" w:type="dxa"/>
            <w:vAlign w:val="center"/>
          </w:tcPr>
          <w:p w14:paraId="5D07C974" w14:textId="4EADF5A7" w:rsidR="000C25F6" w:rsidRPr="00BC50ED" w:rsidRDefault="00AE1614" w:rsidP="000C2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653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Nav attiecināms.</w:t>
            </w:r>
          </w:p>
        </w:tc>
      </w:tr>
      <w:tr w:rsidR="00AA182D" w14:paraId="5D07C979" w14:textId="77777777" w:rsidTr="00E85E37">
        <w:tc>
          <w:tcPr>
            <w:tcW w:w="534" w:type="dxa"/>
          </w:tcPr>
          <w:p w14:paraId="5D07C976" w14:textId="77777777" w:rsidR="000C25F6" w:rsidRPr="003C41F6" w:rsidRDefault="00AE1614" w:rsidP="000C2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5.</w:t>
            </w:r>
          </w:p>
        </w:tc>
        <w:tc>
          <w:tcPr>
            <w:tcW w:w="2551" w:type="dxa"/>
          </w:tcPr>
          <w:p w14:paraId="5D07C977" w14:textId="77777777" w:rsidR="000C25F6" w:rsidRPr="003C41F6" w:rsidRDefault="00AE1614" w:rsidP="000C2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3C41F6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Politikas joma</w:t>
            </w:r>
          </w:p>
        </w:tc>
        <w:tc>
          <w:tcPr>
            <w:tcW w:w="6379" w:type="dxa"/>
          </w:tcPr>
          <w:p w14:paraId="5D07C978" w14:textId="02B5E3D5" w:rsidR="000C25F6" w:rsidRPr="00BC50ED" w:rsidRDefault="00AE1614" w:rsidP="000C2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7653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Industrijas un pakalpojumu politika.</w:t>
            </w:r>
          </w:p>
        </w:tc>
      </w:tr>
      <w:tr w:rsidR="00AA182D" w14:paraId="5D07C97D" w14:textId="77777777" w:rsidTr="00E85E37">
        <w:tc>
          <w:tcPr>
            <w:tcW w:w="534" w:type="dxa"/>
          </w:tcPr>
          <w:p w14:paraId="5D07C97A" w14:textId="77777777" w:rsidR="000C25F6" w:rsidRPr="008B46F9" w:rsidRDefault="00AE1614" w:rsidP="000C2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6.</w:t>
            </w:r>
          </w:p>
        </w:tc>
        <w:tc>
          <w:tcPr>
            <w:tcW w:w="2551" w:type="dxa"/>
          </w:tcPr>
          <w:p w14:paraId="5D07C97B" w14:textId="77777777" w:rsidR="000C25F6" w:rsidRPr="003C41F6" w:rsidRDefault="00AE1614" w:rsidP="000C2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8B46F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Atbildīgā amatpersona</w:t>
            </w:r>
          </w:p>
        </w:tc>
        <w:tc>
          <w:tcPr>
            <w:tcW w:w="6379" w:type="dxa"/>
          </w:tcPr>
          <w:p w14:paraId="5D07C97C" w14:textId="16F225E4" w:rsidR="000C25F6" w:rsidRPr="003C41F6" w:rsidRDefault="00AE1614" w:rsidP="000C25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D7653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Kaspars Lore, Ekonomikas ministrijas Juridiskā departamenta direktors.</w:t>
            </w:r>
          </w:p>
        </w:tc>
      </w:tr>
      <w:tr w:rsidR="00AA182D" w14:paraId="5D07C981" w14:textId="77777777" w:rsidTr="00E85E37">
        <w:tc>
          <w:tcPr>
            <w:tcW w:w="534" w:type="dxa"/>
          </w:tcPr>
          <w:p w14:paraId="5D07C97E" w14:textId="77777777" w:rsidR="000C25F6" w:rsidRPr="003C41F6" w:rsidRDefault="00AE1614" w:rsidP="000C2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7.</w:t>
            </w:r>
          </w:p>
        </w:tc>
        <w:tc>
          <w:tcPr>
            <w:tcW w:w="2551" w:type="dxa"/>
          </w:tcPr>
          <w:p w14:paraId="5D07C97F" w14:textId="77777777" w:rsidR="000C25F6" w:rsidRPr="003C41F6" w:rsidRDefault="00AE1614" w:rsidP="000C2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3C41F6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Uzaicināmās personas</w:t>
            </w:r>
          </w:p>
        </w:tc>
        <w:tc>
          <w:tcPr>
            <w:tcW w:w="6379" w:type="dxa"/>
            <w:vAlign w:val="center"/>
          </w:tcPr>
          <w:p w14:paraId="5D07C980" w14:textId="62A4688E" w:rsidR="000C25F6" w:rsidRPr="003C41F6" w:rsidRDefault="00AE1614" w:rsidP="000C25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D7653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Nav.</w:t>
            </w:r>
          </w:p>
        </w:tc>
      </w:tr>
      <w:tr w:rsidR="00AA182D" w:rsidRPr="001C6006" w14:paraId="5D07C985" w14:textId="77777777" w:rsidTr="00E85E37">
        <w:tc>
          <w:tcPr>
            <w:tcW w:w="534" w:type="dxa"/>
          </w:tcPr>
          <w:p w14:paraId="5D07C982" w14:textId="77777777" w:rsidR="000C25F6" w:rsidRPr="008B46F9" w:rsidRDefault="00AE1614" w:rsidP="000C2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8.</w:t>
            </w:r>
          </w:p>
        </w:tc>
        <w:tc>
          <w:tcPr>
            <w:tcW w:w="2551" w:type="dxa"/>
          </w:tcPr>
          <w:p w14:paraId="5D07C983" w14:textId="77777777" w:rsidR="000C25F6" w:rsidRPr="003C41F6" w:rsidRDefault="00AE1614" w:rsidP="000C2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8B46F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Projekta </w:t>
            </w:r>
            <w:r w:rsidRPr="008B46F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ierobežotas pieejamības statuss</w:t>
            </w:r>
          </w:p>
        </w:tc>
        <w:tc>
          <w:tcPr>
            <w:tcW w:w="6379" w:type="dxa"/>
            <w:vAlign w:val="center"/>
          </w:tcPr>
          <w:p w14:paraId="0C721BF5" w14:textId="623CE1FD" w:rsidR="000C25F6" w:rsidRPr="000C25F6" w:rsidRDefault="00AE1614" w:rsidP="000C25F6">
            <w:pPr>
              <w:widowControl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0C25F6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Rīkojuma projekta paskaidrojošie materiāli (pielikumā Nr.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</w:t>
            </w:r>
            <w:r w:rsidRPr="000C25F6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) satur ierobežotas pieejamības informāciju (fizisku personu datus).</w:t>
            </w:r>
          </w:p>
          <w:p w14:paraId="10A7391C" w14:textId="3240B07D" w:rsidR="000C25F6" w:rsidRPr="000C25F6" w:rsidRDefault="00AE1614" w:rsidP="000C25F6">
            <w:pPr>
              <w:widowControl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0C25F6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Saskaņā ar Eiropas Parlamenta un Padomes Regulu (ES) 2016/679 (2016.gada 27.aprīlis) par </w:t>
            </w:r>
            <w:r w:rsidRPr="000C25F6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fizisku personu aizsardzību attiecībā uz personu datu apstrādi un šādu datu brīvu apriti un ar ko atceļ Direktīvu 95/46/EK (Vispārīgā datu aizsardzības regula) (Dokuments attiecas uz EEZ) pielikums Nr.</w:t>
            </w:r>
            <w:r w:rsidR="006E174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</w:t>
            </w:r>
            <w:r w:rsidRPr="000C25F6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ir ierobežotas pieejamības informācija, jo dokumenti </w:t>
            </w:r>
            <w:r w:rsidRPr="000C25F6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satur fizisku personu datus.</w:t>
            </w:r>
          </w:p>
          <w:p w14:paraId="5D07C984" w14:textId="33ABC23A" w:rsidR="000C25F6" w:rsidRPr="003C41F6" w:rsidRDefault="00AE1614" w:rsidP="000C25F6">
            <w:pPr>
              <w:widowControl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0C25F6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Pieejamības ierobežojums pielikumam Nr.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4 </w:t>
            </w:r>
            <w:r w:rsidRPr="000C25F6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paliek spēkā arī pēc jautājuma izskatīšanas Ministru kabinetā un paliek kā pastāvīgs, jo dokumenti satur fizisku personu datus.</w:t>
            </w:r>
          </w:p>
        </w:tc>
      </w:tr>
      <w:tr w:rsidR="00AA182D" w14:paraId="5D07C989" w14:textId="77777777" w:rsidTr="00E85E37">
        <w:tc>
          <w:tcPr>
            <w:tcW w:w="534" w:type="dxa"/>
          </w:tcPr>
          <w:p w14:paraId="5D07C986" w14:textId="77777777" w:rsidR="000C25F6" w:rsidRPr="003C41F6" w:rsidRDefault="00AE1614" w:rsidP="000C2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9.</w:t>
            </w:r>
          </w:p>
        </w:tc>
        <w:tc>
          <w:tcPr>
            <w:tcW w:w="2551" w:type="dxa"/>
          </w:tcPr>
          <w:p w14:paraId="5D07C987" w14:textId="77777777" w:rsidR="000C25F6" w:rsidRPr="003C41F6" w:rsidRDefault="00AE1614" w:rsidP="000C2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3C41F6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6379" w:type="dxa"/>
            <w:vAlign w:val="center"/>
          </w:tcPr>
          <w:p w14:paraId="5D07C988" w14:textId="76B94490" w:rsidR="000C25F6" w:rsidRPr="003C41F6" w:rsidRDefault="00AE1614" w:rsidP="000C25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D7653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Nav.</w:t>
            </w:r>
          </w:p>
        </w:tc>
      </w:tr>
    </w:tbl>
    <w:p w14:paraId="6925B7CB" w14:textId="77777777" w:rsidR="000C25F6" w:rsidRPr="001D7653" w:rsidRDefault="00AE1614" w:rsidP="000C25F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1D7653">
        <w:rPr>
          <w:rFonts w:ascii="Times New Roman" w:hAnsi="Times New Roman"/>
          <w:b/>
          <w:bCs/>
          <w:sz w:val="24"/>
          <w:szCs w:val="24"/>
          <w:lang w:val="lv-LV"/>
        </w:rPr>
        <w:t>Pielikumā:</w:t>
      </w:r>
    </w:p>
    <w:p w14:paraId="6708CE12" w14:textId="6EF9E000" w:rsidR="000C25F6" w:rsidRPr="00E85E37" w:rsidRDefault="00AE1614" w:rsidP="006E1741">
      <w:pPr>
        <w:numPr>
          <w:ilvl w:val="0"/>
          <w:numId w:val="13"/>
        </w:num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85E37">
        <w:rPr>
          <w:rFonts w:ascii="Times New Roman" w:eastAsia="Times New Roman" w:hAnsi="Times New Roman"/>
          <w:sz w:val="24"/>
          <w:szCs w:val="24"/>
          <w:lang w:val="lv-LV"/>
        </w:rPr>
        <w:t xml:space="preserve">Rīkojuma </w:t>
      </w:r>
      <w:r w:rsidRPr="00E85E37">
        <w:rPr>
          <w:rFonts w:ascii="Times New Roman" w:eastAsia="Times New Roman" w:hAnsi="Times New Roman"/>
          <w:sz w:val="24"/>
          <w:szCs w:val="24"/>
          <w:lang w:val="lv-LV"/>
        </w:rPr>
        <w:t>projekts uz 1 lpp. (datne: EMRik_</w:t>
      </w:r>
      <w:r w:rsidR="00E85E37" w:rsidRPr="00E85E37">
        <w:rPr>
          <w:rFonts w:ascii="Times New Roman" w:eastAsia="Times New Roman" w:hAnsi="Times New Roman"/>
          <w:sz w:val="24"/>
          <w:szCs w:val="24"/>
          <w:lang w:val="lv-LV"/>
        </w:rPr>
        <w:t>27</w:t>
      </w:r>
      <w:r w:rsidRPr="00E85E37">
        <w:rPr>
          <w:rFonts w:ascii="Times New Roman" w:eastAsia="Times New Roman" w:hAnsi="Times New Roman"/>
          <w:sz w:val="24"/>
          <w:szCs w:val="24"/>
          <w:lang w:val="lv-LV"/>
        </w:rPr>
        <w:t>0721_VSS-496);</w:t>
      </w:r>
    </w:p>
    <w:p w14:paraId="594EF4F7" w14:textId="358291DA" w:rsidR="000C25F6" w:rsidRPr="00E85E37" w:rsidRDefault="00AE1614" w:rsidP="006E1741">
      <w:pPr>
        <w:numPr>
          <w:ilvl w:val="0"/>
          <w:numId w:val="13"/>
        </w:num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85E37">
        <w:rPr>
          <w:rFonts w:ascii="Times New Roman" w:eastAsia="Times New Roman" w:hAnsi="Times New Roman"/>
          <w:sz w:val="24"/>
          <w:szCs w:val="24"/>
          <w:lang w:val="lv-LV"/>
        </w:rPr>
        <w:t xml:space="preserve">Rīkojuma projekta sākotnējās ietekmes novērtējuma ziņojums (anotācija) uz </w:t>
      </w:r>
      <w:r w:rsidR="008D1BD1" w:rsidRPr="00E85E37">
        <w:rPr>
          <w:rFonts w:ascii="Times New Roman" w:eastAsia="Times New Roman" w:hAnsi="Times New Roman"/>
          <w:sz w:val="24"/>
          <w:szCs w:val="24"/>
          <w:lang w:val="lv-LV"/>
        </w:rPr>
        <w:t>6</w:t>
      </w:r>
      <w:r w:rsidRPr="00E85E37">
        <w:rPr>
          <w:rFonts w:ascii="Times New Roman" w:eastAsia="Times New Roman" w:hAnsi="Times New Roman"/>
          <w:sz w:val="24"/>
          <w:szCs w:val="24"/>
          <w:lang w:val="lv-LV"/>
        </w:rPr>
        <w:t> lpp. (datne: EMAnot_</w:t>
      </w:r>
      <w:r w:rsidR="008D1BD1" w:rsidRPr="00E85E37">
        <w:rPr>
          <w:rFonts w:ascii="Times New Roman" w:eastAsia="Times New Roman" w:hAnsi="Times New Roman"/>
          <w:sz w:val="24"/>
          <w:szCs w:val="24"/>
          <w:lang w:val="lv-LV"/>
        </w:rPr>
        <w:t>2708</w:t>
      </w:r>
      <w:r w:rsidRPr="00E85E37">
        <w:rPr>
          <w:rFonts w:ascii="Times New Roman" w:eastAsia="Times New Roman" w:hAnsi="Times New Roman"/>
          <w:sz w:val="24"/>
          <w:szCs w:val="24"/>
          <w:lang w:val="lv-LV"/>
        </w:rPr>
        <w:t>21_VSS-496);</w:t>
      </w:r>
    </w:p>
    <w:p w14:paraId="45189307" w14:textId="7B3E653B" w:rsidR="000C25F6" w:rsidRPr="008D1BD1" w:rsidRDefault="00AE1614" w:rsidP="006E1741">
      <w:pPr>
        <w:numPr>
          <w:ilvl w:val="0"/>
          <w:numId w:val="13"/>
        </w:num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85E37">
        <w:rPr>
          <w:rFonts w:ascii="Times New Roman" w:eastAsia="Times New Roman" w:hAnsi="Times New Roman"/>
          <w:sz w:val="24"/>
          <w:szCs w:val="24"/>
          <w:lang w:val="lv-LV"/>
        </w:rPr>
        <w:t>Izziņa par atzinumos sniegtajiem</w:t>
      </w:r>
      <w:r w:rsidRPr="008D1BD1">
        <w:rPr>
          <w:rFonts w:ascii="Times New Roman" w:eastAsia="Times New Roman" w:hAnsi="Times New Roman"/>
          <w:sz w:val="24"/>
          <w:szCs w:val="24"/>
          <w:lang w:val="lv-LV"/>
        </w:rPr>
        <w:t xml:space="preserve"> iebildumiem uz 1</w:t>
      </w:r>
      <w:r w:rsidR="008D1BD1">
        <w:rPr>
          <w:rFonts w:ascii="Times New Roman" w:eastAsia="Times New Roman" w:hAnsi="Times New Roman"/>
          <w:sz w:val="24"/>
          <w:szCs w:val="24"/>
          <w:lang w:val="lv-LV"/>
        </w:rPr>
        <w:t>0</w:t>
      </w:r>
      <w:r w:rsidRPr="008D1BD1">
        <w:rPr>
          <w:rFonts w:ascii="Times New Roman" w:eastAsia="Times New Roman" w:hAnsi="Times New Roman"/>
          <w:sz w:val="24"/>
          <w:szCs w:val="24"/>
          <w:lang w:val="lv-LV"/>
        </w:rPr>
        <w:t xml:space="preserve"> lpp. (datne: EMIzz_</w:t>
      </w:r>
      <w:r w:rsidR="008D1BD1" w:rsidRPr="008D1BD1">
        <w:rPr>
          <w:rFonts w:ascii="Times New Roman" w:eastAsia="Times New Roman" w:hAnsi="Times New Roman"/>
          <w:sz w:val="24"/>
          <w:szCs w:val="24"/>
          <w:lang w:val="lv-LV"/>
        </w:rPr>
        <w:t>2708</w:t>
      </w:r>
      <w:r w:rsidRPr="008D1BD1">
        <w:rPr>
          <w:rFonts w:ascii="Times New Roman" w:eastAsia="Times New Roman" w:hAnsi="Times New Roman"/>
          <w:sz w:val="24"/>
          <w:szCs w:val="24"/>
          <w:lang w:val="lv-LV"/>
        </w:rPr>
        <w:t>21_VSS-496);</w:t>
      </w:r>
    </w:p>
    <w:p w14:paraId="5ACD5194" w14:textId="77714FEC" w:rsidR="000C25F6" w:rsidRPr="008D1BD1" w:rsidRDefault="00AE1614" w:rsidP="006E1741">
      <w:pPr>
        <w:numPr>
          <w:ilvl w:val="0"/>
          <w:numId w:val="13"/>
        </w:num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8D1BD1">
        <w:rPr>
          <w:rFonts w:ascii="Times New Roman" w:eastAsia="Times New Roman" w:hAnsi="Times New Roman"/>
          <w:sz w:val="24"/>
          <w:szCs w:val="24"/>
          <w:lang w:val="lv-LV"/>
        </w:rPr>
        <w:t>Paskai</w:t>
      </w:r>
      <w:r w:rsidRPr="008D1BD1">
        <w:rPr>
          <w:rFonts w:ascii="Times New Roman" w:eastAsia="Times New Roman" w:hAnsi="Times New Roman"/>
          <w:sz w:val="24"/>
          <w:szCs w:val="24"/>
          <w:lang w:val="lv-LV"/>
        </w:rPr>
        <w:t>drojošie materiāli (datne: VSS-496_dokumenti</w:t>
      </w:r>
      <w:r w:rsidR="008D1BD1" w:rsidRPr="008D1BD1">
        <w:rPr>
          <w:rFonts w:ascii="Times New Roman" w:eastAsia="Times New Roman" w:hAnsi="Times New Roman"/>
          <w:sz w:val="24"/>
          <w:szCs w:val="24"/>
          <w:lang w:val="lv-LV"/>
        </w:rPr>
        <w:t>_IP</w:t>
      </w:r>
      <w:r w:rsidRPr="008D1BD1">
        <w:rPr>
          <w:rFonts w:ascii="Times New Roman" w:eastAsia="Times New Roman" w:hAnsi="Times New Roman"/>
          <w:sz w:val="24"/>
          <w:szCs w:val="24"/>
          <w:lang w:val="lv-LV"/>
        </w:rPr>
        <w:t>.zip); </w:t>
      </w:r>
    </w:p>
    <w:p w14:paraId="30EFDDB5" w14:textId="239A501F" w:rsidR="008D1BD1" w:rsidRPr="008D1BD1" w:rsidRDefault="00AE1614" w:rsidP="006E1741">
      <w:pPr>
        <w:numPr>
          <w:ilvl w:val="0"/>
          <w:numId w:val="13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8D1BD1">
        <w:rPr>
          <w:rFonts w:ascii="Times New Roman" w:eastAsia="Times New Roman" w:hAnsi="Times New Roman"/>
          <w:sz w:val="24"/>
          <w:szCs w:val="24"/>
          <w:lang w:val="lv-LV"/>
        </w:rPr>
        <w:t>Vides aizsardzības un reģionālās attīstības ministrijas 2021. gada 10. jūnija atzinums Nr. 1-132/5616 uz 1 lpp. (datne: VARAMAtz_100621_VSS-496);</w:t>
      </w:r>
      <w:bookmarkStart w:id="1" w:name="_Hlk518999586"/>
    </w:p>
    <w:p w14:paraId="28BF57EF" w14:textId="77777777" w:rsidR="008D1BD1" w:rsidRPr="008D1BD1" w:rsidRDefault="00AE1614" w:rsidP="006E1741">
      <w:pPr>
        <w:numPr>
          <w:ilvl w:val="0"/>
          <w:numId w:val="13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8D1BD1">
        <w:rPr>
          <w:rFonts w:ascii="Times New Roman" w:eastAsia="Times New Roman" w:hAnsi="Times New Roman"/>
          <w:sz w:val="24"/>
          <w:szCs w:val="24"/>
          <w:lang w:val="lv-LV"/>
        </w:rPr>
        <w:t>Finanšu ministrijas 2021. gada 11. jūnija atzinums Nr.</w:t>
      </w:r>
      <w:r w:rsidRPr="008D1BD1">
        <w:t> </w:t>
      </w:r>
      <w:r w:rsidRPr="008D1BD1">
        <w:rPr>
          <w:rFonts w:ascii="Times New Roman" w:eastAsia="Times New Roman" w:hAnsi="Times New Roman"/>
          <w:sz w:val="24"/>
          <w:szCs w:val="24"/>
          <w:lang w:val="lv-LV"/>
        </w:rPr>
        <w:t xml:space="preserve">12/A-7/3316 uz 2 lpp. (datne: </w:t>
      </w:r>
      <w:r w:rsidRPr="008D1BD1">
        <w:rPr>
          <w:rFonts w:ascii="Times New Roman" w:eastAsia="Times New Roman" w:hAnsi="Times New Roman"/>
          <w:sz w:val="24"/>
          <w:szCs w:val="24"/>
        </w:rPr>
        <w:t>FMAtz_110621_</w:t>
      </w:r>
      <w:r w:rsidRPr="008D1BD1">
        <w:rPr>
          <w:rFonts w:ascii="Times New Roman" w:eastAsia="Times New Roman" w:hAnsi="Times New Roman"/>
          <w:sz w:val="24"/>
          <w:szCs w:val="24"/>
          <w:lang w:val="lv-LV"/>
        </w:rPr>
        <w:t>VSS-496);</w:t>
      </w:r>
      <w:bookmarkEnd w:id="1"/>
    </w:p>
    <w:p w14:paraId="4D17A6BC" w14:textId="77777777" w:rsidR="008D1BD1" w:rsidRPr="008D1BD1" w:rsidRDefault="00AE1614" w:rsidP="006E1741">
      <w:pPr>
        <w:numPr>
          <w:ilvl w:val="0"/>
          <w:numId w:val="13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8D1BD1">
        <w:rPr>
          <w:rFonts w:ascii="Times New Roman" w:eastAsia="Times New Roman" w:hAnsi="Times New Roman"/>
          <w:sz w:val="24"/>
          <w:szCs w:val="24"/>
          <w:lang w:val="lv-LV"/>
        </w:rPr>
        <w:t xml:space="preserve">Tieslietu ministrijas 2021. gada </w:t>
      </w:r>
      <w:r w:rsidR="000B7B3C" w:rsidRPr="008D1BD1">
        <w:rPr>
          <w:rFonts w:ascii="Times New Roman" w:eastAsia="Times New Roman" w:hAnsi="Times New Roman"/>
          <w:sz w:val="24"/>
          <w:szCs w:val="24"/>
          <w:lang w:val="lv-LV"/>
        </w:rPr>
        <w:t>11</w:t>
      </w:r>
      <w:r w:rsidRPr="008D1BD1">
        <w:rPr>
          <w:rFonts w:ascii="Times New Roman" w:eastAsia="Times New Roman" w:hAnsi="Times New Roman"/>
          <w:sz w:val="24"/>
          <w:szCs w:val="24"/>
          <w:lang w:val="lv-LV"/>
        </w:rPr>
        <w:t xml:space="preserve">. jūnija atzinums uz 1 lpp. (datne: </w:t>
      </w:r>
      <w:r w:rsidRPr="008D1BD1">
        <w:rPr>
          <w:rFonts w:ascii="Times New Roman" w:eastAsia="Times New Roman" w:hAnsi="Times New Roman"/>
          <w:sz w:val="24"/>
          <w:szCs w:val="24"/>
        </w:rPr>
        <w:t>TMAtz_</w:t>
      </w:r>
      <w:r w:rsidR="000B7B3C" w:rsidRPr="008D1BD1">
        <w:rPr>
          <w:rFonts w:ascii="Times New Roman" w:eastAsia="Times New Roman" w:hAnsi="Times New Roman"/>
          <w:sz w:val="24"/>
          <w:szCs w:val="24"/>
        </w:rPr>
        <w:t>11</w:t>
      </w:r>
      <w:r w:rsidRPr="008D1BD1">
        <w:rPr>
          <w:rFonts w:ascii="Times New Roman" w:eastAsia="Times New Roman" w:hAnsi="Times New Roman"/>
          <w:sz w:val="24"/>
          <w:szCs w:val="24"/>
        </w:rPr>
        <w:t>0621_VSS-496</w:t>
      </w:r>
      <w:r w:rsidRPr="008D1BD1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14:paraId="7FE06280" w14:textId="77777777" w:rsidR="008D1BD1" w:rsidRPr="008D1BD1" w:rsidRDefault="00AE1614" w:rsidP="006E1741">
      <w:pPr>
        <w:numPr>
          <w:ilvl w:val="0"/>
          <w:numId w:val="13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8D1BD1">
        <w:rPr>
          <w:rFonts w:ascii="Times New Roman" w:eastAsia="Times New Roman" w:hAnsi="Times New Roman"/>
          <w:sz w:val="24"/>
          <w:szCs w:val="24"/>
          <w:lang w:val="lv-LV"/>
        </w:rPr>
        <w:t xml:space="preserve">Vides aizsardzības un reģionālās attīstības ministrijas 2021. gada </w:t>
      </w:r>
      <w:r w:rsidR="000B7B3C" w:rsidRPr="008D1BD1">
        <w:rPr>
          <w:rFonts w:ascii="Times New Roman" w:eastAsia="Times New Roman" w:hAnsi="Times New Roman"/>
          <w:sz w:val="24"/>
          <w:szCs w:val="24"/>
          <w:lang w:val="lv-LV"/>
        </w:rPr>
        <w:t>29</w:t>
      </w:r>
      <w:r w:rsidRPr="008D1BD1">
        <w:rPr>
          <w:rFonts w:ascii="Times New Roman" w:eastAsia="Times New Roman" w:hAnsi="Times New Roman"/>
          <w:sz w:val="24"/>
          <w:szCs w:val="24"/>
          <w:lang w:val="lv-LV"/>
        </w:rPr>
        <w:t>. jūlija atzinums Nr. 1-</w:t>
      </w:r>
      <w:r w:rsidR="000B7B3C" w:rsidRPr="008D1BD1">
        <w:rPr>
          <w:rFonts w:ascii="Times New Roman" w:eastAsia="Times New Roman" w:hAnsi="Times New Roman"/>
          <w:sz w:val="24"/>
          <w:szCs w:val="24"/>
          <w:lang w:val="lv-LV"/>
        </w:rPr>
        <w:t>132</w:t>
      </w:r>
      <w:r w:rsidRPr="008D1BD1">
        <w:rPr>
          <w:rFonts w:ascii="Times New Roman" w:eastAsia="Times New Roman" w:hAnsi="Times New Roman"/>
          <w:sz w:val="24"/>
          <w:szCs w:val="24"/>
          <w:lang w:val="lv-LV"/>
        </w:rPr>
        <w:t>/</w:t>
      </w:r>
      <w:r w:rsidR="000B7B3C" w:rsidRPr="008D1BD1">
        <w:rPr>
          <w:rFonts w:ascii="Times New Roman" w:eastAsia="Times New Roman" w:hAnsi="Times New Roman"/>
          <w:sz w:val="24"/>
          <w:szCs w:val="24"/>
          <w:lang w:val="lv-LV"/>
        </w:rPr>
        <w:t>7085</w:t>
      </w:r>
      <w:r w:rsidRPr="008D1BD1">
        <w:rPr>
          <w:rFonts w:ascii="Times New Roman" w:eastAsia="Times New Roman" w:hAnsi="Times New Roman"/>
          <w:sz w:val="24"/>
          <w:szCs w:val="24"/>
          <w:lang w:val="lv-LV"/>
        </w:rPr>
        <w:t xml:space="preserve"> uz 1 lp</w:t>
      </w:r>
      <w:r w:rsidRPr="008D1BD1">
        <w:rPr>
          <w:rFonts w:ascii="Times New Roman" w:eastAsia="Times New Roman" w:hAnsi="Times New Roman"/>
          <w:sz w:val="24"/>
          <w:szCs w:val="24"/>
          <w:lang w:val="lv-LV"/>
        </w:rPr>
        <w:t>p. (datne: VARAMAtz_</w:t>
      </w:r>
      <w:r w:rsidR="000B7B3C" w:rsidRPr="008D1BD1">
        <w:rPr>
          <w:rFonts w:ascii="Times New Roman" w:eastAsia="Times New Roman" w:hAnsi="Times New Roman"/>
          <w:sz w:val="24"/>
          <w:szCs w:val="24"/>
          <w:lang w:val="lv-LV"/>
        </w:rPr>
        <w:t>2</w:t>
      </w:r>
      <w:r w:rsidRPr="008D1BD1">
        <w:rPr>
          <w:rFonts w:ascii="Times New Roman" w:eastAsia="Times New Roman" w:hAnsi="Times New Roman"/>
          <w:sz w:val="24"/>
          <w:szCs w:val="24"/>
          <w:lang w:val="lv-LV"/>
        </w:rPr>
        <w:t>90721_VSS-496);</w:t>
      </w:r>
    </w:p>
    <w:p w14:paraId="30D878E8" w14:textId="77777777" w:rsidR="008D1BD1" w:rsidRPr="008D1BD1" w:rsidRDefault="00AE1614" w:rsidP="006E1741">
      <w:pPr>
        <w:numPr>
          <w:ilvl w:val="0"/>
          <w:numId w:val="13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8D1BD1">
        <w:rPr>
          <w:rFonts w:ascii="Times New Roman" w:eastAsia="Times New Roman" w:hAnsi="Times New Roman"/>
          <w:sz w:val="24"/>
          <w:szCs w:val="24"/>
          <w:lang w:val="lv-LV"/>
        </w:rPr>
        <w:t xml:space="preserve">Tieslietu ministrijas 2021. gada 30. jūlija atzinums uz 1 lpp. (datne: </w:t>
      </w:r>
      <w:r w:rsidRPr="008D1BD1">
        <w:rPr>
          <w:rFonts w:ascii="Times New Roman" w:eastAsia="Times New Roman" w:hAnsi="Times New Roman"/>
          <w:sz w:val="24"/>
          <w:szCs w:val="24"/>
        </w:rPr>
        <w:t>TMAtz_300721_</w:t>
      </w:r>
      <w:r w:rsidRPr="008D1BD1">
        <w:rPr>
          <w:rFonts w:ascii="Times New Roman" w:eastAsia="Times New Roman" w:hAnsi="Times New Roman"/>
          <w:sz w:val="24"/>
          <w:szCs w:val="24"/>
          <w:lang w:val="lv-LV"/>
        </w:rPr>
        <w:t>VSS-496);</w:t>
      </w:r>
    </w:p>
    <w:p w14:paraId="446CD80E" w14:textId="1EA96F46" w:rsidR="008D1BD1" w:rsidRPr="008D1BD1" w:rsidRDefault="00AE1614" w:rsidP="006E1741">
      <w:pPr>
        <w:numPr>
          <w:ilvl w:val="0"/>
          <w:numId w:val="13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8D1BD1">
        <w:rPr>
          <w:rFonts w:ascii="Times New Roman" w:eastAsia="Times New Roman" w:hAnsi="Times New Roman"/>
          <w:sz w:val="24"/>
          <w:szCs w:val="24"/>
          <w:lang w:val="lv-LV"/>
        </w:rPr>
        <w:t>Finanšu ministrijas 2021. gada 5. augusta atzinums Nr. 10.1-6/7-1/941 uz 1 lpp. (datne: FMAtz_050821_VSS-496);</w:t>
      </w:r>
    </w:p>
    <w:p w14:paraId="7F9E3984" w14:textId="2B06F189" w:rsidR="000C25F6" w:rsidRPr="00E85E37" w:rsidRDefault="00AE1614" w:rsidP="006E1741">
      <w:pPr>
        <w:numPr>
          <w:ilvl w:val="0"/>
          <w:numId w:val="13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8D1BD1">
        <w:rPr>
          <w:rFonts w:ascii="Times New Roman" w:eastAsia="Times New Roman" w:hAnsi="Times New Roman"/>
          <w:sz w:val="24"/>
          <w:szCs w:val="24"/>
          <w:lang w:val="lv-LV"/>
        </w:rPr>
        <w:t>Finanšu minist</w:t>
      </w:r>
      <w:r w:rsidRPr="008D1BD1">
        <w:rPr>
          <w:rFonts w:ascii="Times New Roman" w:eastAsia="Times New Roman" w:hAnsi="Times New Roman"/>
          <w:sz w:val="24"/>
          <w:szCs w:val="24"/>
          <w:lang w:val="lv-LV"/>
        </w:rPr>
        <w:t xml:space="preserve">rijas 2021. gada </w:t>
      </w:r>
      <w:r w:rsidR="000B7B3C" w:rsidRPr="008D1BD1">
        <w:rPr>
          <w:rFonts w:ascii="Times New Roman" w:eastAsia="Times New Roman" w:hAnsi="Times New Roman"/>
          <w:sz w:val="24"/>
          <w:szCs w:val="24"/>
          <w:lang w:val="lv-LV"/>
        </w:rPr>
        <w:t>3</w:t>
      </w:r>
      <w:r w:rsidRPr="008D1BD1">
        <w:rPr>
          <w:rFonts w:ascii="Times New Roman" w:eastAsia="Times New Roman" w:hAnsi="Times New Roman"/>
          <w:sz w:val="24"/>
          <w:szCs w:val="24"/>
          <w:lang w:val="lv-LV"/>
        </w:rPr>
        <w:t>. </w:t>
      </w:r>
      <w:r w:rsidR="000B7B3C" w:rsidRPr="008D1BD1">
        <w:rPr>
          <w:rFonts w:ascii="Times New Roman" w:eastAsia="Times New Roman" w:hAnsi="Times New Roman"/>
          <w:sz w:val="24"/>
          <w:szCs w:val="24"/>
          <w:lang w:val="lv-LV"/>
        </w:rPr>
        <w:t>septembra</w:t>
      </w:r>
      <w:r w:rsidRPr="008D1BD1">
        <w:rPr>
          <w:rFonts w:ascii="Times New Roman" w:eastAsia="Times New Roman" w:hAnsi="Times New Roman"/>
          <w:sz w:val="24"/>
          <w:szCs w:val="24"/>
          <w:lang w:val="lv-LV"/>
        </w:rPr>
        <w:t xml:space="preserve"> atzinums Nr. 10.1-6/7-1/</w:t>
      </w:r>
      <w:r w:rsidR="000B7B3C" w:rsidRPr="008D1BD1">
        <w:rPr>
          <w:rFonts w:ascii="Times New Roman" w:eastAsia="Times New Roman" w:hAnsi="Times New Roman"/>
          <w:sz w:val="24"/>
          <w:szCs w:val="24"/>
          <w:lang w:val="lv-LV"/>
        </w:rPr>
        <w:t xml:space="preserve">1074 </w:t>
      </w:r>
      <w:r w:rsidRPr="008D1BD1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 w:rsidR="000B7B3C" w:rsidRPr="008D1BD1">
        <w:rPr>
          <w:rFonts w:ascii="Times New Roman" w:eastAsia="Times New Roman" w:hAnsi="Times New Roman"/>
          <w:sz w:val="24"/>
          <w:szCs w:val="24"/>
          <w:lang w:val="lv-LV"/>
        </w:rPr>
        <w:t>3</w:t>
      </w:r>
      <w:r w:rsidRPr="008D1BD1">
        <w:rPr>
          <w:rFonts w:ascii="Times New Roman" w:eastAsia="Times New Roman" w:hAnsi="Times New Roman"/>
          <w:sz w:val="24"/>
          <w:szCs w:val="24"/>
          <w:lang w:val="lv-LV"/>
        </w:rPr>
        <w:t xml:space="preserve"> lpp. </w:t>
      </w:r>
      <w:r w:rsidRPr="00E85E37">
        <w:rPr>
          <w:rFonts w:ascii="Times New Roman" w:eastAsia="Times New Roman" w:hAnsi="Times New Roman"/>
          <w:sz w:val="24"/>
          <w:szCs w:val="24"/>
          <w:lang w:val="lv-LV"/>
        </w:rPr>
        <w:t xml:space="preserve">(datne: </w:t>
      </w:r>
      <w:r w:rsidRPr="00E85E37">
        <w:rPr>
          <w:rFonts w:ascii="Times New Roman" w:eastAsia="Times New Roman" w:hAnsi="Times New Roman"/>
          <w:sz w:val="24"/>
          <w:szCs w:val="24"/>
        </w:rPr>
        <w:t>FMAtz_</w:t>
      </w:r>
      <w:r w:rsidR="000B7B3C" w:rsidRPr="00E85E37">
        <w:rPr>
          <w:rFonts w:ascii="Times New Roman" w:eastAsia="Times New Roman" w:hAnsi="Times New Roman"/>
          <w:sz w:val="24"/>
          <w:szCs w:val="24"/>
        </w:rPr>
        <w:t>0309</w:t>
      </w:r>
      <w:r w:rsidRPr="00E85E37">
        <w:rPr>
          <w:rFonts w:ascii="Times New Roman" w:eastAsia="Times New Roman" w:hAnsi="Times New Roman"/>
          <w:sz w:val="24"/>
          <w:szCs w:val="24"/>
        </w:rPr>
        <w:t>21_</w:t>
      </w:r>
      <w:r w:rsidRPr="00E85E37">
        <w:rPr>
          <w:rFonts w:ascii="Times New Roman" w:eastAsia="Times New Roman" w:hAnsi="Times New Roman"/>
          <w:sz w:val="24"/>
          <w:szCs w:val="24"/>
          <w:lang w:val="lv-LV"/>
        </w:rPr>
        <w:t>VSS-496).</w:t>
      </w:r>
    </w:p>
    <w:p w14:paraId="5D1B1A4B" w14:textId="77777777" w:rsidR="000C25F6" w:rsidRPr="00E85E37" w:rsidRDefault="000C25F6" w:rsidP="000C25F6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73CC8E2D" w14:textId="77777777" w:rsidR="000C25F6" w:rsidRPr="00E85E37" w:rsidRDefault="00AE1614" w:rsidP="000C25F6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  <w:lang w:val="lv-LV"/>
        </w:rPr>
      </w:pPr>
      <w:r w:rsidRPr="00E85E37">
        <w:rPr>
          <w:rFonts w:ascii="Times New Roman" w:hAnsi="Times New Roman"/>
          <w:b/>
          <w:bCs/>
          <w:noProof/>
          <w:sz w:val="24"/>
          <w:szCs w:val="24"/>
          <w:lang w:val="lv-LV"/>
        </w:rPr>
        <w:t>Ekonomikas ministrs</w:t>
      </w:r>
      <w:r w:rsidRPr="00E85E37">
        <w:rPr>
          <w:rFonts w:ascii="Times New Roman" w:hAnsi="Times New Roman"/>
          <w:b/>
          <w:bCs/>
          <w:noProof/>
          <w:sz w:val="24"/>
          <w:szCs w:val="24"/>
          <w:lang w:val="lv-LV"/>
        </w:rPr>
        <w:tab/>
      </w:r>
      <w:r w:rsidRPr="00E85E37">
        <w:rPr>
          <w:rFonts w:ascii="Times New Roman" w:hAnsi="Times New Roman"/>
          <w:b/>
          <w:bCs/>
          <w:noProof/>
          <w:sz w:val="24"/>
          <w:szCs w:val="24"/>
          <w:lang w:val="lv-LV"/>
        </w:rPr>
        <w:tab/>
      </w:r>
      <w:r w:rsidRPr="00E85E37">
        <w:rPr>
          <w:rFonts w:ascii="Times New Roman" w:hAnsi="Times New Roman"/>
          <w:b/>
          <w:bCs/>
          <w:noProof/>
          <w:sz w:val="24"/>
          <w:szCs w:val="24"/>
          <w:lang w:val="lv-LV"/>
        </w:rPr>
        <w:tab/>
      </w:r>
      <w:r w:rsidRPr="00E85E37">
        <w:rPr>
          <w:rFonts w:ascii="Times New Roman" w:hAnsi="Times New Roman"/>
          <w:b/>
          <w:bCs/>
          <w:noProof/>
          <w:sz w:val="24"/>
          <w:szCs w:val="24"/>
          <w:lang w:val="lv-LV"/>
        </w:rPr>
        <w:tab/>
      </w:r>
      <w:r w:rsidRPr="00E85E37">
        <w:rPr>
          <w:rFonts w:ascii="Times New Roman" w:hAnsi="Times New Roman"/>
          <w:b/>
          <w:bCs/>
          <w:sz w:val="24"/>
          <w:szCs w:val="24"/>
          <w:lang w:val="lv-LV"/>
        </w:rPr>
        <w:t xml:space="preserve">Jānis </w:t>
      </w:r>
      <w:proofErr w:type="spellStart"/>
      <w:r w:rsidRPr="00E85E37">
        <w:rPr>
          <w:rFonts w:ascii="Times New Roman" w:hAnsi="Times New Roman"/>
          <w:b/>
          <w:bCs/>
          <w:sz w:val="24"/>
          <w:szCs w:val="24"/>
          <w:lang w:val="lv-LV"/>
        </w:rPr>
        <w:t>Vitenbergs</w:t>
      </w:r>
      <w:proofErr w:type="spellEnd"/>
    </w:p>
    <w:p w14:paraId="5D07C991" w14:textId="77777777" w:rsidR="00377382" w:rsidRPr="00E85E37" w:rsidRDefault="00377382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</w:tblGrid>
      <w:tr w:rsidR="00AA182D" w14:paraId="5D07C993" w14:textId="77777777" w:rsidTr="001434A8">
        <w:trPr>
          <w:cantSplit/>
          <w:trHeight w:val="579"/>
        </w:trPr>
        <w:tc>
          <w:tcPr>
            <w:tcW w:w="8222" w:type="dxa"/>
          </w:tcPr>
          <w:p w14:paraId="5D07C992" w14:textId="77777777" w:rsidR="00377382" w:rsidRDefault="00AE1614" w:rsidP="00F338FB">
            <w:pPr>
              <w:pStyle w:val="Pamattekstsaratkpi"/>
              <w:spacing w:before="0" w:after="0"/>
              <w:ind w:left="0"/>
            </w:pPr>
            <w:r>
              <w:t>ŠIS DOKUMENTS IR ELEKTRONISKI PARAKSTĪTS AR DROŠU ELEKTRONISKO PARAKSTU UN SATUR LAIKA ZĪMOGU</w:t>
            </w:r>
          </w:p>
        </w:tc>
      </w:tr>
    </w:tbl>
    <w:p w14:paraId="7B796B59" w14:textId="77777777" w:rsidR="006E1741" w:rsidRDefault="006E1741" w:rsidP="000C25F6">
      <w:pPr>
        <w:spacing w:after="0" w:line="240" w:lineRule="auto"/>
        <w:rPr>
          <w:rFonts w:ascii="Times New Roman" w:hAnsi="Times New Roman"/>
          <w:i/>
          <w:iCs/>
          <w:noProof/>
          <w:sz w:val="20"/>
          <w:szCs w:val="20"/>
          <w:lang w:val="lv-LV"/>
        </w:rPr>
      </w:pPr>
    </w:p>
    <w:p w14:paraId="3B14D6E0" w14:textId="2C094A70" w:rsidR="000C25F6" w:rsidRPr="007F7431" w:rsidRDefault="00AE1614" w:rsidP="000C25F6">
      <w:pPr>
        <w:spacing w:after="0" w:line="240" w:lineRule="auto"/>
        <w:rPr>
          <w:rFonts w:ascii="Times New Roman" w:hAnsi="Times New Roman"/>
          <w:i/>
          <w:iCs/>
          <w:noProof/>
          <w:sz w:val="20"/>
          <w:szCs w:val="20"/>
          <w:lang w:val="lv-LV"/>
        </w:rPr>
      </w:pPr>
      <w:r w:rsidRPr="007F7431">
        <w:rPr>
          <w:rFonts w:ascii="Times New Roman" w:hAnsi="Times New Roman"/>
          <w:i/>
          <w:iCs/>
          <w:noProof/>
          <w:sz w:val="20"/>
          <w:szCs w:val="20"/>
          <w:lang w:val="lv-LV"/>
        </w:rPr>
        <w:t>Vita Reitere 67013021</w:t>
      </w:r>
    </w:p>
    <w:p w14:paraId="5D07C996" w14:textId="2A5B0956" w:rsidR="002E1474" w:rsidRDefault="00AE1614" w:rsidP="000C25F6">
      <w:pPr>
        <w:spacing w:after="0" w:line="240" w:lineRule="auto"/>
        <w:rPr>
          <w:rFonts w:ascii="Times New Roman" w:hAnsi="Times New Roman"/>
          <w:i/>
          <w:iCs/>
          <w:noProof/>
          <w:sz w:val="20"/>
          <w:szCs w:val="20"/>
          <w:lang w:val="lv-LV"/>
        </w:rPr>
      </w:pPr>
      <w:r w:rsidRPr="007F7431">
        <w:rPr>
          <w:rFonts w:ascii="Times New Roman" w:hAnsi="Times New Roman"/>
          <w:i/>
          <w:iCs/>
          <w:noProof/>
          <w:sz w:val="20"/>
          <w:szCs w:val="20"/>
          <w:lang w:val="lv-LV"/>
        </w:rPr>
        <w:t>Vita.Reitere@em.gov.lv</w:t>
      </w:r>
    </w:p>
    <w:sectPr w:rsidR="002E1474" w:rsidSect="009B2E08">
      <w:headerReference w:type="default" r:id="rId7"/>
      <w:headerReference w:type="first" r:id="rId8"/>
      <w:type w:val="continuous"/>
      <w:pgSz w:w="11920" w:h="16840"/>
      <w:pgMar w:top="1134" w:right="851" w:bottom="1134" w:left="1701" w:header="567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AA9EE" w14:textId="77777777" w:rsidR="00AE1614" w:rsidRDefault="00AE1614">
      <w:pPr>
        <w:spacing w:after="0" w:line="240" w:lineRule="auto"/>
      </w:pPr>
      <w:r>
        <w:separator/>
      </w:r>
    </w:p>
  </w:endnote>
  <w:endnote w:type="continuationSeparator" w:id="0">
    <w:p w14:paraId="50E0070F" w14:textId="77777777" w:rsidR="00AE1614" w:rsidRDefault="00AE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89E30" w14:textId="77777777" w:rsidR="00AE1614" w:rsidRDefault="00AE1614">
      <w:pPr>
        <w:spacing w:after="0" w:line="240" w:lineRule="auto"/>
      </w:pPr>
      <w:r>
        <w:separator/>
      </w:r>
    </w:p>
  </w:footnote>
  <w:footnote w:type="continuationSeparator" w:id="0">
    <w:p w14:paraId="6FA2411D" w14:textId="77777777" w:rsidR="00AE1614" w:rsidRDefault="00AE1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7C997" w14:textId="77777777" w:rsidR="009B2E08" w:rsidRPr="00E63A11" w:rsidRDefault="00AE1614" w:rsidP="009B2E08">
    <w:pPr>
      <w:pStyle w:val="Galvene"/>
      <w:jc w:val="center"/>
      <w:rPr>
        <w:rFonts w:ascii="Times New Roman" w:hAnsi="Times New Roman"/>
        <w:sz w:val="24"/>
        <w:szCs w:val="24"/>
      </w:rPr>
    </w:pPr>
    <w:r w:rsidRPr="00E63A11">
      <w:rPr>
        <w:rFonts w:ascii="Times New Roman" w:hAnsi="Times New Roman"/>
        <w:sz w:val="24"/>
        <w:szCs w:val="24"/>
      </w:rPr>
      <w:fldChar w:fldCharType="begin"/>
    </w:r>
    <w:r w:rsidRPr="00E63A11">
      <w:rPr>
        <w:rFonts w:ascii="Times New Roman" w:hAnsi="Times New Roman"/>
        <w:sz w:val="24"/>
        <w:szCs w:val="24"/>
      </w:rPr>
      <w:instrText xml:space="preserve"> PAGE   \* MERGEFORMAT </w:instrText>
    </w:r>
    <w:r w:rsidRPr="00E63A1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2</w:t>
    </w:r>
    <w:r w:rsidRPr="00E63A11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7C998" w14:textId="77777777" w:rsidR="009B355D" w:rsidRDefault="009B355D" w:rsidP="009B355D">
    <w:pPr>
      <w:pStyle w:val="Galvene"/>
      <w:rPr>
        <w:rFonts w:ascii="Times New Roman" w:hAnsi="Times New Roman"/>
      </w:rPr>
    </w:pPr>
  </w:p>
  <w:p w14:paraId="5D07C999" w14:textId="77777777" w:rsidR="009B355D" w:rsidRDefault="009B355D" w:rsidP="009B355D">
    <w:pPr>
      <w:pStyle w:val="Galvene"/>
      <w:rPr>
        <w:rFonts w:ascii="Times New Roman" w:hAnsi="Times New Roman"/>
      </w:rPr>
    </w:pPr>
  </w:p>
  <w:p w14:paraId="5D07C99A" w14:textId="77777777" w:rsidR="009B355D" w:rsidRDefault="009B355D" w:rsidP="009B355D">
    <w:pPr>
      <w:pStyle w:val="Galvene"/>
      <w:rPr>
        <w:rFonts w:ascii="Times New Roman" w:hAnsi="Times New Roman"/>
      </w:rPr>
    </w:pPr>
  </w:p>
  <w:p w14:paraId="5D07C99B" w14:textId="77777777" w:rsidR="009B355D" w:rsidRDefault="009B355D" w:rsidP="009B355D">
    <w:pPr>
      <w:pStyle w:val="Galvene"/>
      <w:rPr>
        <w:rFonts w:ascii="Times New Roman" w:hAnsi="Times New Roman"/>
      </w:rPr>
    </w:pPr>
  </w:p>
  <w:p w14:paraId="5D07C99C" w14:textId="77777777" w:rsidR="009B355D" w:rsidRDefault="009B355D" w:rsidP="009B355D">
    <w:pPr>
      <w:pStyle w:val="Galvene"/>
      <w:rPr>
        <w:rFonts w:ascii="Times New Roman" w:hAnsi="Times New Roman"/>
      </w:rPr>
    </w:pPr>
  </w:p>
  <w:p w14:paraId="5D07C99D" w14:textId="77777777" w:rsidR="009B355D" w:rsidRDefault="009B355D" w:rsidP="009B355D">
    <w:pPr>
      <w:pStyle w:val="Galvene"/>
      <w:rPr>
        <w:rFonts w:ascii="Times New Roman" w:hAnsi="Times New Roman"/>
      </w:rPr>
    </w:pPr>
  </w:p>
  <w:p w14:paraId="5D07C99E" w14:textId="77777777" w:rsidR="009B355D" w:rsidRDefault="009B355D" w:rsidP="009B355D">
    <w:pPr>
      <w:pStyle w:val="Galvene"/>
      <w:rPr>
        <w:rFonts w:ascii="Times New Roman" w:hAnsi="Times New Roman"/>
      </w:rPr>
    </w:pPr>
  </w:p>
  <w:p w14:paraId="5D07C99F" w14:textId="77777777" w:rsidR="009B355D" w:rsidRDefault="009B355D" w:rsidP="009B355D">
    <w:pPr>
      <w:pStyle w:val="Galvene"/>
      <w:rPr>
        <w:rFonts w:ascii="Times New Roman" w:hAnsi="Times New Roman"/>
      </w:rPr>
    </w:pPr>
  </w:p>
  <w:p w14:paraId="5D07C9A0" w14:textId="77777777" w:rsidR="009B355D" w:rsidRDefault="009B355D" w:rsidP="009B355D">
    <w:pPr>
      <w:pStyle w:val="Galvene"/>
      <w:rPr>
        <w:rFonts w:ascii="Times New Roman" w:hAnsi="Times New Roman"/>
      </w:rPr>
    </w:pPr>
  </w:p>
  <w:p w14:paraId="5D07C9A1" w14:textId="77777777" w:rsidR="009B355D" w:rsidRDefault="009B355D" w:rsidP="009B355D">
    <w:pPr>
      <w:pStyle w:val="Galvene"/>
      <w:rPr>
        <w:rFonts w:ascii="Times New Roman" w:hAnsi="Times New Roman"/>
      </w:rPr>
    </w:pPr>
  </w:p>
  <w:p w14:paraId="5D07C9A2" w14:textId="77777777" w:rsidR="009B355D" w:rsidRDefault="009B355D">
    <w:pPr>
      <w:pStyle w:val="Galvene"/>
      <w:rPr>
        <w:rFonts w:ascii="Times New Roman" w:hAnsi="Times New Roman"/>
      </w:rPr>
    </w:pPr>
  </w:p>
  <w:p w14:paraId="5D07C9A3" w14:textId="77777777" w:rsidR="009B355D" w:rsidRPr="009B355D" w:rsidRDefault="00AE1614">
    <w:pPr>
      <w:pStyle w:val="Galvene"/>
      <w:rPr>
        <w:rFonts w:ascii="Times New Roman" w:hAnsi="Times New Roman"/>
      </w:rPr>
    </w:pPr>
    <w:r>
      <w:rPr>
        <w:noProof/>
      </w:rPr>
      <w:pict w14:anchorId="23FF1A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0" o:spid="_x0000_s3073" type="#_x0000_t75" style="position:absolute;margin-left:85.6pt;margin-top:58.5pt;width:467.45pt;height:81.35pt;z-index:-3;visibility:visible;mso-position-horizontal-relative:page;mso-position-vertical-relative:page;mso-height-relative:margin">
          <v:imagedata r:id="rId1" o:title=""/>
          <w10:wrap anchorx="page" anchory="page"/>
        </v:shape>
      </w:pict>
    </w:r>
    <w:r>
      <w:rPr>
        <w:noProof/>
      </w:rPr>
      <w:pict w14:anchorId="299547EE"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3074" type="#_x0000_t202" style="position:absolute;margin-left:92.25pt;margin-top:159.9pt;width:459.75pt;height:24.75pt;z-index:-1;visibility:visible;mso-position-horizontal-relative:page;mso-position-vertical-relative:page" filled="f" stroked="f">
          <v:textbox inset="0,0,0,0">
            <w:txbxContent>
              <w:p w14:paraId="5D07C9A7" w14:textId="77777777" w:rsidR="009B355D" w:rsidRPr="009B2E08" w:rsidRDefault="00AE1614" w:rsidP="009B355D">
                <w:pPr>
                  <w:spacing w:after="0" w:line="194" w:lineRule="exact"/>
                  <w:ind w:left="20" w:right="-45"/>
                  <w:jc w:val="center"/>
                  <w:rPr>
                    <w:rFonts w:ascii="Times New Roman" w:eastAsia="Times New Roman" w:hAnsi="Times New Roman"/>
                    <w:sz w:val="17"/>
                    <w:szCs w:val="17"/>
                    <w:lang w:val="lv-LV"/>
                  </w:rPr>
                </w:pPr>
                <w:r w:rsidRPr="009B2E08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  <w:lang w:val="lv-LV"/>
                  </w:rPr>
                  <w:t>Brīvības iela 55, Rīga, LV-1519, tālr. 67013100, fakss 67280882, e-pasts pasts@em.gov.lv, www.em.gov.lv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31DE141">
        <v:group id="Group 41" o:spid="_x0000_s3075" style="position:absolute;margin-left:145.7pt;margin-top:149.85pt;width:346.25pt;height:.1pt;z-index:-2;mso-position-horizontal-relative:page;mso-position-vertical-relative:page" coordorigin="2915,2998" coordsize="6926,2">
          <v:shape id="Freeform 42" o:spid="_x0000_s3076" style="position:absolute;left:2915;top:2998;width:6926;height:2;visibility:visible;mso-wrap-style:square;v-text-anchor:top" coordsize="6926,2" path="m,l6926,e" filled="f" strokecolor="#231f20" strokeweight=".25pt">
            <v:path arrowok="t" o:connecttype="custom" o:connectlocs="0,0;6926,0" o:connectangles="0,0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100B1895"/>
    <w:multiLevelType w:val="hybridMultilevel"/>
    <w:tmpl w:val="67EE7B3C"/>
    <w:lvl w:ilvl="0" w:tplc="6D663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16D1B6" w:tentative="1">
      <w:start w:val="1"/>
      <w:numFmt w:val="lowerLetter"/>
      <w:lvlText w:val="%2."/>
      <w:lvlJc w:val="left"/>
      <w:pPr>
        <w:ind w:left="1440" w:hanging="360"/>
      </w:pPr>
    </w:lvl>
    <w:lvl w:ilvl="2" w:tplc="B8D8B1EE" w:tentative="1">
      <w:start w:val="1"/>
      <w:numFmt w:val="lowerRoman"/>
      <w:lvlText w:val="%3."/>
      <w:lvlJc w:val="right"/>
      <w:pPr>
        <w:ind w:left="2160" w:hanging="180"/>
      </w:pPr>
    </w:lvl>
    <w:lvl w:ilvl="3" w:tplc="80AA719A" w:tentative="1">
      <w:start w:val="1"/>
      <w:numFmt w:val="decimal"/>
      <w:lvlText w:val="%4."/>
      <w:lvlJc w:val="left"/>
      <w:pPr>
        <w:ind w:left="2880" w:hanging="360"/>
      </w:pPr>
    </w:lvl>
    <w:lvl w:ilvl="4" w:tplc="9800C666" w:tentative="1">
      <w:start w:val="1"/>
      <w:numFmt w:val="lowerLetter"/>
      <w:lvlText w:val="%5."/>
      <w:lvlJc w:val="left"/>
      <w:pPr>
        <w:ind w:left="3600" w:hanging="360"/>
      </w:pPr>
    </w:lvl>
    <w:lvl w:ilvl="5" w:tplc="E6169200" w:tentative="1">
      <w:start w:val="1"/>
      <w:numFmt w:val="lowerRoman"/>
      <w:lvlText w:val="%6."/>
      <w:lvlJc w:val="right"/>
      <w:pPr>
        <w:ind w:left="4320" w:hanging="180"/>
      </w:pPr>
    </w:lvl>
    <w:lvl w:ilvl="6" w:tplc="70BC7F40" w:tentative="1">
      <w:start w:val="1"/>
      <w:numFmt w:val="decimal"/>
      <w:lvlText w:val="%7."/>
      <w:lvlJc w:val="left"/>
      <w:pPr>
        <w:ind w:left="5040" w:hanging="360"/>
      </w:pPr>
    </w:lvl>
    <w:lvl w:ilvl="7" w:tplc="443AB2D2" w:tentative="1">
      <w:start w:val="1"/>
      <w:numFmt w:val="lowerLetter"/>
      <w:lvlText w:val="%8."/>
      <w:lvlJc w:val="left"/>
      <w:pPr>
        <w:ind w:left="5760" w:hanging="360"/>
      </w:pPr>
    </w:lvl>
    <w:lvl w:ilvl="8" w:tplc="956268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B482FDA"/>
    <w:multiLevelType w:val="hybridMultilevel"/>
    <w:tmpl w:val="67EE7B3C"/>
    <w:lvl w:ilvl="0" w:tplc="2E9EE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D8E42A" w:tentative="1">
      <w:start w:val="1"/>
      <w:numFmt w:val="lowerLetter"/>
      <w:lvlText w:val="%2."/>
      <w:lvlJc w:val="left"/>
      <w:pPr>
        <w:ind w:left="1440" w:hanging="360"/>
      </w:pPr>
    </w:lvl>
    <w:lvl w:ilvl="2" w:tplc="B0B0DF7C" w:tentative="1">
      <w:start w:val="1"/>
      <w:numFmt w:val="lowerRoman"/>
      <w:lvlText w:val="%3."/>
      <w:lvlJc w:val="right"/>
      <w:pPr>
        <w:ind w:left="2160" w:hanging="180"/>
      </w:pPr>
    </w:lvl>
    <w:lvl w:ilvl="3" w:tplc="5B621C3C" w:tentative="1">
      <w:start w:val="1"/>
      <w:numFmt w:val="decimal"/>
      <w:lvlText w:val="%4."/>
      <w:lvlJc w:val="left"/>
      <w:pPr>
        <w:ind w:left="2880" w:hanging="360"/>
      </w:pPr>
    </w:lvl>
    <w:lvl w:ilvl="4" w:tplc="9DB6E032" w:tentative="1">
      <w:start w:val="1"/>
      <w:numFmt w:val="lowerLetter"/>
      <w:lvlText w:val="%5."/>
      <w:lvlJc w:val="left"/>
      <w:pPr>
        <w:ind w:left="3600" w:hanging="360"/>
      </w:pPr>
    </w:lvl>
    <w:lvl w:ilvl="5" w:tplc="9042ABE8" w:tentative="1">
      <w:start w:val="1"/>
      <w:numFmt w:val="lowerRoman"/>
      <w:lvlText w:val="%6."/>
      <w:lvlJc w:val="right"/>
      <w:pPr>
        <w:ind w:left="4320" w:hanging="180"/>
      </w:pPr>
    </w:lvl>
    <w:lvl w:ilvl="6" w:tplc="51CA3D70" w:tentative="1">
      <w:start w:val="1"/>
      <w:numFmt w:val="decimal"/>
      <w:lvlText w:val="%7."/>
      <w:lvlJc w:val="left"/>
      <w:pPr>
        <w:ind w:left="5040" w:hanging="360"/>
      </w:pPr>
    </w:lvl>
    <w:lvl w:ilvl="7" w:tplc="58EE14BC" w:tentative="1">
      <w:start w:val="1"/>
      <w:numFmt w:val="lowerLetter"/>
      <w:lvlText w:val="%8."/>
      <w:lvlJc w:val="left"/>
      <w:pPr>
        <w:ind w:left="5760" w:hanging="360"/>
      </w:pPr>
    </w:lvl>
    <w:lvl w:ilvl="8" w:tplc="AFE209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69B17555"/>
    <w:multiLevelType w:val="hybridMultilevel"/>
    <w:tmpl w:val="3DF8C5D2"/>
    <w:lvl w:ilvl="0" w:tplc="2BEA28A2">
      <w:start w:val="1"/>
      <w:numFmt w:val="decimal"/>
      <w:lvlText w:val="%1."/>
      <w:lvlJc w:val="left"/>
      <w:pPr>
        <w:ind w:left="720" w:hanging="360"/>
      </w:pPr>
    </w:lvl>
    <w:lvl w:ilvl="1" w:tplc="278C944E" w:tentative="1">
      <w:start w:val="1"/>
      <w:numFmt w:val="lowerLetter"/>
      <w:lvlText w:val="%2."/>
      <w:lvlJc w:val="left"/>
      <w:pPr>
        <w:ind w:left="1440" w:hanging="360"/>
      </w:pPr>
    </w:lvl>
    <w:lvl w:ilvl="2" w:tplc="F82671F0" w:tentative="1">
      <w:start w:val="1"/>
      <w:numFmt w:val="lowerRoman"/>
      <w:lvlText w:val="%3."/>
      <w:lvlJc w:val="right"/>
      <w:pPr>
        <w:ind w:left="2160" w:hanging="180"/>
      </w:pPr>
    </w:lvl>
    <w:lvl w:ilvl="3" w:tplc="6FC68438" w:tentative="1">
      <w:start w:val="1"/>
      <w:numFmt w:val="decimal"/>
      <w:lvlText w:val="%4."/>
      <w:lvlJc w:val="left"/>
      <w:pPr>
        <w:ind w:left="2880" w:hanging="360"/>
      </w:pPr>
    </w:lvl>
    <w:lvl w:ilvl="4" w:tplc="FB2ED7FA" w:tentative="1">
      <w:start w:val="1"/>
      <w:numFmt w:val="lowerLetter"/>
      <w:lvlText w:val="%5."/>
      <w:lvlJc w:val="left"/>
      <w:pPr>
        <w:ind w:left="3600" w:hanging="360"/>
      </w:pPr>
    </w:lvl>
    <w:lvl w:ilvl="5" w:tplc="3BE8C4DC" w:tentative="1">
      <w:start w:val="1"/>
      <w:numFmt w:val="lowerRoman"/>
      <w:lvlText w:val="%6."/>
      <w:lvlJc w:val="right"/>
      <w:pPr>
        <w:ind w:left="4320" w:hanging="180"/>
      </w:pPr>
    </w:lvl>
    <w:lvl w:ilvl="6" w:tplc="CFA2FA34" w:tentative="1">
      <w:start w:val="1"/>
      <w:numFmt w:val="decimal"/>
      <w:lvlText w:val="%7."/>
      <w:lvlJc w:val="left"/>
      <w:pPr>
        <w:ind w:left="5040" w:hanging="360"/>
      </w:pPr>
    </w:lvl>
    <w:lvl w:ilvl="7" w:tplc="3ACE5A2E" w:tentative="1">
      <w:start w:val="1"/>
      <w:numFmt w:val="lowerLetter"/>
      <w:lvlText w:val="%8."/>
      <w:lvlJc w:val="left"/>
      <w:pPr>
        <w:ind w:left="5760" w:hanging="360"/>
      </w:pPr>
    </w:lvl>
    <w:lvl w:ilvl="8" w:tplc="314211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10A96"/>
    <w:rsid w:val="00030349"/>
    <w:rsid w:val="00045B96"/>
    <w:rsid w:val="00067964"/>
    <w:rsid w:val="00084483"/>
    <w:rsid w:val="000A6346"/>
    <w:rsid w:val="000B7B3C"/>
    <w:rsid w:val="000C25F6"/>
    <w:rsid w:val="0010393B"/>
    <w:rsid w:val="00114B10"/>
    <w:rsid w:val="00124173"/>
    <w:rsid w:val="001434A8"/>
    <w:rsid w:val="00150449"/>
    <w:rsid w:val="001C6006"/>
    <w:rsid w:val="001D144B"/>
    <w:rsid w:val="001D7653"/>
    <w:rsid w:val="00275B9E"/>
    <w:rsid w:val="002765F2"/>
    <w:rsid w:val="002B3077"/>
    <w:rsid w:val="002C4CD8"/>
    <w:rsid w:val="002E1474"/>
    <w:rsid w:val="00377382"/>
    <w:rsid w:val="003C41F6"/>
    <w:rsid w:val="003F7D1C"/>
    <w:rsid w:val="00435B3B"/>
    <w:rsid w:val="00484B00"/>
    <w:rsid w:val="004B318D"/>
    <w:rsid w:val="00517616"/>
    <w:rsid w:val="00520AB9"/>
    <w:rsid w:val="00535564"/>
    <w:rsid w:val="00582C37"/>
    <w:rsid w:val="005E0D83"/>
    <w:rsid w:val="005E2975"/>
    <w:rsid w:val="006116AD"/>
    <w:rsid w:val="006448DC"/>
    <w:rsid w:val="00652D7A"/>
    <w:rsid w:val="00663C3A"/>
    <w:rsid w:val="00693967"/>
    <w:rsid w:val="006C1639"/>
    <w:rsid w:val="006D3871"/>
    <w:rsid w:val="006E1741"/>
    <w:rsid w:val="006F21EC"/>
    <w:rsid w:val="006F452E"/>
    <w:rsid w:val="007704BD"/>
    <w:rsid w:val="00784FFA"/>
    <w:rsid w:val="00794D42"/>
    <w:rsid w:val="007B3BA5"/>
    <w:rsid w:val="007B48EC"/>
    <w:rsid w:val="007B4E00"/>
    <w:rsid w:val="007E4D1F"/>
    <w:rsid w:val="007F7431"/>
    <w:rsid w:val="00805F83"/>
    <w:rsid w:val="00815277"/>
    <w:rsid w:val="008609F3"/>
    <w:rsid w:val="00871F43"/>
    <w:rsid w:val="00876C21"/>
    <w:rsid w:val="008B46F9"/>
    <w:rsid w:val="008C5DCC"/>
    <w:rsid w:val="008D1BD1"/>
    <w:rsid w:val="008E6D1F"/>
    <w:rsid w:val="00926AE1"/>
    <w:rsid w:val="00954D5A"/>
    <w:rsid w:val="009A1DA5"/>
    <w:rsid w:val="009B2E08"/>
    <w:rsid w:val="009B355D"/>
    <w:rsid w:val="009D0464"/>
    <w:rsid w:val="009D3CD7"/>
    <w:rsid w:val="00A16D66"/>
    <w:rsid w:val="00A36131"/>
    <w:rsid w:val="00A831CA"/>
    <w:rsid w:val="00AA182D"/>
    <w:rsid w:val="00AE1614"/>
    <w:rsid w:val="00AF06D2"/>
    <w:rsid w:val="00AF2C99"/>
    <w:rsid w:val="00B031A4"/>
    <w:rsid w:val="00B71D61"/>
    <w:rsid w:val="00BC50ED"/>
    <w:rsid w:val="00BD7BCB"/>
    <w:rsid w:val="00BE5D59"/>
    <w:rsid w:val="00C47F57"/>
    <w:rsid w:val="00C83B91"/>
    <w:rsid w:val="00D21FA6"/>
    <w:rsid w:val="00D30F75"/>
    <w:rsid w:val="00D4379D"/>
    <w:rsid w:val="00D55B4B"/>
    <w:rsid w:val="00D859C2"/>
    <w:rsid w:val="00DA442A"/>
    <w:rsid w:val="00DE3099"/>
    <w:rsid w:val="00E365CE"/>
    <w:rsid w:val="00E45D08"/>
    <w:rsid w:val="00E57795"/>
    <w:rsid w:val="00E63A11"/>
    <w:rsid w:val="00E85E37"/>
    <w:rsid w:val="00ED2ED7"/>
    <w:rsid w:val="00F338FB"/>
    <w:rsid w:val="00F60586"/>
    <w:rsid w:val="00F61A2A"/>
    <w:rsid w:val="00FA4CC4"/>
    <w:rsid w:val="00FA5028"/>
    <w:rsid w:val="00FF02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."/>
  <w:listSeparator w:val=";"/>
  <w14:docId w14:val="5758143B"/>
  <w15:chartTrackingRefBased/>
  <w15:docId w15:val="{5A8A51DD-879C-4AD3-BA6C-53D5B582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377382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  <w:lang w:val="lv-LV"/>
    </w:rPr>
  </w:style>
  <w:style w:type="character" w:customStyle="1" w:styleId="PamattekstsaratkpiRakstz">
    <w:name w:val="Pamatteksts ar atkāpi Rakstz."/>
    <w:link w:val="Pamattekstsaratkpi"/>
    <w:uiPriority w:val="99"/>
    <w:rsid w:val="00377382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2684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Ieva Hvesko</cp:lastModifiedBy>
  <cp:revision>5</cp:revision>
  <cp:lastPrinted>1899-12-31T22:00:00Z</cp:lastPrinted>
  <dcterms:created xsi:type="dcterms:W3CDTF">2020-07-10T10:28:00Z</dcterms:created>
  <dcterms:modified xsi:type="dcterms:W3CDTF">2021-09-08T13:37:00Z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