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Īpašniekiem zudušu galiekārtu centralizētās datu bāzes veidošanas, uzturēšanas un papildināšanas, kā arī īpašniekam zudušas galiekārtas izmantošanas iespējas pārtraukšanas un atjaunošanas elektronisko sakaru tīklā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identificējamā galiekārta pēdējos trīs mēnešus nav reģistrēta attiecīgajā elektronisko sakaru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9.2. apakšpunkts paredz, ka elektronisko sakaru komersantam ir tiesības atteikt identificējamās galiekārtas izmantošanas iespējas pārtraukšanu vai atjaunošanu, ja identificējamā galiekārta pēdējos trīs mēnešus nav reģistrēta attiecīgajā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Valsts policija saskaņā ar projekta 3.2. apakšpunktu saņem iesniegumus par noziedzīga nodarījuma rezultātā zudušām galiekārtām, kuras nekad nav izmantotas publiskajos elektronisko sakaru tīklos Latvijā (piemēram, jauna galiekārta, ārzemēs iegādāta galiekārta), bet kurām arī būtu jānodrošina to izmantošanas iespēju pārtraukšana attiecīgajā elektronisko sakaru tīklā, tādējādi nepieļaujot, noziedzīga nodarījuma rezultātā zudušu galiekārtas turpmāku izmantošanu (lietošanu,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Valsts policijas sniegto informāciju šobrīd praksē elektronisko sakaru komersanti, ņemot vērā projekta 9.2. apakšpunktā noteikto, atsaka identificējamās galiekārtas izmantošanas iespējas pārtraukšanu galiekārtām, kas nav izmantotas publiskajos elektronisko sakaru tīklos, kas būtiski apgrūtina Valsts policijas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 šo jautājumu organizēt diskusiju ar elektronisko sakaru komersantiem un rast risinājumu Valsts policijas identificētai problēmai.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w:t>
            </w:r>
            <w:r w:rsidR="00000000" w:rsidRPr="00000000" w:rsidDel="00000000">
              <w:rPr>
                <w:rtl w:val="0"/>
              </w:rPr>
              <w:t xml:space="preserve">​</w:t>
            </w:r>
            <w:r w:rsidR="00000000" w:rsidRPr="00000000" w:rsidDel="00000000">
              <w:rPr>
                <w:rtl w:val="0"/>
              </w:rPr>
              <w:t xml:space="preserve">identificējamā galiekārta pēdējos trīs mēnešus nav reģistrēta attiecīgajā elektronisko sakaru tīklā.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īpašniekiem zudušu galiekārtu centralizētās datu bāzes veidošanu un uzturēšanu, zudušas galiekārtas izmantošanas iespēju pārtraukšanu un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atbilstoši Ministru kabineta 2009. gada 3. februāra noteikumu Nr. 108 "Normatīvo aktu projektu sagatavošanas noteikumi" 90. un 91.punktam.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Īpašniekiem zudušu galiekārtu centralizētās datu bāzes veidošanas, uzturēšanas un papildināšanas, kā arī īpašniekam zudušas galiekārtas izmantošanas iespējas pārtraukšanas un atjaunošanas elektronisko sakaru tīklā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noteikto, papildināt sadaļu ar norādi, ka izpildi nodrošinās, tostarp Valsts policija un Iekšlietu ministrijas Informācijas centrs esošo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21-TA-304</w:t>
    </w:r>
    <w:r>
      <w:br/>
    </w:r>
    <w:r w:rsidR="00000000" w:rsidRPr="00000000" w:rsidDel="00000000">
      <w:rPr>
        <w:rtl w:val="0"/>
      </w:rPr>
      <w:t xml:space="preserve">10.01.2023. 09.33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21-TA-304</w:t>
    </w:r>
    <w:r>
      <w:br/>
    </w:r>
    <w:r w:rsidR="00000000" w:rsidRPr="00000000" w:rsidDel="00000000">
      <w:rPr>
        <w:rtl w:val="0"/>
      </w:rPr>
      <w:t xml:space="preserve">10.01.2023. 09.33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Izziņa_21-TA-304.docx</dc:title>
</cp:coreProperties>
</file>

<file path=docProps/custom.xml><?xml version="1.0" encoding="utf-8"?>
<Properties xmlns="http://schemas.openxmlformats.org/officeDocument/2006/custom-properties" xmlns:vt="http://schemas.openxmlformats.org/officeDocument/2006/docPropsVTypes"/>
</file>