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24-TA-1366: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21.00.00 “Finansējums vēlēšanu nodrošināšanai”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likuma "Par valsts budžetu 2024. gadam un budžeta ietvaru 2024., 2025. un 2026. gadam" 73. pantu, atbalstīt apropriācijas pārdali no budžeta resora "74. Gadskārtējā valsts budžeta izpildes procesā pārdalāmais finansējums" budžeta programmas 21.00.00 “Finansējums vēlēšanu nodrošināšanai” uz Vides aizsardzības un reģionālās attīstības ministrijas budžeta programmu 32.00.00 “Valsts reģionālās attīstības politikas īstenošana” 147 626 </w:t>
            </w:r>
            <w:r w:rsidR="00000000" w:rsidRPr="00000000" w:rsidDel="00000000">
              <w:rPr>
                <w:i w:val="1"/>
                <w:rtl w:val="0"/>
              </w:rPr>
              <w:t xml:space="preserve">euro</w:t>
            </w:r>
            <w:r w:rsidR="00000000" w:rsidRPr="00000000" w:rsidDel="00000000">
              <w:rPr>
                <w:rtl w:val="0"/>
              </w:rPr>
              <w:t xml:space="preserve"> apmērā, lai nodrošinātu sagatavošanos 2024. gada Eiropas Parlamenta vēlēšanām.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1.punktā norādīto mērķi, ņemot vērā anotācijas 1.2. un 1.3. sadaļā norādīto informāciju, kam finansējums tiek pieprasīts, kā arī to, ka 2024. gada Eiropas Parlamenta vēlēšanas jau ir notikušas.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likuma "Par valsts budžetu 2024. gadam un budžeta ietvaru 2024., 2025. un 2026. gadam" 73. pantu, atbalstīt apropriācijas pārdali no budžeta resora "74. Gadskārtējā valsts budžeta izpildes procesā pārdalāmais finansējums" budžeta programmas 21.00.00 “Finansējums vēlēšanu nodrošināšanai” uz Viedās administrācijas un reģionālās attīstības ministrijas budžeta programmu 32.00.00 “Valsts reģionālās attīstības politikas īstenošana” 58 588 </w:t>
            </w:r>
            <w:r w:rsidR="00000000" w:rsidRPr="00000000" w:rsidDel="00000000">
              <w:rPr>
                <w:i w:val="1"/>
                <w:rtl w:val="0"/>
              </w:rPr>
              <w:t xml:space="preserve">euro</w:t>
            </w:r>
            <w:r w:rsidR="00000000" w:rsidRPr="00000000" w:rsidDel="00000000">
              <w:rPr>
                <w:rtl w:val="0"/>
              </w:rPr>
              <w:t xml:space="preserve"> apmērā, lai nodrošinātu Elektroniskā tiešsaistes reģistra uzturēšanu un attīstību turpmākajiem  vēlēšanu procesiem.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1.1.sadaļā svītrot norādīto atsauci uz Likuma par budžetu un finanšu vadību 9.panta piecpadsmito daļu, tā vietā norādot atsauci uz likuma "Par valsts budžetu 2024. gadam un budžeta ietvaru 2024., 2025. un 2026. gadam" 73. pantu, kā tas norādīts arī rīkojuma projekta 1.punktā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papildu skaidrojumu kāpēc pārņemot 3 amata vietas no PLMP tās tiek pārdalītas bez finansējuma. Vēršam uzmanību, ka 13.06.2023. MK protokollēmums (Prot. Nr. 32 63 # ) nesatur norādes, ka amata vietas no PLMP uz VRAA būtu pārdalāmas bez tām piešķirtā finansējuma.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3.daļa un pielikums. Precizēts protokollēmuma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6.punktu ar detalizētiem aprēķiniem, kas skaidro pieprasītā finansējuma apmēru, tai skaitā pamatojot finansējuma palielinājumu turpmākajiem gadiem. Norādām, ka atsauce uz  Ministru kabineta 2023. gada 13. jūnija sēdē (protokola Nr.32, 63.§ (23-TA-1382 IP) izskatīto ziņojumu “Par 2024.gada Eiropas Parlamenta vēlēšanu nodrošināšanu un par turpmāko atbalstu vēlēšanu organizēšanā" nav pietiekama, jo minētajam ziņojumam ir ierobežotas pieejamības statuss, taču atbilstoši rīkojuma projekta 3. punktam rīkojuma projektā paredzētā finansējuma pārdale būs jāskaņo ar Saeimas Budžeta un finanšu (nodokļu) komisiju un šobrīd nav pamatojuma nepieciešamā finansējuma aprēķina informācijai saglabāt ierobežotas pieejamības statusu, attiecīgi anotācijā ir jāsniedz skaidra un ar aprēķiniem pamatota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 sadaļas visa tabula, skaidrojums un TA projektam pievienots jauns pielikums ar detalizētu aprēķinu amata vietām.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sniegt informāciju, vai norādītie 3 eksperti, kam tiek pieprasīts finansējums no 2024.gada 1. jūlija, arī faktiski uzsāks pienākumu izpildi VARAM-ā, sākot ar 2024.gada 1. jūliju.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skaidrojumu papildināts anotācijas 3. sadaļas 6.punkts.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apropriācijas pārdali no budžeta resora “74. Gadskārtējā valsts budžeta izpildes procesā pārdalāmais finansējums” programmas 21.00.00 “Finansējums vēlēšanu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protokollēmuma projektu ar jaunu punktu, paredzot uzdevumu VARAM iesniegt FM priekšlikumu VARAM valsts pamatbudžeta bāzes izdevumu 2025., 2026., 2027., un 2028.gadam precizēšanai budžeta programmā 32.00.00 “Valsts reģionālās attīstības politikas īstenošana” atbilstoši anotācijā norādītajām summām, paredzot, ka finansējuma pārdale tiek veikta no budžeta resora "74. Gadskārtējā valsts budžeta izpildes procesā pārdalāmais finansējums" budžeta programmas 21.00.00 “Finansējums vēlēšanu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projektam pievienots jauns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apropriācijas pārdali no budžeta resora “74. Gadskārtējā valsts budžeta izpildes procesā pārdalāmais finansējums” programmas 21.00.00 “Finansējums vēlēšanu nodrošināšanai”"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Viedās administrācijas un reģionālās attīstības ministrijai iesniegt Finanšu ministrijai priekšlikumu Viedās administrācijas un reģionālās attīstības ministrijas valsts pamatbudžeta bāzes izdevumu 2025., 2026., 2027. un 2028.gadam precizēšanai budžeta programmā 32.00.00 “Valsts reģionālās attīstības politikas īstenošana” atbilstoši anotācijā norādītajām summām, paredzot, ka finansējuma pārdale tiek veikta no budžeta resora "74. Gadskārtējā valsts budžeta izpildes procesā pārdalāmais finansējums" budžeta programmas 21.00.00 “Finansējums vēlēšanu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projekta 3.punktu papildinot to ar nepieciešamo finansējumu norādot summas veselos skaitļos sadalījumā pa gadiem atbilstoši anotācijas pielikumā norādītajai informācijai.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Viedās administrācijas un reģionālās attīstības ministrijai valsts budžeta likumprojekta sagatavošanas procesā iesniegt Finanšu ministrijā priekšlikumu par izdevumu palielināšanu Viedās administrācijas un reģionālās attīstības ministrijas budžeta programmā 32.00.00 “Valsts reģionālās attīstības politikas īstenošana” 2025. gadā 312 967 </w:t>
            </w:r>
            <w:r w:rsidR="00000000" w:rsidRPr="00000000" w:rsidDel="00000000">
              <w:rPr>
                <w:i w:val="1"/>
                <w:rtl w:val="0"/>
              </w:rPr>
              <w:t xml:space="preserve">euro</w:t>
            </w:r>
            <w:r w:rsidR="00000000" w:rsidRPr="00000000" w:rsidDel="00000000">
              <w:rPr>
                <w:rtl w:val="0"/>
              </w:rPr>
              <w:t xml:space="preserve"> apmērā, 2026. gadā 326 721 </w:t>
            </w:r>
            <w:r w:rsidR="00000000" w:rsidRPr="00000000" w:rsidDel="00000000">
              <w:rPr>
                <w:i w:val="1"/>
                <w:rtl w:val="0"/>
              </w:rPr>
              <w:t xml:space="preserve">euro </w:t>
            </w:r>
            <w:r w:rsidR="00000000" w:rsidRPr="00000000" w:rsidDel="00000000">
              <w:rPr>
                <w:rtl w:val="0"/>
              </w:rPr>
              <w:t xml:space="preserve">apmērā, 2027. gadā 338 979 </w:t>
            </w:r>
            <w:r w:rsidR="00000000" w:rsidRPr="00000000" w:rsidDel="00000000">
              <w:rPr>
                <w:i w:val="1"/>
                <w:rtl w:val="0"/>
              </w:rPr>
              <w:t xml:space="preserve">euro</w:t>
            </w:r>
            <w:r w:rsidR="00000000" w:rsidRPr="00000000" w:rsidDel="00000000">
              <w:rPr>
                <w:rtl w:val="0"/>
              </w:rPr>
              <w:t xml:space="preserve"> apmērā, 2028. gadā un turpmāk ik gadu 349 967 </w:t>
            </w:r>
            <w:r w:rsidR="00000000" w:rsidRPr="00000000" w:rsidDel="00000000">
              <w:rPr>
                <w:i w:val="1"/>
                <w:rtl w:val="0"/>
              </w:rPr>
              <w:t xml:space="preserve">euro</w:t>
            </w:r>
            <w:r w:rsidR="00000000" w:rsidRPr="00000000" w:rsidDel="00000000">
              <w:rPr>
                <w:rtl w:val="0"/>
              </w:rPr>
              <w:t xml:space="preserve"> apmērā, paredzot finansējuma pārdali no budžeta resora "74. Gadskārtējā valsts budžeta izpildes procesā pārdalāmais finansējums" programmas 21.00.00 “Finansējums vēlēšanu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ir norāde, ka detalizēti aprēķini ir sniegti Anotācijas pielikumā. Šobrīd norādītie detalizētie aprēķini TAP portālā ir ievietoti sadaļā "Papildu dokumenti". Lūdzam tehniski sakārtot, ka datne no sadaļas "Papildu dokumenti" tiek pārvietota uz sadaļu - Anotācijas pielikumi. Vēršama uzmanība, ka sadaļā "Papildu dokumenti" tiek pievienota tikai skaidrojoša rakstura informācija, kas neietilpst tiesību akta lietas komplektā, līdz ar ko šobrīd Anotācijas 3 sadaļā sniegtā atsauce uz Anotācijas pielikumu nav korekta.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Detalizētais aprēķins pievienots anotācijas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3. punktā norādīts, ka iebildums ir ņemts vērā, taču precizētajā anotācijā nav norādīts skaidrojums, kādēļ katru gadu palielinās pieprasītā finansējuma apmērs, attiecīgi lūdzam anotācijas 3.sdaļas 6.punktu papildināt ar minēto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3.sadaļas 6.punkts: "Aprēķinam ņemts vērā mēnešalgu grupas viduspunkts atbilstoši Valsts kancelejas tīmekļa vietnē  https://www.mk.gov.lv/lv/dati-par-darba-samaksu-un-nodarbinatajiem-valsts-parvalde pieejamām mēnešalgu skalas prognozēm turpmākajiem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anotācijas 3.sadaļas 6.punktā iekļauto tekstu </w:t>
            </w:r>
            <w:r w:rsidR="00000000" w:rsidRPr="00000000" w:rsidDel="00000000">
              <w:rPr>
                <w:i w:val="1"/>
                <w:rtl w:val="0"/>
              </w:rPr>
              <w:t xml:space="preserve">“*Pārdale no Iekšlietu ministrijas resora, samazinot 3 amata vietas Pilsonības un migrācijas lietu pārvaldei atbilstoši Ministru kabineta 2023.gada 13.jūnija sēdes protokollēmuma 12.2. apakšpunktam (informatīvais ziņojums “Par 2024. gada Eiropas Parlamenta vēlēšanu nodrošināšanu un par turpmāko atbalstu vēlēšanu organizēšanā”, 23-TA-1382 (prot. Nr.32 63.§ )(IP)).”,</w:t>
            </w:r>
            <w:r w:rsidR="00000000" w:rsidRPr="00000000" w:rsidDel="00000000">
              <w:rPr>
                <w:rtl w:val="0"/>
              </w:rPr>
              <w:t xml:space="preserve"> lai viennozīmīgi būtu saprotams, ka samazinājums attiecas tikai uz 3 amata vietu pārdali, savukārt, 6.punktā iekļautajā tabulā norādītais finansējums netiek pārdalīts no Iekšlietu ministrijas (Pilsonības un migrācijas lietu pārvaldes).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 sadaļas 6.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sadaļā "skaidrojums" norādīt paskaidrojumu, kāpēc sabiedrības līdzdalība nav attiecināma uz šo tiesību aktu projektu. Nevar sadaļu atstāt tukšu. Piemēram, norādāma atsauce, ka šis tiesību aktu projekts izpilda jau iepriekš pieņemtu MK lēmumu un pievienot atsauces uz šiem iepriekšējiem MK lēmumiem.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Norādīts skaidrojums, ka tiesību akta projekts izpilda jau iepriekš pieņemtu MK lēmumu un pievienota atsauce uz šiem iepriekšējiem MK lēmumiem.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tiesību akta (TA) projekta saturam, sadaļā "Sabiedrības līdzdalība uz šo tiesību akta projektu neattiecas" būtu norādāms "Jā", jo TA projekts izpilda MK iepriekšēju lēmumu.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Viedās administrācijas un reģionālās attīstības ministrijai iesniegt Finanšu ministrijai priekšlikumus par valsts pamatbudžeta bāzes izdevumu palielināšanu Viedās administrācijas un reģionālās attīstības ministrijas valsts pamatbudžeta programmā 32.00.00 “Valsts reģionālās attīstības politikas īstenošana” 2025. gadā 312 967 </w:t>
            </w:r>
            <w:r w:rsidR="00000000" w:rsidRPr="00000000" w:rsidDel="00000000">
              <w:rPr>
                <w:i w:val="1"/>
                <w:rtl w:val="0"/>
              </w:rPr>
              <w:t xml:space="preserve">euro</w:t>
            </w:r>
            <w:r w:rsidR="00000000" w:rsidRPr="00000000" w:rsidDel="00000000">
              <w:rPr>
                <w:rtl w:val="0"/>
              </w:rPr>
              <w:t xml:space="preserve"> apmērā, 2026. gadā 326 721 </w:t>
            </w:r>
            <w:r w:rsidR="00000000" w:rsidRPr="00000000" w:rsidDel="00000000">
              <w:rPr>
                <w:i w:val="1"/>
                <w:rtl w:val="0"/>
              </w:rPr>
              <w:t xml:space="preserve">euro</w:t>
            </w:r>
            <w:r w:rsidR="00000000" w:rsidRPr="00000000" w:rsidDel="00000000">
              <w:rPr>
                <w:rtl w:val="0"/>
              </w:rPr>
              <w:t xml:space="preserve"> apmērā, 2027. gadā 338 979 </w:t>
            </w:r>
            <w:r w:rsidR="00000000" w:rsidRPr="00000000" w:rsidDel="00000000">
              <w:rPr>
                <w:i w:val="1"/>
                <w:rtl w:val="0"/>
              </w:rPr>
              <w:t xml:space="preserve">euro</w:t>
            </w:r>
            <w:r w:rsidR="00000000" w:rsidRPr="00000000" w:rsidDel="00000000">
              <w:rPr>
                <w:rtl w:val="0"/>
              </w:rPr>
              <w:t xml:space="preserve"> apmērā, 2028. gadā un turpmāk ik gadu 349 967 </w:t>
            </w:r>
            <w:r w:rsidR="00000000" w:rsidRPr="00000000" w:rsidDel="00000000">
              <w:rPr>
                <w:i w:val="1"/>
                <w:rtl w:val="0"/>
              </w:rPr>
              <w:t xml:space="preserve">euro</w:t>
            </w:r>
            <w:r w:rsidR="00000000" w:rsidRPr="00000000" w:rsidDel="00000000">
              <w:rPr>
                <w:rtl w:val="0"/>
              </w:rPr>
              <w:t xml:space="preserve"> apmērā, paredzot finansējuma pārdali no budžeta resora "74. Gadskārtējā valsts budžeta izpildes procesā pārdalāmais finansējums" programmas 21.00.00 “Finansējums vēlēšanu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ministriju bāzes izdevumi ir apstiprināti MK 20.08.2024. sēdē (prot. Nr. 32 61. § 2.punkts), lūdzam protokollēmuma projekta 3.punktu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 Viedās administrācijas un reģionālās attīstības ministrijai valsts budžeta likumprojekta sagatavošanas procesā iesniegt Finanšu ministrijā priekšlikumu par izdevumu palielināšanu Viedās administrācijas un reģionālās attīstības ministrijas budžeta programmā 32.00.00 “Valsts reģionālās attīstības politikas īstenošana” 2025. gadā 312 967 euro apmērā, 2026. gadā 326 721 euro apmērā, 2027. gadā 338 979 euro apmērā, 2028. gadā un turpmāk ik gadu 349 967 euro apmērā, paredzot finansējuma pārdali no budžeta resora "74. Gadskārtējā valsts budžeta izpildes procesā pārdalāmais finansējums" programmas 21.00.00 “Finansējums vēlēšanu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precizēts protokollēmuma  projekta 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Viedās administrācijas un reģionālās attīstības ministrijai valsts budžeta likumprojekta sagatavošanas procesā iesniegt Finanšu ministrijā priekšlikumu par izdevumu palielināšanu Viedās administrācijas un reģionālās attīstības ministrijas budžeta programmā 32.00.00 “Valsts reģionālās attīstības politikas īstenošana” 2025. gadā 312 967 </w:t>
            </w:r>
            <w:r w:rsidR="00000000" w:rsidRPr="00000000" w:rsidDel="00000000">
              <w:rPr>
                <w:i w:val="1"/>
                <w:rtl w:val="0"/>
              </w:rPr>
              <w:t xml:space="preserve">euro</w:t>
            </w:r>
            <w:r w:rsidR="00000000" w:rsidRPr="00000000" w:rsidDel="00000000">
              <w:rPr>
                <w:rtl w:val="0"/>
              </w:rPr>
              <w:t xml:space="preserve"> apmērā, 2026. gadā 326 721 </w:t>
            </w:r>
            <w:r w:rsidR="00000000" w:rsidRPr="00000000" w:rsidDel="00000000">
              <w:rPr>
                <w:i w:val="1"/>
                <w:rtl w:val="0"/>
              </w:rPr>
              <w:t xml:space="preserve">euro </w:t>
            </w:r>
            <w:r w:rsidR="00000000" w:rsidRPr="00000000" w:rsidDel="00000000">
              <w:rPr>
                <w:rtl w:val="0"/>
              </w:rPr>
              <w:t xml:space="preserve">apmērā, 2027. gadā 338 979 </w:t>
            </w:r>
            <w:r w:rsidR="00000000" w:rsidRPr="00000000" w:rsidDel="00000000">
              <w:rPr>
                <w:i w:val="1"/>
                <w:rtl w:val="0"/>
              </w:rPr>
              <w:t xml:space="preserve">euro</w:t>
            </w:r>
            <w:r w:rsidR="00000000" w:rsidRPr="00000000" w:rsidDel="00000000">
              <w:rPr>
                <w:rtl w:val="0"/>
              </w:rPr>
              <w:t xml:space="preserve"> apmērā, 2028. gadā un turpmāk ik gadu 349 967 </w:t>
            </w:r>
            <w:r w:rsidR="00000000" w:rsidRPr="00000000" w:rsidDel="00000000">
              <w:rPr>
                <w:i w:val="1"/>
                <w:rtl w:val="0"/>
              </w:rPr>
              <w:t xml:space="preserve">euro</w:t>
            </w:r>
            <w:r w:rsidR="00000000" w:rsidRPr="00000000" w:rsidDel="00000000">
              <w:rPr>
                <w:rtl w:val="0"/>
              </w:rPr>
              <w:t xml:space="preserve"> apmērā, paredzot finansējuma pārdali no budžeta resora "74. Gadskārtējā valsts budžeta izpildes procesā pārdalāmais finansējums" programmas 21.00.00 “Finansējums vēlēšanu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24-TA-1366</w:t>
    </w:r>
    <w:r>
      <w:br/>
    </w:r>
    <w:r w:rsidR="00000000" w:rsidRPr="00000000" w:rsidDel="00000000">
      <w:rPr>
        <w:rtl w:val="0"/>
      </w:rPr>
      <w:t xml:space="preserve">08.09.2024. 19.52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24-TA-1366</w:t>
    </w:r>
    <w:r>
      <w:br/>
    </w:r>
    <w:r w:rsidR="00000000" w:rsidRPr="00000000" w:rsidDel="00000000">
      <w:rPr>
        <w:rtl w:val="0"/>
      </w:rPr>
      <w:t xml:space="preserve">08.09.2024. 19.52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Izziņa_24-TA-1366.docx</dc:title>
</cp:coreProperties>
</file>

<file path=docProps/custom.xml><?xml version="1.0" encoding="utf-8"?>
<Properties xmlns="http://schemas.openxmlformats.org/officeDocument/2006/custom-properties" xmlns:vt="http://schemas.openxmlformats.org/officeDocument/2006/docPropsVTypes"/>
</file>