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22-TA-2631: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39., 40. un 74. punktu nepieciešams izvērtēt un precizēt. Norādām, ka nav skaidrs, kur tiks ietverti atbilstoši ekspertu pienākumi (ziņojums un lēmuma projekts nav šiem ekspertiem saistošs), nav skaidri saprotams, kādēļ ekspertiem jāveic šī ziņojuma 46.punktā noteiktie pienākumi (kuri adresēti Latvijas Zinātņu akadēmijai), kā arī nav saprotams, kādēļ ekspertiem jāpilda nozares uzdotie pienākumi (nav skaidrs, kas ir domāts ar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precizēts, ka RIS3 jomas ekspertu pienākumi tiks iekļauti LIAA līguma ietvaros ar pašu RIS3 jomas ekspertu. Savukārt LZA pienākumi tiks iekļauti EM sadarbības līgumā ar LZA.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saprotama ziņojuma 58. punktā ietvertā prasība, ka projekta iesniedzējs iesniedz projekta iesniegumu vadības informācijas sistēmā ne vēlāk kā 10 dienu laikā no uzsaukuma brīža, ņemot vērā, ka nav skaidri saprotams, par kādu uzsaukumu minētajā punktā iet runa, un ziņojuma 57. un 58. punkts jau paredz termiņus attiecīgi projekta iesnieguma un projekta iesniegumu precizējumu iesniegšanai. Attiecīgi lūdzam atbilstoši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vēlas informēt, ka 57.punktā runa iet par projekta iesnieguma iesniegšanas dienu. Savukārt 58.punktā runa iet par projekta pieteikuma izvērtēšanu. Vienlaikus precizēts 58.punktā tests “Projekta iesniedzējs iesniedz projekta iesniegumu vadības informācijas sistēmā nevēlā kā 10 dienu laikā no uzsaukuma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ietvertās informācijas precīzam un skaidram atspoguļojumam, lūdzam pārskatīt un precizēt ziņojumu, nodrošinot precīzas un korektas iekšējās atsauces. Norādām, ka šobrīd neprecīzas un neskaidras atsauces ietvertas ziņojuma 41. punkta ievaddaļā (ziņojumā nav atrodams 41.1. apakšpunkts), 44.5. apakšpunktā un 29. punkta ievaddaļā ("Šī ziņojuma 26.punktā minēto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 un atsauces.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ziņojuma 33. punktu. Norādām, ka nav skaidri saprotams, vai ar minētajā punktā norādītajiem pamatojošiem dokumentiem saprotami ziņojuma 29. punktā minētie dokumenti un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33.punktā iekļautie pamatojošie dokumenti ir attiecināmi uz 29.punktā minētajiem dokumentiem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60. punkta ievaddaļu, kuras saturs un tvērums ir grūti uztverams. Kā arī, ņemot vērā, ka finansējuma saņēmēji ir valsts institūcijas, lūdzam izvērtēt un skaidrot, kuras personas attiecīgajās institūcijās (piemēram, nodarbinātie v.c.) nedrīkst būt atzītas par vainojamām noziedzīgos nodarījumos, ņemot vērā, ka valsts institūcijām nav valdes vai padomes locekļa v.tml. (minētās personas var būt vienīgi publiskas personas kapitālsabiedrībā). Tāpat līdzīgi lūdzam izvērtēt un skaidrot, vai uz finansējuma saņēmējiem ir attiecināms kritērijs, kas paredz, ka personai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ir pret finansējuma saņēmēju ir nepieciešams pārbaudīt izslēgšanas kritērijus, neskatoties uz faktoru, ka tā ir valsts institūcija. Izslēgšanas kritēriju piemērošanai par paraugu tiek ņemts Eiropas Savienības fondu 2021.—2027. gada plānošanas perioda vadības likuma 22.pants, kas stājies spēkā un saskaņots ar EK, ietverot nepieciešamās prasības izslēgšanas kritēriju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izslēgšanas kritērijiem izņemta maksātnespējas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Zinātņu akadēmija saskaņā ar Zinātniskās darbības likuma 20. pantu ir atvasināta publiska persona un ar Ministru kabineta sēdes protokollēmumu nevar minētajai institūcijai noteikt saistošus pienākumus vai prasības, ciktāl tas neizriet no ārējiem normatīvajiem aktiem. Attiecīgi lūdzam svītrot vai precizēt ziņojuma nosacījumus, kas paredz noteikt pienākumus Latvijas Zinātņu akadēmijai, ja vien attiecīgie pienākumi neizriet vienīgi no sadarbības līguma vai cita individuāla tiesību piemērošanas mehānisma. Tai skaitā lūdzam ziņojumā precīzi noteikt, vai projekta iesnieguma iesniedzējs (nevis projekta pieteikuma iesniedzējs, kā dažviet norādīts ziņojumā) ir Ekonomikas ministrijas struktūrvienība un Latvijas Investīciju un attīstības aģentūra (sk., piem., ziņojuma 23. punktu), ņemot vērā, ka cituviet ziņojumā norādīts, ka projekta iesnieguma iesniedzēja ir minētā aģentūra un Latvijas Zinātņu akadēmija (sk., piem., ziņojuma 44.6., IV sadaļu "Investīcijas īstenošanas un uzraudzības nosacījumi"), vai visas iepriekš minētās institūcijas (sk. ziņojuma 49.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LZA plānots piesaistīt no EM puses kā sadarbības partnerus. Informatīvajā ziņojumā precizēta LZA 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Lūdzam IZ II. sadaļā "Atbalstāmās izmaksas" iekļaut informāciju par izmaksām vismaz sadalījumā pa iesaistītajām pusēm, kurām tiek piešķirts finansējums, jo katrai pusei ir savas atbalstāmās darbības. Vēršam uzmanību, ka ir jānodala EM un LIAA atbalstāmās izmaksas, jo tās ir plānotas atšķirīgas. Piemēram, EM ir plānotas tikai atalgojuma izmaksas. Tāpat lūdzam izdalīt atsevišķi LZA atbalstāmās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pie izmaksām, papildus norādot konkrētas izmaksas LIAA pusē.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46.punktu, nepārprotami nosakot, ka LZA pienākumos ir zinātniski-tehnoloģiskās ekspertīzes kapacitātes stiprināšana un inovāciju projektu novērtēšana (LZA eksperti būs atbildīgi par projekta iesnieguma zinātniskās kvalitātes un projekta ietekmes izvērtējumu) un rekomendāciju izstrāde, t.sk., izmaksu pamatojumā ir definēts, ka LZA eksperti tiks iesaistīti ne tikai AF investīcijas ietvaros izstrādātā atbalsta instrumenta īstenošanā, bet arī citās inovāciju atbalsta programmās. Tāpat lūdzam zinātnisko ekspertīžu jautājumu saskaņot ar IZM un skaidrot, kas tās nodrošinās pēc AF īstenošanas.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LZA kā sadarbības iestādes tiks piesaistīta EM puses. LZA pienākumi pārcelti uz IZ I.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LZA iesaiste ir noteikta ar MK protokollēmumu, kā arī noteikts iesaistes virziens.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ietvaros ir pie LZA iekļauti šādi pienākumi, kas sevī ietver ekspertīzes sniegšanu, ja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un izstrādāt iespējamās tehnoloģiskās attīstības radītās iespējas, tiešā saistībā ar pašreizējām nozares izsmalcinātību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priekšlikumus ar viedās specializācijas ilgtermiņa stratēģiju saistītajai zinātnes attīstības rīcībai, zinātniskās kapacitātes pilnveidošanai un identificēt iespējamo mijiedarbību ar komersantiem konkrētu inovācijas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IZ 37.punktu. Lūgums ievērot AF plāna (1576) rindkopā noteikto sastāvu vai lūgums izziņā skaidrot izmaiņas. Piemēram, joprojām kā pārstāvis netiek noteikts "RIS3 jomas akadēmiskais vadītājs" un "RIS3 jomas industriālais vadītājs", kā arī neatspoguļojas IZM un VARAM 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AF ietvaros ar "RIS3 jomas akadēmiskais vadītājs" saprotams ir pētniecības un zināšanu izplatīšanas organizāciju pārstāvji un ar  "RIS3 jomas industriālais vadītājs" saprotams nozares asociāciju deleģēti eksperti RIS3 jomās, piemēram, nozares asociācijas, klastera vai kompetences centra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26.3.3.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2025.gada 30.septembrim publicēts Uzraudzības ziņojums par 2024. gadu, kurā sniegta informācija par katru RIS3 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nevar atbalstīt IZ iekļautās izmaiņas (pret sākotnēji AF plānā un CID plānoto), kamēr EK konceptuāli nav piekritusi izmaiņām. Attiecīgi lūdzam precizēt IZ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saņemtie Eiropas Komisijas 2023.gada 17.janvāra komentārus pēc būtības ir uzskatāms par konceptuālu piekrišanu, kur jau ir norādīts, ka EM ierosinātie grozījumi ir nebūtisku un iespējams tos aprakstīt Cover note ietvaros. Vienlaikus Eiropas komisija nav noraidījusi EM iesniegtos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skaidrāk definēt 5.1.1.1.i. investīcijas ieviešanas shēmu, lai būtu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Kas ir projekta iesniedzējs, t.sk. cik projekti ir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apstiprina projekta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Kuru iesaistīto pusi var definēt kā sadarbības partneri (piemēram, LZA);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tiek nodalītas EM funkcijas kā FS un atbildīgajai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IZ ietvaros ir iekļauts secīgi atbildes uz FM neskaidrajiem jautājumiem par 5.1.1.1.i. investīcijas ieviešanas shēmu, lai būtu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iesniedzējs un skaits norādīts IZ 25.punktā - Pēc projekta iesnieguma apstiprināšanas EM atbildīgais departaments un LIAA  kļūst par finansējuma saņēmēju (turpmāk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nozares ministrija apstiprina projekta iesniedzēju, kas noteikts IZ 60.punktā - Nozares ministrija ne vēlāk kā 20 darba dienu laikā no projekta iesnieguma saņemšanas dienas izvērtē iesniegto projekta iesniegumu atbilstoši šo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noteikts IZ 25.punktā - Pēc projekta iesnieguma apstiprināšanas EM atbildīgais departaments un LIAA  kļūst par finansējuma saņēmēju (turpmāk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LZA kā sadarbības partneri ir minēts IZ 17.punktā - EM investīcijas ietvaros kā sadarbības partneri iesaista LZA;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EM funkcijas kā FS un atbildīgajai iestādei tiek nodalītas IZ 45.pnktā -  EM nodrošina, ka uzdevumus un funkcijas, ko tā pilda kā finansējuma saņēmējs  tiktu nodalīti no uzdevumiem un funkcijām, kuras tā pilda kā nozares ministrija. Nozares ministrijas un finansējuma saņēmēja uzdevumus pilda atšķirīgas struktūrvienības un to uzdevumi, īstenojot investīciju, nepārklājas. Investīcijas īstenošanai EM funkcijas tiks noteiktas  ar iekšējo normatīvo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72.punktu, nosakot, ka pieeja dokumentācijai ir arī Latvijas Republikas un Eiropas Komisijas finansēšanas nolīgumā par Atveseļošanas un noturības mehānismu minētajām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informatīvā ziņojuma 71.punktā norādi uz Latvijas Zinātnes padomi (turpmāk - LZA). Vēršam uzmanību, ka saskaņā ar ziņojuma 23.punktu finansējuma saņēmēji ir Ekonomikas ministrija (turpmāk - EM) un Latvijas Investīciju un attīstības aģentūra (turpmāk - LIAA). Savukārt EM ar LZA  atbilstoši ziņojuma 24.punktam, ja nepieciešams var slēgt vienošanos par ekspertu iesaisti. Attiecīgi secināms, ka LZA eksperti iespējams tikai tiks piesaistīts pie EM projekta atsevišķu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LZA. Lūgums skatīt IZ I. sadaļu par LZA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67.punktu, ka dokumentu glabāšanas termiņš ir pieci gadi no pēdējā maksājuma dalībvalstij. Papildus aicinām izvērtēt nosacījumu ar ziņojuma 72.punktu, vēršam uzmanību, ka abos punktos noteiktais regulējums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IZ 69.puntu, kur notiekt, ka “EM un LIAA nodrošina ar investīcijas īstenošanu saistītās dokumentācijas pieejamību piecus gadus pēc pēdējā maksājuma veikšanas dalībvalstij jeb līdz 2031.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63.punktā vārdu "LZA", ņemot vērā, ka projekta īstenošanu nodrošina EM un LIAA kā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pamatojumu atlases procesam (sk. informatīvā ziņojuma 58. punktu), ņemto vērā iepriekš izteikto komentāru, ka faktiski tiek veikta investīcijas īstenošana resora ietvaros un resora funkciju izpildes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LZA.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nosacījumu par jaunizveidotajām vietām pēc 2029.gada 30.decembra ar Valsts kanceleju, ņemot vērā Valsts kancelejas 2022.gada 1.novembra vēstuli Nr.2022-7.3.1./114-2797 "Par atzinumiem". (sk. informatīvā ziņojuma 50.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un LIAA pusē ir iekļauti cilvēki esošās štata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EM skaidro, ka saskaņā ar Valsts sekretāru 30.03.2023. sanāksmes protokola Nr. 12 4.§ 3.punktu, lai nodrošinātu sekmīgu projektu (t.sk. Eiropas Savienības kohēzijas politikas programmas 2021.–2027. gadam, Eiropas Savienības Atveseļošanas un noturības mehānisma plāna u.c. ) ieviešanu, ministrijas un padotības iestādes var veidot projektu ieviešanai nepieciešamās amata vietas uz noteiktu laiku. Minētajā gadījumā papildu saskaņojums ar Valsts kanceleju (Valsts pārvaldes politikas departamentu) nav nepieciešams. Ņemot vērā minēto, EM neplāno skaņot ar VK par amata vietām, ko plānots izveidot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investīcijas shēmu, t.i., vai investīcijas īstenošanā plānots vienu projektu ar diviem finansējuma saņēmējiem vai divus atsevišķus projektus. No redakcijām nav skaidri nolasāms kā plānots ieviest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saskaņā ar IZ 25.punktā projekta pieteikumu iesniedz 2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16.09.2022, 14.10.2022 un 28.12.2022 iebildumu attiecībā uz informatīvā ziņojuma projekta 48.2.9. apakšpunktā norādītā, ka LIAA ir veicami "tirgus pētījumi un priekšlikumu sniegšanu inovāciju un eksporta stratēģiju izstrāde, izvērtējot iespēju veikt sociāli atbildīgus publiskos iepirkumu". Vēršam uzmanību, ka pirmšķietami secināms, ka Latvijas investīciju un attīstības aģentūra (LIAA) veiks atbalstāmās darbības uzņēmumu interesēs, t.i. komersantu inovāciju un eksporta stratēģiju izstrāde un tirgus pētījumi, kas katram komersantam būtu jāveic savā komercdarbībā. Lūdzam skaidrojumu skatīt pie iepriekš izteiktajiem iebildumiem un, ņemot vērā, ka attiecībā uz atbalstu komersantiem ir piemērojams komercdarbības atbalsta regulējums, lūdzam papildināt ziņojumu ar informāciju par piemērojamo komercdarbības atbalsta regulējumu un tā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tirgus izpēte tiks veikta pārstāvniecības ietvaros, lai viņi varētu identificēt kurās jomās nepieciešams viņiem vairāk iesaistīties.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konfedrācija (LDDK) ir atkārtoti iepazinusies ar precizēto informatīvo ziņojumu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(turpmāk - Ziņojums) un atkārtoti vērš uzmanību uz   terminoloģijas neatbilstību, kādēļ nav iespējams izprast RIS3 jomu vadības grupu (ANM noteiktas RIS3 jomu Stratēģiskās vadības padomes (1558) un (1559)) Reformas 5.1.1.1.i. izpildes nodrošināšanā un mērķi īstenot Reformu 5.1.1.2.i., kur ir definēti inovāciju klasteri (1597) un noteikti to mērķi (1599).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precizēt Ziņojumā iekļauto informāciju par RIS3 jomas inovāciju klasteriem (vadības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- 11.punkts. “Kā galvenais mehānisms inovāciju institucionālā un RIS3 pārvaldības modeļa pilnveidošanai tiek piedāvāts veidot sadarbības veicināšanas Inovāciju un pētniecības pārvaldes padome (turpmāk – IPPP), kas ir koleģiāls P&amp;A&amp;I politikas un RIS3 stratēģiskās vadības līmenis un jauns elements P&amp;A&amp;I institucionālās pārvaldības uzlabošanai. IPPP funkcijas ir nodrošināt stratēģisku zinātnes, tehnoloģiju attīstības un inovāciju politikas, kā arī RIS3 procesu vadības plānošanu, koordinēšanu, saskaņošanu un īstenošanu, kā arī mērķu un rezultātu definēšanu un sasniegto rezultātu uzraudzību. IPPP ir “tilts” starp LPISP un RIS3 jomas vadības grupa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plāna 5.komponentes (1476) Reformas 5.1.1.r. ietvarā plānotas investīcijas (1478) 5.1.1.1.i. pārvaldības modeļa izstrādei un darbināšanai un (1479) 5.1.1.2.i. atbalsta instruments inovāciju klasteru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RIS3 jomas vadības grupas šī ziņojuma ietvaros ir saprotams kā inovācijas klasteris, kas sevī ietver kompetences centru, klasteri, asociācijas, ministrijas pārstāvi un citus nozares dalībnieku pārstāvjus, kas apvienojušies vienā sadarbības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Ziņojumā ir terminoloģijas neatbilstība, tādējādi nav iespējams izprast RIS3 jomu vadības grupu (ANM noteiktas RIS3 jomu Stratēģiskās vadības padomes (1558) un (1559)) Reformas 5.1.1.1.i. izpildes nodrošināšanā un mērķi īstenot Reformu 5.1.1.2.i., kur ir definēti inovāciju klasteri (1597) un noteikti to mērķi (1599).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22.-26.punktos ir izrietošas vadības grupu definējuma un laika hronoloģijas neatbilstības, kā arī nav investīciju 5.1.1.1.i un 5.1.1.2.i. nodalījuma (Ziņojums izstrādāts par investīciju 5.1.1.1.i.).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pieturētos pie vienotas terminoloģijas, kādu lieto Eiropas Komisijā, lūdzam "RIS3 jomas vadības grupas" šajā Ziņojumā un turpmākajos normatīvos arī saukt par "RIS3 jomas vadības grupām", aicinām, kā alternatīvu nosaukumu neizmantot  terminu "inovāciju klasteri", kas rada nesapratni un atšķirību no Eiropas Komisijā pieņemtās terminoloģijas un Latvijā iepriekš pieņemtajiem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investīciju 5.1.1.1.i. ir pieļauta terminoloģijas neviennozīmība un neprecizitāte skaidrojumos,  kā arī neatbilstība ANM plānam (Ziņojums par investīciju 5.1.1.1.i.), tādējādi LDDK ieskatā Ziņojums ir noraidāms un nododams atkārtotai saskaņošanai un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20.04.2023.sanāksmē panākta vienošanās par informatīvā ziņojuma tālāku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atkārtoti iepazinusies ar Ekonomikas ministrijas precizēto informatīvo ziņojumu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lūdz precizēt Ziņojumā iekļauto informāciju par RIS3 jomas inovāciju klasteriem (vadības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- 11.punkts. “Kā galvenais mehānisms inovāciju institucionālā un RIS3 pārvaldības modeļa pilnveidošanai tiek piedāvāts veidot sadarbības veicināšanas Inovāciju un pētniecības pārvaldes padome (turpmāk – IPPP), kas ir koleģiāls P&amp;A&amp;I politikas un RIS3 stratēģiskās vadības līmenis un jauns elements P&amp;A&amp;I institucionālās pārvaldības uzlabošanai. IPPP funkcijas ir nodrošināt stratēģisku zinātnes, tehnoloģiju attīstības un inovāciju politikas, kā arī RIS3 procesu vadības plānošanu, koordinēšanu, saskaņošanu un īstenošanu, kā arī mērķu un rezultātu definēšanu un sasniegto rezultātu uzraudzību. IPPP ir “tilts” starp LPISP un RIS3 jomas vadības grupa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plāna 5.komponentes (1476) Reformas 5.1.1.r. ietvarā plānotas investīcijas (1478) 5.1.1.1.i. pārvaldības modeļa izstrādei un darbināšanai un (1479) 5.1.1.2.i. atbalsta instruments inovāciju klasteru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RIS3 jomas vadības grupas šī ziņojuma ietvaros ir saprotams kā inovācijas klasteris, kas sevī ietver kompetences centru, klasteri, asociācijas, ministrijas pārstāvi un citus nozares dalībnieku pārstāvjus, kas apvienojušies vienā sadarbības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Ziņojumā ir terminoloģijas neatbilstība, tādējādi nav iespējams izprast RIS3 jomu vadības grupu (ANM noteiktas RIS3 jomu Stratēģiskās vadības padomes (1558) un (1559)) Reformas 5.1.1.1.i. izpildes nodrošināšanā un mērķi īstenot Reformu 5.1.1.2.i., kur ir definēti inovāciju klasteri (1597) un noteikti to mērķi (1599).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22.-26.punktos ir izrietošas vadības grupu definējuma un laika hronoloģijas neatbilstības, kā arī nav investīciju 5.1.1.1.i un 5.1.1.2.i. nodalījuma (Ziņojums izstrādāts par investīciju 5.1.1.1.i.).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uzsver, lai pieturētos pie vienotas terminoloģijas, kādu lieto Eiropas Komisijā, lūdzam "RIS3 jomas vadības grupas" šajā Ziņojumā un turpmākajos normatīvos arī saukt par "RIS3 jomas vadības grupām", aicinām, kā alternatīvu nosaukumu neizmantot  terminu "inovāciju klasteri", kas rada nesapratni un atšķirību no Eiropas Komisijā pieņemtās terminoloģijas un Latvijā iepriekš pieņemtajiem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investīciju 5.1.1.1.i. ir pieļauta terminoloģijas neviennozīmība un neprecizitāte skaidrojumos,  kā arī neatbilstība ANM plānam (Ziņojums par investīciju 5.1.1.1.i.), tādējādi LTRK ieskatā Ziņojums ir noraidāms un nododams atkārtotai saskaņošanai un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 sanāksmē panākta vienošanās par informatīvā ziņojuma tālāku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49. punktā norādīt atskaites punktu 20 darba dienu termiņa aprēķināšanai, tādējādi nodrošinot nepārprotamu minētajā punktā ietverto informāciju. Kā arī aicinām norādīt konkrētu termiņu, kādā projekta iesniedzējam ir jāiesniedz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32. punktu nepieciešams izvērtēt un precizēt, jo nav skaidri saprotama attiecīgā punkta būtība un jēga. Norādām, ka ziņojumā (tai skaitā tā 25. punktā) nav minēti pamatojoši dokumenti, bet atsevišķās ziņojuma vienībās norādīts uz pamatojošiem pierādījumiem, kā arī nav skaidri saprotams, vai pamatojošie pierādījumi (informācija un dati) ievadāmi vadības informācijas sistēmā un kuram tiesību subjektam tas ir jādara - finansējuma saņēmējam vai aģentūrai (sk. arī ziņojuma 26.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punktā minētā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nodrošinot skaidru ziņojumā ietverto informāciju attiecībā uz investīcijas ieviešanā iesaistītajiem tiesību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ziņojumā norādīt vienīgi uz nozares ministriju un Ekonomikas ministriju, izvairoties no neskaidrām norādēm uz atbildīgajām institūcijām. Kā arī uz Ekonomikas ministriju lūdzam norādīt ziņojumā vienīgi gadījumos, kad minētā ministrija neveic  ar investīcijas ieviešanu saistītus uzdevumus kā nozares ministrija vai finansējuma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izvērtēt un ziņojumā precizēt vienošanās par projekta īstenošanu puses. Norādām, ka nav skaidri saprotams pamatojums tam, ka vienošanos par projekta īstenošanu, kas cita starpā nosaka finansējuma saņēmēja pienākumus, slēdz nozares ministrija, nevis pats finansējuma saņēmējs, turklāt slēdz šo vienošanos ar aģentūru, kura arī ir finansējuma saņēmēja (kā rezultātā nav arī skaidrs, vai aģentūrai jāiesniedz atsevišķs projekta iesniegums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Atveseļošanas fonda ietvaros ir iesaisītas vairākas institūcijas ar atšķirīgiem pienākumiem rā'ditāju sasniegšanai. Informatīvā ziņojuma ietvaros Ekonomikas ministrija veic vairākas funkcijas, ko nepieciešams atrunāt informatīvā ziņojuma ietvaros, kas ir saskaņā ar Atveseļošanas fonda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ietvaros ir precizēti iesaistīto pušu pienākumi un atrunāta to atbildība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ziņojuma 19. punktu ar lēmuma projekta 3. punktu attiecībā uz pievienotās vērtības nodokļa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kuru tieši Eiropas Savienības kohēzijas politikas programmas 2021.–2027. gadam pasākumu ietvaros tiks turpināta RIS3 pārvaldības modeļa darbība, t.sk., kā tiks nodrošināta demarkācija (par demarkāciju lūgums precizēt IZ 52.punktā). Lūgums norādīt konkrētus pasākumu numurus un nosaukumus. Vēršam uzmanību, ka AF plānā noteikta demarkācija laikā - Kohēzijas programmas aktivitātes tiks uzsāktas tikai pēc tam, kad AF aktivitātes būs pabeigtas.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56.punktu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attiecināmas no 2022.gada 1.janvāra, ja vienošanās noslēgšanas brīdī atbalstāmās darbības nav jau pabeigtas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55.punktu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un aģentūra nodrošina ar investīcijas īstenošanu saistītās dokumentācijas pieejamību piecus gadus pēc pēdējā maksājuma veikšanas jeb līdz 2031.gada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52.punktā dzēst vārdus "iespēju robežās".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49.punktu, nosakot, cik reizes būs iespējams iesniegt precizētu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49.punktu detalizētāk ar minimālajām prasībām, kādas tiks vērtētas projekta iesnieguma ietvaros. Piemēram, kas domāts ar "Atveseļošanas fonda prasībām". Tāpat nav skaidrs, kur projekta iesniegums tiek iesniegts.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47.punktu, skaidrojot, kā tieši projektu izvērtēšanas procesā tiks nodrošināts dzimumu līdztiesības un vienlīdzīgu iespēju princips, t.sk., kas jāsaprot ar "projektu izvērtēšanas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46.punktu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nav paredzama ietekme uz klimata un vides mērķiem saskaņā ar principa "Nenodarīt būtisku kaitējumu"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Lūgums ievērot AF plāna (1576) rindkopā noteikto sastāvu vai lūgums skaidrot izmaiņas. Piemēram, joprojām kā pārstāvis netiek noteikts "RIS3 jomas akadēmiskais vadītājs" un "RIS3 jomas industriālais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42.punktu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ir jāīsteno un rādītāji ir jāsasniedz, pievienojot to sasniegšanu pamatojošo dokumentāciju, ne vēlāk kā līdz 2026.gada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II. sadaļā "Atbalstāmās izmaksas" iekļaut informāciju tikai par izmaksām sadalījumā pa atbalstāmajām darbībām atbilstoši izmaksu pamatojumos plānotajam. Vēršam uzmanību, ka ir jānodala EM un LIAA atbalstāmās izmaksas, jo tās ir plānotas atšķirīgas. Piemēram, EM ir plānotas tikai atalgojuma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37.5.apakšpunktu, papildinot, ka EM pienākumos ir arī sasniegto atskaites punktu un mērķu pamatojošās dokumentācijas pārbaude, t.sk. datu ticamības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31.punktu ar to, ka vienošanās tiek iekļauts arī punkts par atbildību rādītāju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28.punktu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piemērojams Zaļās dimensijas intervences kods "008 - pētniecības un inovācijas pasākumi mazos un vidējos uzņēmumos, tostarp tīklu veidošana".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22.punktu atbilstoši FM 18.10. nosūtītajam e-pastam ar IZ iekļaujamajām rādītāju redakcijām.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Investīcijas ietvaros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mērķis: līdz 2023.gada 31.decembrim piesaistīts nepieciešamo cilvēkresursu skaits –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atskaites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22.2.1. līdz 2026.gada 31.augustam publicēts Uzraudzības ziņojums, kurā sniegta informācija par katru RIS3 jomu, inovācijas pārvaldības modeļa darbību un ilgtermiņa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līdz 2022.gada 31.decembrim katrai RIS3 jomai izstrādāta Valsts ilgtermiņa stratēģija un izveidota stratēģiskā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22.3.1. līdz 2022.gada 31.decembrim piesaistīts nepieciešamo cilvēkresursu skaits –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22.3.2. līdz 2024.gada 30.septembrim publicēts Uzraudzības ziņojums par 2023. gadu, kurā sniegta informācija par katru RIS3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22.3.3. līdz 2025.gada 30.septembrim publicēts Uzraudzības ziņojums par 2024. gadu, kurā sniegta informācija par katru RIS3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lai novērtētu RIS3 pārvaldības modeļa darbības virzienu “Koordinācija” – līdz 2026. gada 31.decembrim salīdzinājumā ar 2022. gadu par 10% pieaudzis vietējo publisko pētniecības organizāciju līgumpētījumu skaits ar privāto sektoru RIS3 vērtību ķēžu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22.4.2. lai novērtētu RIS3 pārvaldības modeļa darbības virzienu “Izcilības veicināšana uzņēmējdarbībā” – līdz 2026.gada 31.decembrim saņemti 200 apliecinājumi, ar kuriem atbalsta saņēmēji apstiprina, ka projekts nebūtu iespējams bez LIAA iesaistes.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31.punktu, nosakot, ka avansa pieprasījums tiek pamatots ar ieguldījumu investīcijas ietvaros sasniedzamajos rādītājos.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pamatot un skaidrot izmaiņas finansējuma sadalījumā starp EM un LIAA pret sākotnēji izmaksu pamatojumos plānoto. Vēršam uzmanību, ka EM tika plānots finansējums 638 032 EUR apmērā 5 darbinieku atalgojuma izmaksām. Tāpat lūdzam IZ noteikt finansējuma sadalījumu pa atbalstāmajām darbībām. Ņemot vērā plānoto, LIAA plānots šāds izmaksu sadalījums: (1) RIS3 ilgtermiņa stratēģiju un īstermiņa rīcības plānu izstrādei, inovāciju pārvaldības sistēmas pilnveidei 577 400 EUR, (2) pārstāvniecību nodrošināšana 1 498 000 EUR; (3) atalgojuma izmaksām 1 874 486 EUR (IZ 19.1. un 19.2.apakšpunkts).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izmaksu tabula. EM atalgojums plānots uz 7 cilvēkiem, kas tika iekļauts Atveseļošanas fona grozījumos.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ar informāciju par investīcijas finansējuma sadalījumu pa gadiem, pēc analoģijas kā informācija tiek ietverta anotācijas 3.sadaļā MKN izstrādes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AF plānu un LITAF ziņojumu pārvaldības modelī tiek iesaistīta LZP, nevis LZA. LZA iesaiste ir plānota 5.1.1.2.i. investīcijā, taču lūdzam izvērtēt, vai pie AF grozījumiem tas nebūtu precizējams uz LZP, lai visi procesi pēc labas pārvaldības principa tiek virzīti caur vienu iestrādi. Ja 5.1.1.2.i. investīcijā tiek saglabāta LZA iesaiste, lūdzam sniegt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Ministru kabineta 2021.gada 27.aprīļa sēdes protokola Nr.36 27.§ 3.punktu AF ietvaros jāpiešķir 1 milj. EUR Latvijas Zinātņu akadēmijai nevis LZP.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 redakcijas, kuras neatbilst spēkā esošajam AF plānam un CID, var atbalstīt tikai pēc Eiropas Komisijas rakstiska viedokļa (saskaņojuma) saņemšanas.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16.09.2022. iebildumu (izziņas 3. punkts) un 14.10.2022. iebildumu (izziņas 79. punkts), kas norādīts kā ņemts vērā, taču nav ņemts vērā pēc būtības, un atkārtoti vēršam uzmanību, ka precizētais informatīvā ziņojuma projekta 19. punkts skaidri nosaka, ka pievienotais vērtības nodoklis (turpmāk – PVN) var tikt attiecināts no valsts budžeta, kas neizslēdz risku, ka publiskā finansējuma saņēmējam var tikt segti PVN maksājumi, kurus tas normatīvajos aktos noteiktajā kārtībā varēs atgūt priekšnodokļa veidā, tādējādi saņemot papildus finansējumu PVN apmērā. Līdz ar to atkārtoti lūdzam papildināt informatīvo ziņojumu ar nosacījumu, ka PVN netiek segts, ja publiskā finansējuma saņēmējs to var atgūt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41.punktā minēto, lūdzam skaidrot, kādā daļā un apjomā turpināsies uzraudzība un kā tas ietekmē darba vietu radīšanas apjomu un kā nodrošināta tiks pārnese no viena projekta uz otru.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ierobežojumu attiecībā uz datu apstrādi, aicinām papildināt informatīvo ziņojumu, kādi dati par atbalsta saņēmējiem tiks apstrādāti un 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Atveseļošanās fonda rādītāju sasniegšanu saistītie dati un pamatojošie dokumenti tiks iesniegti atbilstoši Atveseļošanas fonda plāna Darbības kārtība, par kuru vienojas Eiropas Komisija un Latvija noteiktajam mehānismam.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skaidrot kā notiks informatīvā ziņojuma 35.4.2.apakšpunktā minēto pārstāvju izvēle, kādi kritēriji nosaka iesaistāmo skaitu un izvēles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kas sastāvs un dalībnieku skaits ir noteikts atbilstoši Atveseļošanas fonda plānam (1756) rindkopai, papildus ņemto vērā Atveseļošanas fonda grozījumus. Sastāvs tika veidots, pēc būtības, lai tiku iesaistīti vairāki nozares spēlētāji no katrs triple helix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kam tiek sniegts informatīvā ziņojuma 35.2.6.apakšpunktā minētais vērtējums un, kas kontrolē ieteikumu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paredz LIAA pienākumus, kas tiem ziņoti IPPP.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normā ietvertajiem pienākumiem un tiesībām. Lūdzam izvērtēt un precizēt informatīvā ziņojuma 31.punkta redakciju, lai būtu skaidrs tā mērķis, no redakcijas nav saprotams, kādēļ jāiesaista aģentūra un ar viņu vēl jānoslēdz vienošanās par projekta īstenošanu. No informatīvajā ziņojumā ietvertās informācijas noprotams, ka aģentūra būs finansējuma saņēmējs, tad attiecīgi punkta mērķis jābūt, ka nozares ministrija izvērtē aģentūras iesniegto projekta iesniegumu un noslēdz vienošanos par projekta īstenošanu, ja tas atbilst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Skaidrojams, ka LIAA tiek iesaistīts pamatojoties uz Atveseļošanas fonda plānā minēto un reformas principu. Punkts papildināts ar atsauci uz aģentūru. Ziņojuma 31. punkts nosaka, ko nepieciešams iekļaut vienošanās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Lai nodrošinātu normas uztveramību, lūdzam informatīvā ziņojuma 30.punkta pirmo teikumu izteikt šādā redakcijā: "Ekonomikas ministrija nodrošina, ka uzdevumus un funkcijas, kuras tā pilda kā nozares ministrija tiktu nodalīti no uzdevumiem un funkcijām, kuras tā pilda kā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iespējams precizēt informatīvā ziņojuma 26.punktu, jo nozares ministrijai ir būtiski dot vērtējumu par rādītāja sasniegšanu, attiecīgi finansējuma saņēmējs var ievadīt Kohēzijas politikas fondu vadības informācijas sistēmā, bet apstiprinājumu sniedz, punktu precizējot ar saikli "un",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informatīvā ziņojuma 22.1.1.apakšpunkta skaidri noteikt, vai minētās darba vietas ir atbilstošas Atveseļošanas fonda plānam vai tās paredzētas terminētas pret Atveseļošanas fonda finansējuma un īstenošanas laika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labojumus.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18.punkta otro teikumu un to precizēt. Pirmām kārtām, to izdalot kā jaunu punktu, ņemot vērā, ka tiek noteikts nosacījums attiecībā uz finansējuma saņēmēju. Otrām kārtām, precizēt atsauci uz nozares ministriju. Saskaņā ar informatīvā ziņojuma 8.punktu Ekonomikas ministrija ir noteikta kā nozares ministrija, kas pilda Ministru kabineta 2021. gada 7. septembra noteikumos Nr.621 "Eiropas Savienības Atveseļošanas un noturības mehānisma plāna īstenošanas un uzraudzības kārtība" noteiktās funkcijas un pienākumus. Vēršam uzmanību, ka atbilstoši Atveseļošanas fonda nosacījumiem nav pieļaujam, ka projekta iesniedzējs ir nozares ministrija. Vēršam uzmanību, ka gadījumā, ka projekta iesniedzēja un nozares ministrijas funkcijas pilda viena iestāde, tad funkcijām ir jābūt nošķirtām un abām personām jābūt skaidri identificētām. Papildus lūdzam skaidrot, kurš būs finansējuma saņēmējs Ekonomikas ministrijai vai Latvijas Investīciju un attīstības aģentūra. Vai plānots, ka iesniegs divus projekts? Lūdzam skaidri noteikt investīcijas ieviešanas shēmu. Iespējams teksts kļūs saprotamāks, ja tiks noteikts, kas ir tas, kurš vērtē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ietvaros ir nodalītas funkcijas, ko Ekonomikas ministrija dara kā finansējuma saņēmējs un kā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13.punktu ar informāciju, kam tiks sniegti priekšlikumi un, kas koordinēs un nodrošinās to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kas veidos padomes struktūru un, kas nodrošinās darba organizāciju.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informatīvā ziņojuma 2.punktu, jo izteiktais pamatojums nevar būt balstīts uz neapstiprinātiem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atsauce uz EK komentāri par grozījumiem saņemti 17.01.2023.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16.09.2022. un 14.10.2022 iebildumu (izziņas 42. un 80.punkts), kas, lai gan izziņā norādīts, ka ņemts vērā, nav ņemts vērā, un atkārtoti vēršam uzmanību, ka no informatīvā ziņojuma projekta 40.2.9. apakšpunktos norādītā pirmšķietami secināms, ka Latvijas investīciju un attīstības aģentūra (LIAA) veiks atbalstāmās darbības uzņēmumu interesēs, t.i. komersantu inovāciju un eksporta stratēģiju izstrādi. Lūdzam skaidrojumu skatīt pie iepriekš izteiktajiem iebildumiem un, ņemot vērā, ka attiecībā uz atbalstu komersantiem ir piemērojams komercdarbības atbalsta regulējums, lūdzam papildināt ziņojumu ar informāciju par piemērojamo komercdarbības atbalsta regulējumu un tā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vadības grupa mainās pārstāvji, tad tie vairs nav tehniski grupas nosaukuma precizējumi. Lūgums ievērot AF plāna (1576) rindkopā noteikto sastāvu, kurā, piemēram, ir norādīta arī citu ministriju pārstāvju dalība. Lūdzam atbilstoši precizēt IZ projekta 45.punktu.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sastāvs atbilstoši AF.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29.1.4.apakšpunktu, ņemot vērā, ka monitoringa procesā tiks veidota cieša sadarbība ar IZM, kas veic zinātnes un pētniecības sektora datu analīzi un monitoringu (kā tas noteikts AF plāna (1579)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jaunā redakcijā - sadarbībā ar IZM nodrošināt RIS3 specializācijas jomu analītikas procesu un sagatavot monitoringa 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izvērtēt nepieciešamību precizēt vai papildināt IZ projektu ar informāciju, kurš izstrādās, pārbaudīs un novērtēs jaunās pārvaldības metodes, un izveidos jaunas procedūras, kā tas noteikts AF plāna (1563)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jaunu teikumu - nozares ministrija ir atbildīgā iestāde par investīcijas ieviešanu un jaunā pārvaldības modeļa novērtēšanu, kas tiks atspoguļots monitoringa ziņojumos.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28.5.apakšpunktu, ņemot vērā, ka stratēģijas un rīcības plāna izstrādē, ieviešanā un ikgadējā pārskatīšanā tiks iesaistīti arī ārējie eksperti, kas spēs sniegt atbalstu un ekspertīzi jaunās inovāciju pārvaldības sistēmas darbināšanai un investīciju veiksmīgai ieviešanai (AF plāna (1577) 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pienākumi, kur nepieciešams iesaistīt ārējo ekspertu.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28.punktu atbilstoši AF plāna (1571) rindkopā noteiktajiem LIAA pienākumiem. Piemēram, AF plānā noteikts, ka LIAA kopā ar ekspertiem (t.sk. OECD) izveido ceļakarti jaunu vērtību ķēžu izveidei katrā no definētām RIS3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pienākumi precizēti un sniegti izvērsti skaidrojumi, kas iekļauj sevī AF plāna (1571) un citu punktu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FM izteikto iebildumu - atkārtoti vēršam uzmanību, ka atbalsts uzņēmumiem un pētniecības organizācijām iesaistei starptautiskos pētniecības projektos (IPCEI), kā arī dalībai ES industriālajās aliansēs tiek plānots 5.1.1.2.i. ietvaros, nevis 5.1.1.1.i. Lūdzam atbilstoši precizēt IZ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5.1.1.2.i investīcijas ietvaros plānots piešķirt finansējumu IPCEI projektu īstenošanai, savukārt informatīvās ziņojums paredz LIAA iesaisti priekāatlases veikšanai un iesaistei IPCEI darba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FM izteikto iebildumu - atkārtoti iebilstam IZ projekta 16.punkta redakcijai. Vēršam uzmanību, ka rādītājiem ir jāatbilst spēkā esošajai CID redakcijai. Skaidrojam, ka par ministriju priekšlikumiem CID grozījumiem nav notikusi ne nacionāla vienošanās, ne vienošanās ar EK. Tāpat vēršam uzmanību, ka AF plāna (1585) un (1586) rindkopā ir solīti arī citi sasniedzamie rezultāti katrā investīcijas darbības virzienā, kas definēti MKN projekta 8.punktā.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Iekļauti AF plāna (1585) un (1586).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rādītāji precizēti atbilstoši esošajai AF redakcijai ar atsauci un precizējumu veikšanu pēc AF plāna grozījumu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atbalstu LZA var sniegt šīs investīcijas ietvaros, ja joprojām finansējums ir pietiekams visu AF plāna un CID spēkā esošo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norādot, ka pēc AF grozījumu apstiprināšanas tiks virzīts jauns normatīvais regulējums vai grozīts šis informatīvais ziņojums, iekļaujot nosacījumus par LZP iesaisti.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IZ projektā tiek iekļauti punkti, kuri neatbilst spēkā esošajam AF plānam un CID. Vēršam uzmanību, ka 5.1.1.1.i. investīcijas iesaistītās puses un to darbības ir definētas CID rādītāju aprakstos. Lai gan EM ir iesniegusi priekšlikumus CID grozījumiem, par tiem šobrīd nav vienošanās ar EK, t.sk. to spēkā stāšanās optimāli varētu būt nākamā gada vidū. Ja arī EK atbalsta EM priekšlikumus AF plāna un CID izmaiņām, tad attiecīgas izmaiņas IZ projektā var paredzēt tikai pēc grozījumu spēkā stāšanās. Tāpat lūdzam IZ projekta struktūru veidot izrietoši no AF definētajiem darbības virzieniem - (1) Koordinācija; (2) Izcilības veicināšana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atbilstoši spēkā esošajai AF plāna un CID redakcijai. Papildus iekļauta atsauces uz grozījumiem, piesakot, ja tiks apstiprināti grozījumi, tad būs jāveic 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šajā IZ ir iekļauta atsauce uz jau apstiprināto IZ “Par Latvijas inovāciju un tehnoloģiju atbalsta fonda iniciatīvas aktualitātes pārskatīšanu”, kur iekļauts pilnīgs RIS3 jomas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ir iekļauts CID esošais pārbaudes mehānisms un esošie rādītāji, ar atsauci, ja tiks apstiprināti AF grozījumi, nozares ministrija iesniegs precizējumus apstiprinātajā IZ.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informāciju, kā tiks nodrošināta jaunā pārvaldības modeļa ilgtspēja jeb nepārtraukta darbināšana pēc AF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ieviešanas RIS3 pārvaldības modeļa darbība tiks turpināta un pilnveidota Eiropas Savienības kohēzijas politikas programmu 2021.–2027. gadam plānošanas perioda aktivitāšu ietvaros līdz 2029.gadam. Pēc RIS3 pārvaldības pilnīgas ieviešanas nozares ministrija un Izglītības un zinātnes ministrija turpināt jaunā pārvaldības modeļa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informāciju, kurš 2024. gadā veiks ieviestā RIS3 pārvaldības modeļa (5.1.1.1.i. ietvaros īstenoto aktivitāšu) sākotnējo izvērtējumu un tā pilnveidi (AF plāna (1587) rindkopa).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izvērtējumu un RIS3 modeļa sākotnējo izvērtējumu veiks Ekonomikas ministrija kā finansējuma saņēmējs, kas minēts pie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investīcija nosakāma kā stratēģiski svarīgs projekts, kā tas skaidrots izziņas 17.punktā, tad lūgums to norādīt IZ projektā, kā arī noteikt specifiskus komunikācijas pasākumus. Tāpat IZ projektā jānosaka, par kādiem komunikācijas pasākumiem finansējuma saņēmējam ir jāinformē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atkārtotas izvērtēšanas investīcija netiks virzīta kā stratēģiski svarīgs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ziņojuma 14. punktu ar ziņojuma 49. punktu attiecībā uz to, kas tiek iesniegts apstiprināšanai un kurā brīdī projekta iesniedzējs kļūst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ziņojuma izriet pretrunīga informācija attiecībā uz to, vai Latvijas Zinātņu akadēmija un Latvijas Investīciju  un attīstības aģentūra ir sadarbības partneris vai finansējuma saņēmējs (projekta iesnieguma iesniedzējs). Ievērojot, ka ar lēmuma projektu nevar noteikt saistošus pienākumus Latvijas Zinātņu akadēmijas pienākumus, kā arī finansējuma saņēmēja pienākumu nepārprotamam atspoguļojumam lūdzam ziņojuma 14. punktā norādīt uz vienu finansējuma saņēmēju (projekta iesnieguma iesniedzēju) -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dzēšot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30. punkta ievaddaļā nepārprotami norādīt, vai paredzēti tiek nozares ministrijas vai iesaistīto pušu pienākumi, tādējādi nodrošinot nepārprotamu ziņojuma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ziņojuma 57. punktā nepārprotami norādīt uz institūciju lomu projekta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norādot nozares ministrijas uzraudzības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ziņojuma 36. un 48. punktu attiecībā uz to, vai slēgts tiek līgums vai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norādot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57. punktā ietverto iebildumu, ciktāl ziņojumā joprojām ietverts pienākums nozares ministrijai rīkoties proaktīvi, kā arī veikt nepieciešamos grozījumus 5.1.1.2.i. investīcijas regulējošajos normatīvajos aktos. Lai gan izziņā norādīts uz attiecīgā iebilduma ņemšanu vērā, atbilstošas izmaiņas pēc būtības nav veiktas, kādēļ lūdzam atbilstoši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53. punktā ietverto iebildumu un atkārtoti lūdzam ziņojumā neparedzēt pienākumus Latvijas Zinātņu akadēmijai. Tā vietā lūdzam nepieciešamības gadījumā paredzēt, ka attiecīgi pienākumi tiek ietverti sadarbības līgumā 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informatīvo ziņojumu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LTRK pauž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Pilnvērtīga inovāciju sistēmas pārvaldības modeļa izstrādes mērķis ir pilnveidot pētniecības un inovāciju pārvaldības sistēmu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sasniegtu ir jāapzina esošā inovāciju kapacitāte un kompetences RIS3 ietvarā. Balstoties uz to ir jāveicina to attīstība un konsolidācija. Jāveido pārvaldība, kas iever esošās kompetences. Jauna struktūra un darbinieki to neveicinās, jo procesam ir vajadzīgs laiks, ko pierāda esošā kompetenču centru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Privātā sektora, valsts iestāžu, zinātnisko organizāciju un nevalstiskā sektora pārstāvju dialogs un savstarpēja sadarbība ir visefektīvākais veids jaunu produktu un pakalpojumu izstrādei un zināšanu pārnesei tautsaimniecībā, taču informatīvajā ziņojumā paredzētās darbības un sasniedzamie rādītāji nesekmēs efektīva sadarbības modeļa ieviešu un neparedz pilnvērtīgu industrijas iesaisti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definētas tikai publiskā sektora tiesības un pienākumi, neparedzot industrijas iesaisti. Industriju nav paredzēts iesaistīt ne RIS3 jomu inovāciju klasteru (vadības grupu) nolikumu izstrādē, ne augstas pievienotās vērtības aktivitāšu identificēšanā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Viens no inovāciju sistēmas pārvaldības modeļa izstrādes mērķiem ir līdz 2022.gada 31.decembrim izstrādāt ilgtermiņa valsts stratēģija katrai RIS3 jomai. Savukārt RIS3 jomu inovācijas klasteru (vadības grupas), caur kuru tiek paredzēts iesaistīt uzņēmumus stratēģiju izstrādē, ir jāizveido līdz 2023.gada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norādītais modelis stratēģiju izstrādē neparedz industriju iesaisti, kas nav pieļaujams, jo tieši uz industriju visvairāk attieksies stratēģiju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galvenais mehānisms inovāciju institucionālā un RIS3 pārvaldības modeļa pilnveidošanai tiek piedāvāts veidot Inovāciju un pētniecības pārvaldības padomi, kurā vispār nav paredzēta industrijas iesaiste. Tāpat RIS3 jomu inovācijas klasteros (vadības grupa) izveide nenodrošinās visu ar attiecīgo RIS3 virzienu saistīto nozaru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specializācijas jomas vērtības ķēžu ekosistēmu attīstīšanai, paredz iesaistīt privātā sektora, valsts iestādes, zinātnisko organizāciju un nevalstiskā sektora pārstāvjus, taču ziņojumā piedāvātie pārvaldības modeļa izstrādes principi nav izdiskutēti, nav ņemts vērā esošo pušu kompetences un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sagatavotais informatīvais ziņojums ir noraidāms un nododams saskaņošanai un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kopējas skaņošanas sanāksmes ar LDDK un LTRK ņemti vērā atsūtītie ieteikumi un labojumu iespēju robežās, cik tālu atļauj apstiprinātais Atveseļošanas fonda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ziņojuma 19.1.2. apakšpunktā un 28.13.1. apakšpunktā norādīt vienīgi uz darbinieku amatu aprakstiem vai pienākumu aprakstiem (amata aprakstiem). Tāpat līdzīgi atkārtoti lūdzam ziņojumā skaidrot, kas saprotams ar norādēm uz "saitēm uz pamatojošiem pierādījumiem", norādot, vai iesniedzami pierādījumi vai jāsniedz pamatojums un jānorāda uz pierādījumiem. Norādām, ka iepretim izziņā minētajam nepieciešamība pārņemt Atveseļošanas un noturības mehānisma plānu nav pietiekams pamats attiecīgi atšķirīgi lietotai terminoloģijai ziņojumā, kā arī neskaidri formulētām ziņojuma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vienādi uz “Darbinieku pienākumu apraksti (amata apraksta)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lietot konsekventu terminoloģiju ziņojuma 16.-19. punktā (u.c. vienībās, kur ietvertas atsauces uz ziņojuma 19. punktu). Norādām, ka, piemēram, vienuviet ziņojumā norādīts uz investīcijas mērķi, savukārt cituviet investīcijas mērķiem, tāpat arī, piemēram, ziņojuma 19. punktā norādīts uz investīcijas mērķi un atskaites punktiem, savukārt 19. punkta tālākajos apakšpunktos norādīts arī uz uzraudzības rādītājiem, padarot ziņojumu neskaidru.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lūdzam lietot konsekventu terminoloģiju attiecībā uz termina "nozares ministrija" lietojumu, izvairoties ziņojumā no norādēm par atbildīgo institūciju, atbildīgo iestādi v.tml. apzīmējumiem. Ja ar atbildīgo iestādi vai atbildīgo institūciju saprotama cita iestāde, kas nav nozares ministrija, lūdzam ziņojumā atsaukties uz konkrēto iestādi, to nepārprotami identificējot, tādējādi nodrošinot nepārprotamu ziņojumā ietvertās informācijas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minētie punkti par investīcijas mērķa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ietvaros Ekonomikas ministrija tiek lietota divos terminos: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1)Nozares ministrijai kā finansējuma saņēmējam un projekta iesniedzējam (turpmāk –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(turpmāk – nozares ministrija), kas nodrošina uzraudzību par vispārējās investīcija ieviešanu, rādītāju sasniegšanu un atskaitīšanos 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15.punktā ir minēts, ka šajā informatīvajā ziņojumā </w:t>
            </w:r>
            <w:r w:rsidR="00000000" w:rsidRPr="00000000" w:rsidDel="00000000">
              <w:rPr>
                <w:u w:val="single"/>
                <w:rtl w:val="0"/>
              </w:rPr>
              <w:t xml:space="preserve">norādītie finansējuma saņēmēji </w:t>
            </w:r>
            <w:r w:rsidR="00000000" w:rsidRPr="00000000" w:rsidDel="00000000">
              <w:rPr>
                <w:rtl w:val="0"/>
              </w:rPr>
              <w:t xml:space="preserve">PVN izmaksas segs no valsts budžeta līdzekļiem. Vēršam uzmanību, ka atbilstoši informatīvā ziņojuma 14.punktam finansējuma saņēmēji ir </w:t>
            </w:r>
            <w:r w:rsidR="00000000" w:rsidRPr="00000000" w:rsidDel="00000000">
              <w:rPr>
                <w:u w:val="single"/>
                <w:rtl w:val="0"/>
              </w:rPr>
              <w:t xml:space="preserve">ministrija, aģentūra un Latvijas zinātņu akadēmija, </w:t>
            </w:r>
            <w:r w:rsidR="00000000" w:rsidRPr="00000000" w:rsidDel="00000000">
              <w:rPr>
                <w:rtl w:val="0"/>
              </w:rPr>
              <w:t xml:space="preserve">savukārt no valsts budžeta ir paredzēts segt PVN izmaksas tikai  Ekonomikas ministrijai un Latvijas Investīciju  un attīstības aģentūrai. Ņemot vērā minēto, lūdzam veikt nepieciešamos precizējumus 15.punkta redakcijā, lai ir nepārprotami skaidrs kurām iestādēm tiks segtas PVN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informatīvā ziņojuma 15.punkta redakciju, nosakot, ka valsts budžeta finansējums PVN segšanai ir “</w:t>
            </w:r>
            <w:r w:rsidR="00000000" w:rsidRPr="00000000" w:rsidDel="00000000">
              <w:rPr>
                <w:u w:val="single"/>
                <w:rtl w:val="0"/>
              </w:rPr>
              <w:t xml:space="preserve">ne vairāk kā”</w:t>
            </w:r>
            <w:r w:rsidR="00000000" w:rsidRPr="00000000" w:rsidDel="00000000">
              <w:rPr>
                <w:rtl w:val="0"/>
              </w:rPr>
              <w:t xml:space="preserve">, nevis “vismaz” un, ka informatīvajā ziņojumā ir norādīta </w:t>
            </w:r>
            <w:r w:rsidR="00000000" w:rsidRPr="00000000" w:rsidDel="00000000">
              <w:rPr>
                <w:u w:val="single"/>
                <w:rtl w:val="0"/>
              </w:rPr>
              <w:t xml:space="preserve">maksimālā </w:t>
            </w:r>
            <w:r w:rsidR="00000000" w:rsidRPr="00000000" w:rsidDel="00000000">
              <w:rPr>
                <w:rtl w:val="0"/>
              </w:rPr>
              <w:t xml:space="preserve">PVN segšanai nepieciešamā summa nevis minimālā. Vienlaikus lūdzam iekļaut skaidrojumu par finansējuma apmēru PVN maksājumu segšanai, norādot no kādām informatīvā ziņojuma 15.1. un 15.2.apakšpunktā paredzētajām Atveseļošanās fonda finansējuma pozīcijām tas ir aprēķināts.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16.09.2022. iebildumu (izziņas 42. punkts), kas nav ņemts vērā, un atkārtoti vēršam uzmanību, ka no informatīvā ziņojuma projekta 28.14.-28.18. apakšpunktos norādītā pirmšķietami secināms, ka Latvijas investīciju un attīstības aģentūra (LIAA) veiks atbalstāmās darbības uzņēmumu interesēs, t.i. iepirkumu organizēšana tirgus pētījumiem un uzņēmumu inovāciju un eksporta stratēģiju izstrādei un atbalsts inovāciju iepirkumu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pirmkārt, šīs darbības uzņēmumam būtu jāveic pašam savas uzņēmējdarbības ietvaros, otrkārt, uz šajos punktos minētajiem pakalpojumiem Latvijā pastāv tirgus, un ja komersants pats šādas darbības neveic, tad šādus konsultantu pakalpojumus sniedz citi attiecīgie komersanti tirgū. Papildus skaidrojam, ka ja uzņēmums no publiskas institūcijas saņem jebkādu pakalpojumu, ko vienlaikus var nodrošināt tirgus, vai uzņēmumam tas jāveic pašam savas uzņēmējdarbības ietvaros, pasākums ir jāvērtē komercdarbības atbalsta kontekstā attiecībā uz šiem uzņēmumiem un nepieciešamības gadījumā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LIAA plānotos pakalpojumus atbilstoši Finanšu ministrijas 2.iebildumā skaidrotajam un papildināt Informatīvā ziņojuma 59.punktu ar skaidrojumu, kādēļ attiecībā uz šiem pakalpojumiem konkrētās 5.1.1.1.i. aktivitātes ietvaros tas nekvalificējas kā komercdarbības atbalsts LIAA. Vēršam uzmanību, ka LIAA nav pieļaujams sniegt komerciālos pakalpojumus, savukārt, ja tādi tiktu sniegti bez maksas vai maksu, kas ir zemāka par tirgus cenu, tie kvalificētos kā komercdarbības atbalsts pakalpojuma saņēmējam – saimnieciskās darbības veicējiem. Tādējādi komerciālo pakalpojumu piedāvāšana konkrētā pasākuma ietvaros būtu jāizslēdz no informatīvā ziņojuma 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16.09.2022. iebildumu (izziņas 3. punkts) un atkārtoti vēršam uzmanību, ka precizētais informatīvā ziņojuma projekta 15. punkts skaidri nosaka, ka pievienotais vērtības nodoklis (turpmāk – PVN) var tikt attiecināts no valsts budžeta, kas neizslēdz risku, ka publiskā finansējuma saņēmējam var tikt segti PVN maksājumi, kurus tas normatīvajos aktos noteiktajā kārtībā varēs atgūt priekšnodokļa veidā, tādējādi saņemot papildus finansējumu PVN apmērā. Līdz ar to atkārtoti lūdzam papildināt informatīvo ziņojumu ar nosacījumu, ka PVN netiek segts, ja publiskā finansējuma saņēmējs to var atgūt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16.09.2022. iebildumu (izziņas 2. punkts) un atkārtoti vēršam uzmanību, ka fakts, ka potenciālais atbalsta saņēmējs tiek pilnībā finansēts no valsts resursiem valsts deleģēto funkciju ietvaros un tas savus pakalpojumus sniedz bez maksas, neizslēdz iespējamību, ka tas var tikt kvalificēts kā komercsabiedrība (saimnieciskās darbības veicējs). Attiecīgi atkārtoti lūdzam izvērtēt LIAA plānotos pakalpojumus (it īpaši informatīvā ziņojuma projekta 28.9.1. - 28.9.3., 28.14.-28.18. un 38.2.9.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pakalpojumus un attiecināmās izmaksas) atbilstoši augstāk skaidrotajam un papildināt ziņojuma 59.punktu ar skaidrojumu, kādēļ pasākuma ietvaros nav plānots komercdarbības atbalsts, kas šobrīd nav pietiekams, lai pamatotu, ka pasākumā nav paredzēts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izmaksas ir aģentūras, EM un LZP valsts noteiktās funkcijas īstenošanas nodrošināšanai saskaņā ar Ministru kabineta 2012. gada 11. decembra noteikumiem Nr. 857 "Latvijas Investīciju un attīstības aģentūras nolikums", Ministru kabineta 2020. gada 20.septembra noteikumiem Nr. 588 " Ekonomikas ministrijas nolikums" un Ministru kabineta 2020. gada 30.jūnija  noteikumiem Nr. 408 " Latvijas Zinātnes padomes nolikums" līdz ar to Atveseļošanas fonda finansējums netiks sniegts saimnieciskās darbības veikšanai un attiecībā uz aģentūru, LZP un EM nav jāpiemēro komercdarbības atbalsta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uzturam Finanšu ministrijas 16.09.2022. iebildumu (izziņas 1. punkts) un lūdzam precizēt informatīvā ziņojuma projekta 48. punktu, jo tas rada nekorektas interpretācijas risku, ka pasākuma ietvaros "</w:t>
            </w:r>
            <w:r w:rsidR="00000000" w:rsidRPr="00000000" w:rsidDel="00000000">
              <w:rPr>
                <w:i w:val="1"/>
                <w:rtl w:val="0"/>
              </w:rPr>
              <w:t xml:space="preserve">piegādātājus un pakalpojuma sniedzējus iesaista atbilstoši Publisko iepirkumu likumam, īstenojot atklātu, pārredzamu, nediskriminējošu un konkurenci nodrošinošu konkursa procedūru,</w:t>
            </w:r>
            <w:r w:rsidR="00000000" w:rsidRPr="00000000" w:rsidDel="00000000">
              <w:rPr>
                <w:i w:val="1"/>
                <w:u w:val="single"/>
                <w:rtl w:val="0"/>
              </w:rPr>
              <w:t xml:space="preserve"> ja vien tas ir iespējams un attiecināms</w:t>
            </w:r>
            <w:r w:rsidR="00000000" w:rsidRPr="00000000" w:rsidDel="00000000">
              <w:rPr>
                <w:i w:val="1"/>
                <w:rtl w:val="0"/>
              </w:rPr>
              <w:t xml:space="preserve"> [..]</w:t>
            </w:r>
            <w:r w:rsidR="00000000" w:rsidRPr="00000000" w:rsidDel="00000000">
              <w:rPr>
                <w:rtl w:val="0"/>
              </w:rPr>
              <w:t xml:space="preserve">". Vēršam uzmanību, ka atklātas, pārredzamas, nediskriminējošas un konkurenci nodrošinošas konkursa procedūras piemērošana ir obligāts nosacījums, lai novērstu komercdarbības atbalsta risku preču piegādātāju un pakalpojuma sniedzēju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52. punktu, norādot, ka tiek pārbaudīta arī dubultfinansējuma riska neesamība.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precizēt informatīvā ziņojuma 29.1.7. apakšpunktu, aizstājot vārdus “Atveseļošanas fonda plāna” ar vārdu “projekta”, jo no ziņojumā ietvertās informācijas noprotams, ka Latvijas Investīciju un attīstības aģentūra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vai informatīvā ziņojuma 29.1.5. apakšpunktā minētais pienākums tiek īstenots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precizēt kā nozares ministrijas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precizēt informatīvā ziņojuma 28.13. apakšpunktu, aizstājot vārdus “Atveseļošanas fonda” ar vārdu “projekta”, jo no ziņojumā ietvertās informācijas noprotams, ka Latvijas Investīciju un attīstības aģentūra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LIAA pienākumi kā finansējuma saņēmējam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kādus uzdevumus aģentūra un akadēmija pildīs Ekonomikas ministrijas projektā, ja saskaņā ar informatīvā ziņojuma 15.punktu viņi arī ir finansējuma saņēmēji. (Sk. Informatīvā ziņojuma 24.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un LZP saskaņā ar Atveseļošanas fondu iesaistās pārvaldības modeļa nodrošināšanai un ekspertīzes viedokļa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24.punkta redakciju. Vēršu uzmanību, ka par projekta īstenošanu ir atbildīgs finansējuma saņēmējs nevis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teksta redakcija, norādot, ka punktā minētās vienošanās slēgšana ar LIAA un LZP ir nozares ministrijas pienākums nevis finansējuma saņēmēja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informatīvā ziņojuma 23.punkta redakciju, lai būtu skaidri izsekojamas Ekonomika ministrijas funkcijas šīs investīcijas ietvaros un uz tiem attiecināmie apzīmējumi. Piemēram, vēršu uzmanību, ka atbilstoši informatīvā ziņojuma 15.1.apakšpunktam ministrija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ietvaros Ekonomikas ministrijai ir dalītas funkcijas dažādu departamentu ietvaros, finansējuma saņēmējs, kas nodrošina monitoringu un RIS3 pārvaldības sistēmas darbošanos, nozares ministrija, kas atbildīga par investīcijas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izsekojams, lūdzu pārskatīt tekstu un skaidri noteikt, kas pilda nozares ministrijas funkcijas un kas finansējuma saņēmēja, nejaucot kopā abus terminus, tai skaitā neiekļaujot tekstā papildus saīsinājumus, kurš varētu būt attiecināms gan uz nozares ministriju tāpat arī uz finansējuma saņēmēju. (Sk. Informatīvā ziņojuma 15.1.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projektā ir skaidri identificēts, ka EM ir kā finansējuma saņēmējs un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virziena “koordinācija” mērķis ir koordinēt inovācijas politikas veidošanā un ieviešanā iesaistīto iestāžu Ekonomikas ministrija (turpmāk – nozares ministrija), Izglītības un zinātnes ministrijas (turpmāk – IZM), Latvijas Investīciju  un attīstības aģentūras (turpmāk – aģentūra), Latvijas Zinātnes padomes (turpmāk - LZP) darbu, kā arī uzlabot RIS3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“5.1.1.1.i. investīcijas atbalsta veids ir grants, kas tiks ieviests ierobežota pretendentu loka iesniegumu atlases veidā. Projekta iesnieguma iesniedzējs 5.1.1.1.i. investīcijas ietvaros ir nozares ministrija kā finansējuma saņēmējam un projekta iesniedzējam (turpmāk - Ekonomikas ministrija), aģentūra un Latvijas zinātņu akadēmija (turpmāk – LZA), kas pēc projekta iesnieguma apstiprināšanas kļūst par finansējuma saņēmēju (turpmāk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minētais finansējums attiecās uz Ekonomikas ministriju kā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precizēt/strukturēt informatīvo ziņojumu tā, lai būtu skaidri izsekojams un nerastos interpretācijas iespējas, kas investīcijas ietvaros pildīs nozares ministrijas funkcijas, kādi ir minētās iestādes pienākumi un tiesības, tad kas būs finansējuma saņēmēji – to tiesības un pienākumi. Aprakstīt kā notiks projektu iesniegšana un vērtēšana. Kā tiks veikti maksājumi, t.i., vai būs paredzēti avansi.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paredz, ka nozares ministrijas funkcijas pildīs Ekonomikas ministrija, kas vienlaikus būs arī finansējuma saņēmējs. Precīza funkciju nodalīšana departamentu ietvaros būs atrunāta EM iekšējā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projektā ir norādīti LIAA, LPZ un EM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 ka vienošanās, kas tiks slēgti ar aģentūru un LZP, var paredzēt avansa maksājumus ne vairāk kā 30 procentu apmērā no attiecīgās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EM un LZP iesniedz projekta pieteikumu KPVIS. Projekta vērtēšana atrunāta sadaļā “Investīcijas īstenošanas un uzraudzības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informatīvo ziņojumu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LTRK pauž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inovāciju sistēmas pārvaldības modeļa izstrādes mērķis ir pilnveidot pētniecības un inovāciju pārvaldības sistēmu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sasniegtu ir jāapzina esošā inovāciju kapacitāte un kompetences RIS3 ietvarā. Balstoties uz to ir jāveicina to attīstība un konsolidācija. Jāveido pārvaldība, kas iever esošās kompetences. Jauna struktūra un darbinieki to neveicinās, jo procesam ir vajadzīgs laiks, ko pierāda esošā kompetenču centru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sektora, valsts iestāžu, zinātnisko organizāciju un nevalstiskā sektora pārstāvju dialogs un savstarpēja sadarbība ir visefektīvākais veids jaunu produktu un pakalpojumu izstrādei un zināšanu pārnesei tautsaimniecībā, taču informatīvajā ziņojumā paredzētās darbības un sasniedzamie rādītāji nesekmēs efektīva sadarbības modeļa ieviešu un neparedz pilnvērtīgu industrijas iesaisti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definētas tikai publiskā sektora tiesības un pienākumi, neparedzot industrijas iesaisti. Industriju nav paredzēts iesaistīt ne RIS3 jomu inovāciju klasteru (vadības grupu) nolikumu izstrādē, ne augstas pievienotās vērtības aktivitāšu identificēšanā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inovāciju sistēmas pārvaldības modeļa izstrādes mērķiem ir līdz 2022.gada 31.decembrim izstrādāt ilgtermiņa valsts stratēģija katrai RIS3 jomai. Savukārt RIS3 jomu inovācijas klasteru (vadības grupas), caur kuru tiek paredzēts iesaistīt uzņēmumus stratēģiju izstrādē, ir jāizveido līdz 2023.gada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norādītais modelis stratēģiju izstrādē neparedz industriju iesaisti, kas nav pieļaujams, jo tieši uz industriju visvairāk attieksies stratēģiju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galvenais mehānisms inovāciju institucionālā un RIS3 pārvaldības modeļa pilnveidošanai tiek piedāvāts veidot Inovāciju un pētniecības pārvaldības padomi, kurā vispār nav paredzēta industrijas iesaiste. Tāpat RIS3 jomu inovācijas klasteros (vadības grupa) izveide nenodrošinās visu ar attiecīgo RIS3 virzienu saistīto nozaru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specializācijas jomas vērtības ķēžu ekosistēmu attīstīšanai, paredz iesaistīt privātā sektora, valsts iestādes, zinātnisko organizāciju un nevalstiskā sektora pārstāvjus, taču ziņojumā piedāvātie pārvaldības modeļa izstrādes principi nav izdiskutēti, nav ņemts vērā esošo pušu kompetences un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sagatavotais informatīvais ziņojums ir noraidāms un nododams saskaņošanai un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5.1.1.1.i. investīcija ietvaros plānots sadarbības platformu kā RIS3 jomas inovācijas klasterus (vadības grupas), kas sevī ietver “trīskāršās spirāles” (triple-helix) dalībniekus. Vadības grupā plānots apvienot esošos dalībniekus kā klasterus, kompetences centrus un asociācijas ar mērķi nodrošināt vienu sadarbības platformu, kas palīdzētu attīstīt viedās specializācijas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5.1.1.1.i. investīcijas ietvaros plānotās investīcijas ir vērstas uz P&amp;I pārvaldības sistēmas pilnveidošanu RIS3 specializācijas jomās, kā arī RIS3 vērtības ķēžu ekosistēmu attīstīšanu, iesaistot visus ar triple-helix konceptu saistītos pārstāvjus, lai veicinātu jaunu produktu un pakalpojumu izstrādi, zināšanu pārnesi tautsaimniecībā, tādējādi veicinot ekonomikas transformāciju uz augstāku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sistēmas izveide pamatota arī Informatīvajā ziņojumā "Par Latvijas inovāciju un tehnoloģiju atbalsta fonda iniciatīvas aktualitātes pārskatīšanu" (21-TA-5) un ar Ministru kabineta 2021. gada 28. aprīļa rīkojumu Nr. 292 Apstiprināto Latvijas Atveseļošanas un noturības mehānisma plānu, kur iekļauta esošās situācijas analīze un attīstības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ziņojuma skaidri neizriet nosacījumi un kārtība, kā tiek apstiprināts finansējuma saņēmēja sagatavots investīcijas projekts. Attiecīgi lūdzam izvērtēt un atbilstoši papildināt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konkrēti nosakot projekta iesniedzēju, projekta iesniegšanas veidu un vērtēšanas procesu, pēc kā tiek slēgta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42. punktā norādīts uz noteiktām institūcijām, kuras nozares ministrijai jāņem vērā. Saistībā ar minēto lūdzam precizēt minēto punktu, nodrošinot nepārprotamu ziņojumā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ietvaros Ekonomikas ministrija tiek dēvēta par nozares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29.1.6., 29.2.3. apakšpunktā izdarīt atbilstošu atsauci uz konkrētu normatīvo aktu jomu, tādējādi ievērojot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apdrošināšanas izmaksas iespējams attiecināt finansējuma saņēmēja līmenī, kas atkarīgs no projekta ietvaros plānotajām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41. punktā norādīts, ka izmaksas attiecināmas no 2022.gada 1.janvāra, ja uzsāktās darbības saistītas ar noteikto rezultātu sasniegšanu ir pabeigtas. Saistībā ar minēto vēršam uzmanību, ka nav skaidri saprotams, vai ziņojumā paredzēts pabeigtu darbību finansēšana no Atveseļošanas un noturības mehānisma ietvaros paredzētā finansējuma, kādēļ lūdzam ziņojumā skaidrot minēto un attiecīgā nosacījuma atbilstību regulai Nr. 2021/241.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ziņojuma 39. punktā skaidrot, par kādām iesaistītajām pusēm 39. punktā ir runa, bet 40. punktā - par kādu informāciju 40.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32. apakšpunktā nedublēt ziņojuma 21.6. apakšpunkta saturu, savukārt ziņojuma 37. punktā - ziņojuma 45. punkta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29.1. apakspunktā skaidrot, kura tiesību subjekta un kādu atbalstāmo darbību ietvaros radušās izmaksas ir attiecināmas, tādējādi nodrošinot nepārprotamu ziņojumā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ziņojuma III nodaļā nav ietvertas atbalstāmās darbības, lūdzam atbilstoši precizēt minētās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23.2.5. apakšpunktā paredzētā ārējo ekspertu piesaiste pati par sevi neveido patstāvīgu un mērķtiecīgu atbalstāmo darbību, kādēļ lūdzam precizēt minēto apakšpunktu, paredzot konkrētu darbību, kuras ietvaros nepieciešamības gadījumā pieļaujama arī attiecīgo ekspertu piesaiste.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22. punktu, nedublējot tajā ziņojuma 23. punktā ietverto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ziņojuma 22. punktā ietvertos pienākumus izteikt konkrētu un izpildāmu pienākumu veidā. Norādām, piemēram, nav skaidri saprotams, kā izpaužas proaktīva rīcība valsts pārvaldes pusē u.tml., kā arī, piemēram, nav pamatoti kā pienākumu paredzēt veikt nepieciešamos grozījumus 5.1.1.2.i. investīcijas regulējošajos normatīvajos aktos, kas nav nozares ministrijas kompetencē (turklāt nav skaidrs, par kuriem normatīvajiem aktiem ir konkrēti runa, ņemot vērā, ka no ziņojuma neizriet, ka minētās investīcijas īstenošanai paredzēta ārējo normatīvo aktu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Komerclikuma 18. pantu termins "uzņēmums" apzīmē organizatoriski saimniecisku vienību un nevis komercdarbības vai saimnieciskās darbības subjektu, lūdzam izvērtēt un nepieciešamības gadījumā precizēt ziņojumu (sk. jo īpaši 20-23. punktu u.c.),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21.3. un 21.6. apakšpunktā paredzēta inovācijas klastera (vadības grupa) izveide un tā nolikuma izstrāde. Saistībā ar minēto vēršam uzmanību, ka klasteri ir </w:t>
            </w:r>
            <w:r w:rsidR="00000000" w:rsidRPr="00000000" w:rsidDel="00000000">
              <w:rPr>
                <w:u w:val="single"/>
                <w:rtl w:val="0"/>
              </w:rPr>
              <w:t xml:space="preserve">uzņēmumu</w:t>
            </w:r>
            <w:r w:rsidR="00000000" w:rsidRPr="00000000" w:rsidDel="00000000">
              <w:rPr>
                <w:rtl w:val="0"/>
              </w:rPr>
              <w:t xml:space="preserve"> un saistītu atbalstošu iestāžu kopums (grupa), kas cieši sadarbojas noteiktā apvidū (reģionā) (sk. Eiropas Komisijas definīciju: https://single-market-economy.ec.europa.eu/industry/strategy/cluster-policy_en). Vēršam uzmanību, ka nav skaidri saprotams, kā atbilstoši ziņojumam var tikt izveidota attiecīga grupa, kuras sastāvā ir privātpersonas, t.i., kādā juridiskā formā to paredzēts izveidot (vai paredzēts slēgt līgumu ar citiem grupas dalībniekiem u.tml.). Attiecīgi lūdzam atbilstoši papildināt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AF RIS3 jomas inovācijas klasteri (vadības grupas) nav uzņēmumi bet sadarbības platforma, kas aptver privātā, publiskā un nevalstiskā sektora pārstāvjus vienā ekosistēmā.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ziņojuma 18. punktā ietverto atsauci uz pamatojošiem dokumentiem, jo ziņojuma 12. punktā norādīts uz pamatojošiem pierādījumiem, kas ir plašāks jēdziens.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Zinātņu akadēmija ir atvasināta publiska persona un ar Ministru kabineta sēdes protokollēmumu nevar minētajai institūcijai noteikt saistošus pienākumus, ciktāl tas neizriet no ārējiem normatīvajiem aktiem. Attiecīgi lūdzam svītrot vai precizēt ziņojuma normas, kas paredz noteikt pienākumus Latvijas Zinātņu akadēmijai (sk. ziņojuma 18. punktu, 23.3. apakšpunktu, 24. punktu u.c.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LZA kā projekta īstenotājam ir noteikti pienākumi, kas saistīti ar 5.1.1.1.i. investīcijas rādītāju sasniegšanu un finansējuma izlietošanu.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nedrīkst tikt atbalstītas jau pabeigtas darbības. Attiecīgu lūdzam precizēt informatīvā ziņojuma 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iespējams attiecināt, ja nav pabeigta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37. punktā ietverto informāciju, vēršam uzmanību, ka Kohēzijas politikas fondu vadības informācijas sistēmas funkcionalitāte ir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visām izmaksām, kas nepieciešamas, lai sasniegtu OPERATIONAL ARRANGEMENTS noteiktos atskaites punktus un mērķus, jābūt iekļautām Atveseļošanas fonda plāna izmaksās/aprēķinos, kas tika apstiprināti no Eiropas Komisijas puses. Atbilstoši Eiropas Komisijas sniegtajai informācijai, iestāžu esošo darbinieku tekošās atalgojuma izmaksas nav finansējamas no Atveseļošanas fonda finansējuma, jo Atveseļošanas fonda finansējums nav paredzēts iestādes ikdienas funkciju izmaksu segšanai. Ja Atveseļošanas fonda plāna ietvaros tiek īstenots projekts/reforma, kura īstenošana nav tieši saistīta ar iestādes ikdienas procesiem un funkcijām, šīs funkcijas ir nodalāmas, kā arī darbiniekam AF finansēta projekta/reformas ietvaros nāksies veikt pienākumus, kas nav viņa ikdienas pienākumu ietvaros, iestāde var vērtēt projekta/reformas vadības un īstenošanas personāla atalgojuma izmaksas segt no Atveseļošanas fonda līdzekļiem, vienlaikus nodrošinot paredzēto mērķu un atskaites punktu atbilstošu sasniegšanu noteiktajā apmērā. Nodarbinātības formu un veidu iestāde organizē atbilstoši iestādes ierastajai kārtībai un Darba likumam. Kā arī atgādinām, ka specifiski attiecināmības jautājumi individuāli ir jāskaņo ar Eiropas Komisiju. Ņemot vērā sniegto skaidrojumu, kā arī dažādos reformu/investīciju ieviešanas modeļus un to dažādo specifiku, lūdzam ministrijai izvērtēt sniegto skaidrojumu un piemērot atbilstošāko no risinājumiem. (Sk. informatīvā ziņojuma 29.1.7.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5.1.1.1.i. investīcijas ietvaros ir iekļautas administratīvās izmaksas, kas radušās papildus pienākumu pildīšanā.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ar nosacījumu kā tiks iesniegts projekts, kurš veiks tā izvērtēšanu, tai skaitā abilstoši Finanšu regulā noteiktajiem izslēgšanas kritērijiem, tik tālu, cik tas attiecināms uz konkrēto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informatīvā ziņojuma 22.punktā minēti pienākumi finansējuma saņēmējam vai nozares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pienākumi ir iekļauti visi , kas izriet no AF. Atsevišķi EM iekšējā normatīvajā dokumentā noteikt funkciju sadalījumu.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10. septembra noteikumumiem Nr.621 “Eiropas Savienības Atveseļošanas un noturības mehānisma plāna īstenošanas un uzraudzības kārtība” par investīcijas īstenosānu ir atbildīga Nozares ministrija nevis Finansējuma saņēmējs. Lūdzu izvērtēt un veikt attiecīgus precizējumus informatīvā ziņojuma 17.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finansējuma saņēmējs, gan nozares ministrija ir viena institūcija, lūdzu izvērtēt iespēju, noteikt, ka investīcijas īstenošana tiek noteikta ar iekšējo normatīvo aktu. (Sk. informatīvā ziņojuma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15. un 16. punktā aizstāt vārdus “nozares ministrija” ar vārdiem “Ekonomikas ministrija”, lai būtu skaidri saprotams funkciju nodalījums.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domāts informatīvā ziņojuma 12.4.2.apakšpunktā ar vārdu “kopija", vai tiks iesniegti MK noteikumi izdrukātā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izdevumu veikšanas termiņš un investīciju ieviešanas termiņš ir līdz 2026.gada 31. augustam. Vēršu uzmanību, ka līdz 2026.gada 31. augustam </w:t>
            </w:r>
            <w:r w:rsidR="00000000" w:rsidRPr="00000000" w:rsidDel="00000000">
              <w:rPr>
                <w:u w:val="single"/>
                <w:rtl w:val="0"/>
              </w:rPr>
              <w:t xml:space="preserve">nepieciešams nodrošināt</w:t>
            </w:r>
            <w:r w:rsidR="00000000" w:rsidRPr="00000000" w:rsidDel="00000000">
              <w:rPr>
                <w:rtl w:val="0"/>
              </w:rPr>
              <w:t xml:space="preserve"> noteikto rādītāju sasniegšanu, investīcijas darbību veikšanu, maksājumu veikšanu, kā arī nodrošināt visu nepieciešamo pārbaužu veikšanu, lai pārliecinātos par rādītāju sasniegšanu un izdevumu attiecināmību. Pamatojoties uz minēto, lūdzu precizēt informatīvā ziņojuma 9.2.2.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23.2.11. un 23.2.12.apakšpunktos norādītā pirmšķietami secināms, ka Latvijas investīciju un attīstības aģentūra (LIAA) veiks atbalstāmās darbības uzņēmumu interesēs, t.i. iepirkumu organizēšana tirgus pētījumiem un uzņēmumu inovāciju un eksporta stratēģiju izstrādei un atbalsts inovāciju iepirkumu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pirmkārt, šīs darbības uzņēmumam būtu jāveic pašam savas uzņēmējdarbības ietvaros, otrkārt, uz šajos punktos minētajiem pakalpojumiem Latvijā pastāv tirgus, un ja komersants pats šādas darbības neveic, tad šādus konsultantu pakalpojumus sniedz citi attiecīgie komersanti tirgū. Papildus skaidrojam, ka ja uzņēmums no publiskas institūcijas saņem jebkādu pakalpojumu, ko vienlaikus var nodrošināt tirgus, vai uzņēmumam tas jāveic pašam savas uzņēmējdarbības ietvaros, pasākums ir jāvērtē komercdarbības atbalsta kontekstā attiecībā uz šiem uzņēmumiem un nepieciešamības gadījumā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LIAA plānotos pakalpojumus atbilstoši Finanšu ministrijas 2.iebildumā skaidrotajam un papildināt Informatīvā ziņojuma 44.punktu ar skaidrojumu, kādēļ attiecībā uz šiem pakalpojumiem konkrētās 5.1.1.1.i. aktivitātes ietvaros tas nekvalificējas kā komercdarbības atbalsts LIAA. Vēršam uzmanību, ka LIAA nav pieļaujams sniegt komerciālos pakalpojumus, savukārt, ja tādi tiktu sniegti bez maksas vai maksu, kas ir zemāka par tirgus cenu, tie kvalificētos kā komercdarbības atbalsts pakalpojuma saņēmējam – saimnieciskās darbības veicējiem. Tādējādi komerciālo pakalpojumu piedāvāšana konkrētā pasākuma ietvaros būtu jāizslēdz no informatīvā ziņojuma 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IZ. Papildus skaidrojam, ka LIAA 5.1.1.1.i. investīcijas ietvaros nesniegs komerciālos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9.2.3. apakšpunktā ietverts atskaites punkts, nevis mērķis, kādēļ lūdzam atbilstoši precizēt ziņojuma 12.4.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12.3.4. apakšpunktu un 18. punktu, jo nav skaidri saprotama tā jēga un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iekļauta balstoties uz pārbaudes mehānismu, kas iekļauts Atveseļošanas fonda plāna Darbības kārtība, par kuru vienojas Eiropas Komisija un Latvija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ziņojuma 12. punktu, nodrošinot, ka Kohēzijas politikas fondu vadības informācijas sistēmā tiek apliecināti vai nozares ministrijai tiek iesniegti vienīgi dokumenti un informācija, kuru ir lietderīgi iesniegt un kas nav vērtējams kā lieks administratīvais slogs. Tai skaitā norādām, ka, piemēram, nav skaidri saprotama nepieciešamība finansējuma saņēmējam iesniegt trīs ikgadējos monitoringa ziņojumus, ko publicējusi nozares ministrija (gan finansējuma saņēmējs, gan nozares ministrija ir Ekonomikas ministrija) (sk. ziņojuma 12.3.2. apakšpunktu), tāpat piemēram, nav skaidra nepieciešamība iesniegt Ministru kabineta noteikumu kopiju, ņemot vērā normatīvajos aktos ietvertās prasības attiecībā uz Ministru kabineta noteikumu publicēšanu (sk. ziņojuma 12.4.2.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iekļauta balstoties uz pārbaudes mehānismu, kas iekļauts Atveseļošanas fonda plāna Darbības kārtība, par kuru vienojas Eiropas Komisija un Latvija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12.1.1. apakšpunktu u.c., kas paredz iesniegt kopsavilkuma dokumentu kopā ar atbilstošām saitēm uz pamatojošajiem pierādījumiem. Vēršam uzmanību, ka nav nepārprotami skaidrs, vai kopsavilkumam ir jāpievieno pierādījumi vai uz pierādījumiem tikai jānorāda, kā arī nav skaidrs, kādi fakti ar pierādījumiem ir jāpamato.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iekļauta balstoties uz pārbaudes mehānismu, kas iekļauts Atveseļošanas fonda plāna Darbības kārtība, par kuru vienojas Eiropas Komisija un Latvija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12.1.2. apakšpunktā norādīts uz darbinieku pienākumu aprakstu (amata aprakstu). Ņemot vērā, ka tālāk ziņojumā norādīts vienīgi uz amata aprakstiem (sk., piemēram, ziņojuma 21.13.1. apakšpunktu), lūdzam precizēt ziņojumu, svītrojot 12.1.2. apakšpunktā norādi uz pienākumu aprakstu vai konsekventi ziņojumā norādot uz pienākumu aprakstu (amata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iekļauta balstoties uz pārbaudes mehānismu, kas iekļauts Atveseļošanas fonda plāna Darbības kārtība, par kuru vienojas Eiropas Komisija un Latvija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8.2.1- 8.2.4. apakšpunktu kopsumma neveido 8.2.punktā norādīto 3 949 886 euro, līdz ar to lūdzam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jāpārskata un jāprecizē 8.punktā pievienotās vērtības nodokļa maksājumu segšanai norādītais finansējuma apmērs, ņemot vērā, ka  šobrīd tas ir aprēķināts visam investīcijas īstenošanai paredzētajam finansējumam, lai gan, piemēram, informatīvā ziņojuma 8.2.1.apakšpunktā ir norādīts, ka finansējums 1 762 518 euro apmērā Latvijas investīciju un attīstības aģentūrai ir paredzēts atalgojuma izmaksām. Papildus lūdzam minētajā punktā sniegt informāciju, kas skaidro konkrēto finansējuma apmēru pievienotās vērtības nodokļa maksājumu segšanai, kā arī pamatojumu PVN segšanai no valsts budžeta Latvijas Zinātņu akadēmijai. Vienlaikus lūdzam precizēt minēto punktu, nosakot, ka valsts budžeta finansējums PVN segšanai ir </w:t>
            </w:r>
            <w:r w:rsidR="00000000" w:rsidRPr="00000000" w:rsidDel="00000000">
              <w:rPr>
                <w:u w:val="single"/>
                <w:rtl w:val="0"/>
              </w:rPr>
              <w:t xml:space="preserve">“ne vairāk kā…</w:t>
            </w:r>
            <w:r w:rsidR="00000000" w:rsidRPr="00000000" w:rsidDel="00000000">
              <w:rPr>
                <w:rtl w:val="0"/>
              </w:rPr>
              <w:t xml:space="preserve">” un informatīvajā ziņojumā ir norādīta </w:t>
            </w:r>
            <w:r w:rsidR="00000000" w:rsidRPr="00000000" w:rsidDel="00000000">
              <w:rPr>
                <w:u w:val="single"/>
                <w:rtl w:val="0"/>
              </w:rPr>
              <w:t xml:space="preserve">maksimālā</w:t>
            </w:r>
            <w:r w:rsidR="00000000" w:rsidRPr="00000000" w:rsidDel="00000000">
              <w:rPr>
                <w:rtl w:val="0"/>
              </w:rPr>
              <w:t xml:space="preserve"> PVN segšanai nepieciešamā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rēķināts no summas, kas ir bez EM un LIAA algām.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ziņojuma 9.2.2. apakšpunktā paredzētā termiņa atbilstību Eiropas Parlamenta un Padomes 2021. gada 12. februāra Regulai (ES) 2021/241, ar ko izveido Atveseļošanas un noturības mehānismu- (turpmāk - regula Nr. 2021/241), 18. panta 4. punkta "i" apakšpunktam, kā arī ziņojuma 10.2. apakšpunktam. Ja atbilstošu skaidrojumu nav iespējams sniegt, lūdzam atbilstoši precizēt ziņojuma 9.2.2.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iekļauts saskaņā ar Atveseļošanas fonda plāna Darbības kārtība, par kuru vienojas Eiropas Komisija un Latvija 1. un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10., 11. punktā u.c. nodrošināt korektas atsauces uz šī ziņojuma 9. punkta saturu. Norādām, ka ziņojuma 9. punktā ir norādīts viens mērķis un vairāki atskaites punkti, nevis vairāki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 iekļautie mērķi un uzraudzības rādītāji ir saskaņā ar AF.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ziņojuma 10. un 11. punktā paredzētos Latvijas investīciju un attīstības aģentūras un Ekonomikas ministrijas noteiktos atbildības rādītājus vai sniegt pamatotu skaidrojumu to nepieciešamībai. Norādām, ka no ziņojuma 1.1. apakšpunkta neizriet šādu atbildības rādītāju izstrāde, savukārt citos ziņojuma punktos, piemēram, 22.1.6. apakšpunktā, nav paredzēta atbildība par attiecīgo rādītāju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 iekļautie rādītāji ir saskaņā ar AF plānotajiem rādītājiem, kur noteiktas atbildības starp EM un LIAA atsevišķo rādītāju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ziņojuma 8. punkta ievaddaļā norādīto pieejamo finansējumu ar minētā punkta tālākajos apakšpunktos paredzēto kopējo finansējumu. Tāpat līdzīgi lūdzam salāgot ziņojuma 8.2. apakšpunkta ievaddaļā paredzēto finansējumu ar minētā apakšpunkta tālākajos apakšpunktos paredzēto kopējo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lietoti vairāki termini, par kuriem nav gūstama pārliecība, ka ar tiem saprotams viens un tas pats, investīcijas projekts un projekts (arī investīciju pasākumu projekts), projekta īstenotājs un finansējuma saņēmējs, darbības un aktivitātes (sk. ziņojuma 28. punktā ietverto atsauci uz aktivitātēm). Attiecīgi lūdzam atbilstoši precizēt ziņojumu, nodrošinot vienveidīgu un konsekventu terminoloģijas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IZ projekta 41.punktu - kas domāts ar vārdiem "[..] ja uzsāktās darbības saistītas ar noteikto rezultātu sasniegšanu ir pabeigtas."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vārdiem “ja uzsāktās darbības saistītas ar noteikto rezultātu sasniegšanu ir pabeigtas” saprotam, ka darbības, kas nav saistītas ar AF ieviešanu un 5.1.1.1.i. mērķu un rādītāju sasniegšanu nav iekļaujas kā attiecināmas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40.punktu, nosakot projekta dokumentācijas glabāšanas nosacījumus un ilgumu - tiem jābūt pieejamiem piecus gadus pēc pēdējā maksājuma veikšanas jeb līdz 2031.gada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39.punktu skaidri nosakot atbildīgos, kuri veic šādas pārbaues: a) interešu konflikta, korupcijas un krāpšanas novēršana; b) dubultfinansējuma riska novēršana; c) sasniegto atskaites punktu un mērķu pamatojošās dokumentācijas pārbaude, t.sk. datu ticamības pārbaude.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38.punktu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29.punktu (vai atrunāt to kādā citā IZ projekta punkā), nosakot, ka administratīvās izmaksas tiks segtas no AF finansējuma un tas netraucēs sasniegt AF investīcijai noteiktos sasniedzamos rādītājus noteiktajos termiņos, kā arī norādīt, ka šādas izmaksas neaizvietos resora ikdienas plānotos kārtējos administratīvos izdevumus. Tāpat IZ projektā jāparādās arī informācijai, ka AF investīcijas administrēšanai netiks pieprasīti papildu finanšu līdzekļi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savas būtības AF administratīvajās izmaksās nav iespējams iekļaut esošo ikdienas darbu saistītos izdevumus, kas tik skaidrots jau AF izstrādes sākumā. Papildus vēršam uzmanību, ka ņemto vērā AF izstrādi, kas notika pirms gada, tad pastāv iespēja valsts pārvaldes ietvaros algu reformas rezultātā algas likmes palielināšanās, kam nepieciešami finanšu līdzekļi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precizēt 21.10.apakšpunktu, ņemot vērā izmaksu pamatojumos plānoto - pārstāvniecības plānotas Briselē, Šveicē (CERN), Parīzē (ESA), Ņujorkā (ANO).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(1582) papildus norādīts un citas pārstāvniecības, ar mērķi sekmēt to dalību starptautiskos projektos, aliansēs, konsorcijos, iniciatīvās un starptautisku organizāciju iepirkumos. AF paredz iekļaut arī citas pārstāvniecības.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projektā iekļauto informāciju par RIS3 jomas inovāciju klasteriem (vadības grupām), ņemot vērā to, ka AF plānā tādas netiek plānotas.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RIS3 jomas vadības grupas ir sadarbības platformas, kas ietver sevī privātā, publiskā un nevalstiskā sektora pārstāvjus, kas pēc būtības ir inovācijas klasteru pamatprincips. RIS3 jomas inovāciju klasteriem (vadības grupām) ir tehniski precizējums RIS3 jomas stratēģiskās vadības padomēm.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uzņēmumiem un pētniecības organizācijām iesaistei starptautiskos pētniecības projektos (IPCEI), kā arī dalībai ES industriālajās aliansēs tiek plānots 5.1.1.2.i. ietvaros, nevis 5.1.1.1.i. Lūdzam atbilstoši precizēt IZ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IPCEI iesaistei 5.1.1.2.i. investīcijas ietvaros ir planots finansējums pētniecības projektu īstenošanai. Atbilstoši IPCEI specifikai, nepieciešams nodrošināt IPCEI nodrošināt nacionālo priekšatlasi un sniegt konsultācijas projekta iesniedzējiem pēc nepieciešamības, kas tiks īstenots 5.1.1.1.i. ietvaros kā LIAA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IZ projekta 9., 10. un 11.punkta redakcijai. Vēršam uzmanību, ka rādītājiem ir jāatbilst spēkā esošajai CID redakcijai. Skaidrojam, ka par ministriju priekšlikumiem CID grozījumiem nav notikusi ne nacionāla vienošanās, ne vienošanās ar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 minētajos punktos netiek mainīts kopējais mērķi – 19 darbinieki.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IZ projekta 8.punktā izteiktajai redakcijai par AF finansējuma sadalījumu starp EM, LIAA un LZA. Vēršam uzmanību, ka IZ projektam ir jāatbilst spēkā esošajai AF plāna 2.pielikuma redakcijai un tā saistošajiem dokumentiem (izmaksu pamatojumiem), kas paredz izmaksu sadalījumu tikai starp EM (638 032 EUR bez PVN) un LIAA (3 949 886 EUR bez PVN). Saskaņā ar izmaksu pamatojumiem, finansējums LZA 1 milj. EUR apmērā ir plānots 5.1.1.2.i. ietvaros, t.sk., LZA nav izdalīta kā atsevišķa inovāciju pārvaldības institūcija ar savām funkcijām. Tāpat skaidrojam, ka par ministriju priekšlikumiem AF plāna grozījumiem nav notikusi ne nacionāla vienošanās, ne vienošanās ar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LZA darbības un funkcijas aprakstītas IZ ietvaros. Papildus skaidrojam, ka LZA ir viens no pārvaldes un reformas dalībniekiem, kas nepieciešami, lai nodrošinātu 5.1.1.r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8.punktu, nosakot, ka pievienotās vērtības nodokļa izmaksas nav attiecināmas finansēšanai no Atveseļošanas fonda finansējuma, bet šādas izmaksas ir iekļaujamas Atveseļošanas fonda finansētā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precizēt IZ projekta 5.punktā noteikto investīcijas mērķi atbilstoši spēkā esošā AF plāna (1544) rindkopā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2.Tāpat IZ projektā lūdzam skaidri norādīt investīcijas sasaisti un ietekmi uz īstenojamo reformu "Inovāciju pārvaldība un privāto P&amp;A investīciju motivācija".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5.1.1.r.reformu.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projekta izziņā skaidrot, vai šis investīcijas pasākums ir plānots kā stratēģiski svarīgs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5.1.1.1.i. būtu uzskatām par stratēģiski svarīgu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IZ projekta tulkojumu angļu valodā, lai nodrošinātu tā iesniegšanu saskaņošanai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 ievietošanas TAP uz 2.skaņošanas apli, tiks nosūtīta angliskā versija FM.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investīcijas ietvaros plānot sociāli atbildīgus publiskos iepirkumus, atbilstoši iekļaujot par to punktu IZ projektā vai skaidrot izziņā, kāpēc tas nav piemērojams. Tāpat IZ projektā trūkst informācijas par iepirkumu plāna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projektā iekļaut informāciju par plānoto naudas plūsmu, sniedzot līdzvērtīgu informāciju kā MK noteikumu anotācijas 3. sadaļā “Tiesību akta projekta ietekme uz valsts budžetu un pašvaldību budžetiem” norādāmo (MK noteikumu izstrādes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projektā iekļaut punktu par investīcijas Zaļās dimensijas intervences kodu saskaņā ar AF plāna 2.pielikumā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projektā iekļaut punktu par to, ka saskaņā ar AF plānā noteikto, investīcijai nav sasaiste ar atklātas stratēģiskās autonomijas un drošības jautājumiem, kā arī sasaiste ar pārrobežu un daudzvalstu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projektā iekļaut skaidrāku punktu par investīcijas sasaisti, sinerģiju un demarkāciju ar citu atbalsta instrumentu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investīcijas ietvaros plānoto ieguldījumu atbilstību dzimumu līdztiesības un vienlīdzīgu iespēju principiem, atbilstoši iekļaujot par to punktu IZ projektā vai skaidrot izziņā, kāpēc tas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projektā paredzēt punktu, kurš pasaka, ka saskaņā ar principa “Nenodarīt būtisku kaitējumu” novērtējumu, investīcijai ir paredzama nebūtiska ietekme uz vides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 projektā iekļaut punktu par atbalsta veidu, kādu plānots piešķirt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 3.sadaļa sevī iekļauj atbalstāmās darbības un izmaksas. Papildus IZ iekļauts, ka 5.1.1.1.i. investīcijas ietvaros valsts atbalsts netiek plānots, jo finansējuma saņēmēji ir valsts budžeta iestādes un pasākuma ietvaros tiek īstenotas valsts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IZ projekta nosaukumam pievienotajai atsaucei. Vēršam uzmanību, ka IZ projektam ir jāatbilst spēkā esošajai AF plāna redakcijai un tā saistošajiem dokumentiem. Skaidrojam, ka par ministriju priekšlikumiem AF plāna grozījumiem nav notikusi ne nacionāla vienošanās, ne vienošanās ar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noteiktības nolūkos IZ iekļauti AF grozījumi, kas nemaina esošā AF būtību vai aktivitātes, bet precīzāk nosaka iesaistītās puses, darbības un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 plāna (1537) rindkopu, investīcijas īstenošanu praksē bija paredzēts uzsākt jau 2022.gada sākumā. Savukārt, 2022. gadā bija plānots izveidot RIS3 jomu stratēģiskās vadības padomes, izstrādāt RIS3 specializācijas jomu stratēģijas un rīcības plānus, kā arī izveidot RIS3 monitoringa sistēmu, t.sk. definēt metodoloģiju un izveidot datu ieguves mehānismu. Ņemot vērā iepriekš minēto, lūdzam izziņā skaidrot, kāds ir progress minēto termiņu izpildē, t.sk., vai nav riski noteikto mērķu, atskaites punktu un uzraudzības rādītāju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AF plāna (1537) rindkopā iekļauts paredzētais un plānotais laiks, nenosakot konkrētu datumu. EM sākotnējo noteikumu projektu izstrādāja 2021.gada nogalē, kur pēc sabiedriskās apspriešanas MK noteikuma projekts tika pārveidots uz informatīvā ziņojuma formātu, veicot papildinājumus. Neoficiālai skaņošanai  14.01.2022. tika nosūtīts FM un LIAA. Investīcijas uzsākšana un izmaksu attiecināmība iespējama no 2022.gada februāra par nepabeigtām darbībām, kas ir vērtējams par 2022.gada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uzsākusi darbu pie ilgtermiņa stratēģiju izstrādes un ekosistēmu izveides jeb RIS3 jomu vadības grupu (inovācijas klasteru) izveides. Ir uzrunāti uzņēmumi, valsts sektora pārstāvji un nevalstiskais sektors, par iesaisti ekosistēmā katrā RIS3 jomā. RIS3 jomu ilgtermiņa stratēģijas plānots izstrādāt un apstiprināt līdz 31.12.2022.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 plāna redakcijām, inovāciju institucionālā modeļa pārvaldība notiek 2 līmeņos (stratēģiskajā un operacionālajā), kā arī noteikts, ka RIS3 pārvaldības aktivitātes ietvers sevī divus galvenos virzienus: (1) Koordinācija; (2) Izcilības veicināšana uzņēmējdarbībā. Lūdzam IZ projektā ievērot visus AF plānā minētos investīcijas sadalījumus, kā arī AF ietvertās redakcijas, lai IZ projekts korekti atbilst AF plānā solītajam.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 punktā norādīts uz Inovāciju un pētniecības pārvaldības padomes (turpmāk - Padome) izveidi, kas ir koleģiāls P&amp;A&amp;I politikas un RIS3 stratēģiskās vadības līmenis un jauns elements P&amp;A&amp;I institucionālās pārvaldības uzlabošanai. Padomes funkcijas ir nodrošināt stratēģisku zinātnes, tehnoloģiju attīstības un inovāciju politikas, kā arī RIS3 procesu vadības plānošanu, koordinēšanu, saskaņošanu un īstenošanu, kā arī mērķu un rezultātu definēšanu un sasniegto rezultātu uzraudzību. Vēršam uzmanību, ka no ziņojuma neizriet Padomes statuss, tās juridiskās padotības forma (arī padotības iestādes, ja attiecināms), izveidošanas un darbības kārtība, kā arī atbilstība Valsts pārvaldes iekārtas likumā ietvertajiem ierobežojumiem (tai skaitā principiem, ka nav paredzēta vienas institūcijas padotību diviem vai vairākiem Ministru kabineta locekļiem, ministriju statusam un funkcijām attiecībā uz nozares politikas izstrādāšanu u.tml.). Uzsveram, ka Tieslietu ministrija nevar atbalstīt Padomes izveidi, ja tā neatbilst Valsts pārvaldes iekārtas likumā ietvertajam regulējumam. Attiecīgi lūdzam papildināt ziņojumu ar atbilstošu skaidrojumu vai precizēt ziņojumā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iekļauts skaidrojums, ka, pamatojoties uz Valsts pārvaldes iekārtas likuma 54.panta nosacījumiem, IPPP ietvaros noslēdz starpresoru vienošanos starp EM, IZM, LIAA un LZP sadarbības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iespēju, ka publiskā finansējuma saņēmējam tiktu segti pievienotās vērtības nodokļa (turpmāk – PVN) maksājumi, kurus tas normatīvajos aktos noteiktajā kārtībā varēs atgūt priekšnodokļa veidā, tādējādi saņemot papildus finansējumu PVN apmērā, lūdzam papildināt informatīvo ziņojumu ar nosacījumu, ka PVN netiek segts, ja publiskā finansējuma saņēmējs to var atgūt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 tiesu judikatūrā (lūdzam skatīt 2016.gada 19.maijā publicēto Eiropas “Komisijas paziņojums par Līguma par Eiropas Savienības darbību 107.panta 1.punktā minēto valsts atbalsta jēdzienu” http://eur-lex.europa.eu/legal-content/EN/TXT/?uri=uriserv:OJ.C_.2016.262.01.0001.01.ENG&amp;toc=OJ:C:2016:262:TOC) par saimnieciskās darbības veicēju konsekventi ir uzskatīts saimnieciskā darbībā iesaistīts subjekts neatkarīgi no tā juridiskā statusa un finansēšanas veida, kurš ir iesaistīts saimnieciskās darbības/ekonomiskās aktivitātes veikšanā, piedāvājot preces vai pakalpojumus tirgū. Tas, vai attiecībā uz konkrētiem pakalpojumiem pastāv tirgus, var būt atkarīgs no veida, kādā attiecīgajā dalībvalstī šie pakalpojumi tiek organizēti. Fakts, ka potenciālais atbalsta saņēmējs tiek pilnībā finansēts no valsts resursiem valsts deleģēto funkciju ietvaros un tas savus pakalpojumus sniedz bez maksas, neizslēdz iespējamību, ka tas var tikt kvalificēts kā komercsabiedrība (saimnieciskās darbības veicējs). Šeit jāvērtē, vai finansējums netiek sniegts par preci vai pakalpojumu tirgū, tādējādi radot šim subjektam ekonomiskas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konstatēts, ka finansējuma saņēmējs ir „saimnieciskās darbības veicējs”, tālāk ir jāvērtē finansējuma piešķīruma atbilstība valsts atbalstu raksturojošiem kritērijiem (komercdarbības atbalsta četrām pazīmēm), kas definēti Līguma 107.panta 1.punktā un tālāk interpretēti ES tiesu judikatūrā, kā arī nacionālā līmenī definēti Komercdarbības atbalsta kontroles likuma 5.pantā. Tikai tad, ja vienlaicīgi izpildās visas četras pazīmes, atbalsts saimnieciskai darbībai kvalificējas kā valsts atbalsts komercdarbībai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ziņojumā ietvertās informācijas pirmšķietami var secināt, ka uz Latvijas investīciju un attīstības aģentūras (LIAA) ziņojuma 21.9.1., 21.9.2. un 21.9.3.punktā minētajiem pakalpojumiem Latvijā pastāv tirgus, proti, šādus konsultantu pakalpojumus sniedz komersanti tirgū. Attiecīgi lūdzam izvērtēt LIAA plānotos pakalpojumus atbilstoši augstāk skaidrotajam un papildināt ziņojuma 44.punktu ar skaidrojumu, kādēļ pasākuma ietvaros nav plānots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pakalpojuma sniedzējam,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pakalpojuma sniedzēji, kā arī procedūrai ir jābūt pārredzamai, lai nodrošinātu, ka visi ieinteresētie 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Attiecīgi, pakalpojumu iegāde, neievērojot atklātu, pārredzamu, nediskriminējošu un konkurenci nodrošinošu procedūru, var kvalificēties kā komercdarbības atbalsts konkrētiem pakalpojumu sniedzējiem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pakalpojumu sniedzēja (konkrētajā gadījumā – dažādu ekspertu un konsultantu līmenī) līmenī netiek sniegts komercdarbības atbalsts, lūdzam papildināt ziņojumu ar nosacījumu, ka īstenojot projektu, finansējuma saņēmējs izvēlas pakalpojuma sniedzējus – ekspertus un konsultantus -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izvērtējusi izvērtējusi Ekonomikas ministrijas izstrādāto informatīvo ziņojumu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 un konceptuāli iebilst pret tā tālāku virzību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spēkā visus iebildumus, kas pausti 2022.gada 19.septembra atzinumā, jo tie nav ņemti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izziņu, kurā pie visiem organizāciju izteiktajiem iebildumiem ir rakstīts, ka tie ņemti vērā, bet tie nav ņemti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izziņā (pie LDDK 6.iebilduma) pausto, ka, “…ka 5.1.1.1.i. investīcijas noteikumu projekts ir skaņots ar vairākām asociācijā un to pārstāvjiem kā LPUF, LETERA, MASOC. Papildus skaidrojam, ka informatīvajā ziņojumā iekļautais pārvaldes modelis ir skaņots ar nozares pārstāvjiem Atveseļošanas un noturības mehānisma izstrādes procesā”. Uzsveram, ka pēc LDDK pieejamās informācijas nozaru asociāciju priekšlikumi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specializācijas jomas vērtības ķēžu ekosistēmu attīstīšanai ir paredzēts iesaistīt privātā sektora, valsts iestādes, zinātnisko organizāciju un nevalstiskā sektora pārstāvjus, taču ziņojumā piedāvātie pārvaldības modeļa izstrādes principi nav izdiskutēti, nav ņemts vērā esošo pušu kompetences un viedoklis. </w:t>
            </w:r>
            <w:r w:rsidR="00000000" w:rsidRPr="00000000" w:rsidDel="00000000">
              <w:rPr>
                <w:b w:val="1"/>
                <w:rtl w:val="0"/>
              </w:rPr>
              <w:t xml:space="preserve">LDDK pieprasa nekavējoties sasaukt saskaņošanas sanāksmi, lai izrunātu industriju pārstāvju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kopējas skaņošanas sanāksmes ar LDDK un LTRK ņemti vērā atsūtītie ieteikumi un labojumu iespēju robežās, cik tālu atļauj apstiprinātais Atveseļošanas fonda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informatīvajā ziņojumā piedāvātajiem pārvaldības modeļa izstrādes principiem un aicinām tos saskaņot ar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Skaidrojam, ka viedās specializācijas jomas vērtības ķēžu ekosistēmu attīstīšanai, paredz iesaistīt privātā sektora, valsts iestādes, zinātnisko organizāciju un nevalstiskā sektora pārstāvjus, taču ziņojumā piedāvātie pārvaldības modeļa izstrādes principi nav izdiskutēti, nav ņemts vērā esošo pušu kompetences un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5.1.1.1.i. investīcijas noteikumu projekts ir skaņots ar vairākām asociācijā un to pārstāvjiem kā LPUF, LETERA, MASOC. Papildus skaidrojam, ka informatīvajā ziņojumā iekļautais pārvaldes modelis ir skaņots ar nozares pārstāvjiem Atveseļošanas un noturības mehānisma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Inovāciju un pētniecības pārvaldības padomes sastāvā nav paredzēta industrijas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Skaidrojam, ka kā galvenais mehānisms inovāciju institucionālā un RIS3 pārvaldības modeļa pilnveidošanai tiek piedāvāts veidot Inovāciju un pētniecības pārvaldības padomi, kurā vispār nav paredzēta industrijas iesaiste. Tāpat RIS3 jomu inovācijas klasteros (vadības grupa) izveide nenodrošinās visu ar attiecīgo RIS3 virzienu saistīto nozaru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36.punkts nosaka, ka katrā RIS3 jomā iekļauj dažādus industrijas pārstāvjus kā kompetences centrus, klasterus, asociācijas, pētniecības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informatīvajā ziņojumā nav paredzēta industrijas iesaiste ilgtermiņa valsts stratēģijas izstrādē katrai RIS3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Skaidrojam, ka viens no inovāciju sistēmas pārvaldības modeļa izstrādes mērķiem ir līdz 2022.gada 31.decembrim izstrādāt ilgtermiņa valsts stratēģija katrai RIS3 jomai. Savukārt RIS3 jomu inovācijas klasteru (vadības grupas), caur kuru tiek paredzēts iesaistīt uzņēmumus stratēģiju izstrādē, ir jāizveido līdz 2023.gada 31.martam. Ziņojumā norādītais modelis stratēģiju izstrādē neparedz industriju iesaisti, kas nav pieļaujams, jo tieši uz industriju visvairāk attieksies stratēģiju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35.punktā noteikts, ka RIS3 jomu inovācijas klasteru (vadības grupa) uzdevums ir izstrādāt RIS3 specializācijas jomu stratēģiju, prioritāti un ikgadējos rīcības plānus un apstiprināt tos. Papildus vēršam uzmanību, ka MK 2022. gada 5.jūlija noteikumu Nr.418 54.1.15.apakšpunkts nosaka, ka kompetences centriem ir jāiesaistās ilgtermiņu stratēģiju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informatīvais ziņojums neparedz pilnvērtīgu industrijas iesaisti tajā noteikto mērķu sasniegšanā, tai skaitā RIS3 jomu inovāciju klasteru (vadības grupu) nolikumu izstrādē, augstas pievienotās vērtības aktivitāšu identificēšanā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Skaidrojam, ka privātā sektora, valsts iestāžu, zinātnisko organizāciju un nevalstiskā sektora pārstāvju dialogs un savstarpēja sadarbība ir visefektīvākais veids jaunu produktu un pakalpojumu izstrādei un zināšanu pārnesei tautsaimniecībā, taču informatīvajā ziņojumā paredzētās darbības un sasniedzamie rādītāji nesekmēs efektīva sadarbības modeļa ieviešu un neparedz pilnvērtīgu industrijas iesaisti mērķa sasniegšanā. Ziņojumā ir definētas tikai publiskā sektora tiesības un pienākumi, neparedzot industrijas iesaisti. Industriju nav paredzēts iesaistīt ne RIS3 jomu inovāciju klasteru (vadības grupu) nolikumu izstrādē, ne augstas pievienotās vērtības aktivitāšu identificēšanā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21.3.apakšpunkts nosaka, ka LIAA būs pienākums izstrādāt nolikumu RIS3 jomas inovācijas klasteru (vadības grupu) izveidošanā.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informatīvā ziņojuma 36.punkts paredz iesaistīt RIS3 jomas industrijas iesaisti katrā RIS3 jomas inovācijas klasteru (vadības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35.punkts nosaka, ka RIS3 jomu inovācijas klasteru (vadības grupa) uzdevumi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RIS3 specializācijas jomas ietvaros esošos problēmjautājumus;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RIS3 specializācijas jomu stratēģiju, prioritāti un ikgadējos rīcības plānus un apstiprināt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RIS3 specializācijas jomu stratēģiju un ikgadējo rīcības plānu ieviešanas rezultātus un katru gadu pārskatīt sākotnēji *izstrādātās RIS3 specializācijas jomu stratēģijas, izvērtējot to atbilstību saistīto nozaru tendencēm nacionālā un globālā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priekšlikumus RIS3 specializācijas jomu stratēģiju un darbības plānu labojumiem.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informatīvajā ziņojumā nav pietiekami atspoguļots – kā inovāciju sistēmas pārvaldības modeļa izstrādē tiks apzināta esošā inovāciju kapacitāte un kompetences RIS3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Skaidrojam, ka pilnvērtīga inovāciju sistēmas pārvaldības modeļa izstrādes mērķis ir pilnveidot pētniecības un inovāciju pārvaldības sistēmu viedās specializācijas jomās. Lai to sasniegtu, ir jāapzina esošā inovāciju kapacitāte un kompetences RIS3 ietvarā. Balstoties uz to ir jāveicina to attīstība un konsolidācija. Jāveido pārvaldība, kas iever esošās kompetences. Jauna struktūra un darbinieki to neveicinās, jo procesam ir vajadzīgs laiks, ko pierāda esošā kompetenču centru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5.1.1.1.i. investīcijas ietvaros plānotās investīcijas ir vērstas uz P&amp;I pārvaldības sistēmas pilnveidošanu RIS3 specializācijas jomās, kā arī RIS3 vērtības ķēžu ekosistēmu attīstīšanu, iesaistot visus ar triple-helix konceptu saistītos pārstāvjus, lai veicinātu jaunu produktu un pakalpojumu izstrādi, zināšanu pārnesi tautsaimniecībā, tādējādi veicinot ekonomikas transformāciju uz augstāku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22.punktā pie EM pienākumiem minēts, ka tiks izveidota analītikas un monitoringa sistēma uzņēmējdarbības sektoram RIS3 specializācijas jomās. Monitoringa sistēmu plānots balstīt uz IZM esošo RIS3 monitoringa principiem katrs RIS3 jomas analīz]ei, ko veiks EM, LIAA, IZM, LZP.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5.1.1.1.i. investīcijas mērķi ir izveidot RIS3 pārvaldības modeli, kas veicinātu sadarbību starp privāto, publisko un nevalstisko sektoru. Pārvaldības sistēmas izveide pamatota arī Informatīvajā ziņojumā "Par Latvijas inovāciju un tehnoloģiju atbalsta fonda iniciatīvas aktualitātes pārskatīšanu" (21-TA-5) un ar Ministru kabineta 2021. gada 28. aprīļa rīkojumu Nr. 292 Apstiprināto Latvijas Atveseļošanas un noturības mehānisma plānu, kur iekļauta esošās situācijas analīze un attīstības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Konceptuāls iebildums pret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rīkojums Nr. 292 Rīgā 2021. gada 28. aprīlī (prot. Nr. 36 27. §) Par Latvijas Atveseļošanas un noturības mehānisma plānu investīciju virzienā 5.1.1.1.i paredz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(1478) 5.1.1.1.i. Pilnvērtīga inovāciju sistēmas pārvaldības modeļa izstrāde un tā nepārtraukta darbināšana. Plānotās investīcijas ir vērstas uz P&amp;I pārvaldības sistēmas pilnveidošanu RIS3 specializācijas jomās, kā arī RIS3 vērtības ķēžu ekosistēmu attīstīšanu, iesaistot visus ar triple-helix konceptu saistītos pārstāvjus, lai veicinātu jaunu produktu un pakalpojumu izstrādi, zināšanu pārnesi tautsaimniecībā, tādējādi veicinot ekonomikas transformāciju uz augstāku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(1573) Nozares pārstāvji (uzņēmumi, AII, pētniecības institūti, pētnieki, neatkarīgu novatori u.c.) tiks iesaistīti RIS3 specializācijas jomu ilgtermiņa stratēģiju un rīcības plānu izstrādē. Vadošie RIS3 specializācijas jomu pārstāvji tiks ietverti RIS3 jomu stratēģiskās vadības padomēs, kas tiks iesaistītas ilgtermiņa un īstermiņa mērķu izpildes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https://likumi.lv/ta/id/322858-par-latvijas-atveselosanas-un-noturibas-mehanisma-planu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Informatīvais ziņojums neatbilst ar Ministru kabineta rīkojums Nr. 292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jo plaši interpretē tajā noteikto un nekonsekventi lieto dažādus terminus, piemēram, izmantojot šādus formulējumus,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iesaistot privātā sektora, valsts iestādes, zinātnisko organizāciju un nevalstiskā sektora pārstāvjus [..]” (skat.Informatīvā ziņojuma sadaļa 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veicināšanu starp valsts pārvaldi, privāto sektoru un pētniecības organizācijām [..]” (skat.Informatīvā ziņojuma sadaļa II.5);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iesaistot privātā, pētniecības un publiskā sektora pārstāvju [..]” (skat. Informatīvā ziņojuma sadaļa (II.6.);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neparedz pilnvērtīgu nozares pārstāvju iesaisti un neatbilst Ministru kabineta rīkojumā noteiktajam : “Nozares pārstāvji (uzņēmumi, AII, pētniecības institūti, pētnieki, neatkarīgu novatori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neparedz pilnvērtīgu nozares pārstāvju iesaisti saskaņā ar triple-helix konceptu un  neatbilst Ministru kabineta rīkojumā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triple-helix [1]koncepts inovāciju procesā pēc savas būtības paredz savstarpēju mijiedarbību starp trim elementiem: 1) universitātes, kas nodarbojas ar fundamentālo pētniecību, 2) nozarēm, kas ražo komerciālas preces, un arī iesaistās pētniecībā, 3) valdību (publisko pārvaldi), kas regulē tirgus.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Neparedz finansējumu triple-helix koncepta darbībai pārvaldības modeļa izstrādē un darbināšanā, proti, nav paredzēts finansējums visu iesaistāmo pušu darbībai, tādiem kā uzņēmumi, Augstākās izglītības iestādes (AII), pētniecības institūti, pētnieki, neatkarīgi novatori u.c. (Skat. Informatīvā ziņojuma sadaļa II.8), bet paredz finansējumu vienīgi Ekonomikas ministrijai, Latvijas Investīciju un Attīstības Aģentūrai (LIAA) un Latvijas Zinātņu akadēmijai (LZA).[2];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mērķa grupas definētais tvērums ir “[..] publiskā sektora pārstāvji” (skat. Informatīvā ziņojuma sadaļa II.13);”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fonda finansējumam, kā tas ir definēts Informatīvā ziņojuma 8.punktā izskatās, ir daļējas neattiecināmības risks, kas prasītu papildus valsts budžeta līdzekļus,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Finansējums sadalās sekojoši: Ekonomikas ministrijai, Latvijas Investīciju un Attīstības Aģentūrai (LIAA) un Latvijas Zinātņu akadēmijai (LZA) (skat. Informatīvā ziņojuma sadaļa II.8).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Atveseļošanās un noturības mehānisms Darbības vienošanās starp Eiropas Komisiju un Latviju[3] starpposma un mērķādītājus nosaka: 5 darbinieki Ekonomikas ministrijā un 14 darbinieki Latvijas Investīciju un Attīstības Aģentūrai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employees at the Ministry of Economics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 14 employees at Latvian Investment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 Development Agency: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shall ensure the performance of the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functions assigned to these institutions 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relation to the innovation governance”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(skat. Recovery and Resilience Facility Operational arrangements between the European Commission and Latvia #155. Pieejams: https://ec.europa.eu/info/files/operational-arrangements-between-commission-and-latvia_en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https://www.wikiwand.com/en/Triple_helix_model_of_innovation ; http://www.efos.unios.hr/repec/osi/journl/PDF/InterdisciplinaryManagementResearchVI/IMR6a71.pdf ; https://brill.com/view/journals/thj/8/2/article-p217_1.xml?language=en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Zinātņu akadēmija (LZA) valsts pārvaldes sistēmā ir atvasināta publisko tiesību persona ar autonomu kompetenci un sastāv no vēlētiem LZA locekļiem, https://www.lza.lv/par-mums/pamatdokumenti/63-latvijas-zinatnu-akademijas-statuti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Recovery and Resilience Facility Operational arrangements between the European Commission and Latvia. Pieejams: https://ec.europa.eu/info/files/operational-arrangements-between-commission-and-latvia_en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ziņojuma lietotie termini ir saskaņā ar AF. Iespēju robežās EM ir precizējusi lietotos formulējumus.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nosaka, ka stratēģijas izstrādē tiks iesaistīti RIS3 jomas inovācijas klastera (vadības grupa) dalībnieki, kas būs RIS3 kompetences centra pārstāvis, klastera pārstāvis, vismaz viens nozares asociācijas pārstāvis, vismaz 2 pētniecības organizāciju pārstāvji, un citu organizāciju pārstāvji, ja nepieciešams. Šis iedalījums ietvar AF norādītos nozares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5.1.1.1.i. investīcijas ietvaros ir plānots izveidot sadarbības platformu, kur iesaistās RIS3 jomas pārstāvji, lai kopīgi varētu noteikt attīstības stratēģiju, darbības plānu un nepieciešamās aktivitātes, lai to sasniegtu. 5.1.1.1.i. investīcijas ietvaros finansējums iezīmēts ir sākotnējo darbību nodrošināšanai kā pētījumu veikšanai, sekretariāta funkciju pildīšanai, starptautiskās sadarbības nodrošināšanai, publicitātes pasākumiem, monitoringa un analīzes izmaksu segšanai, interešu konflikta un demarkācija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sistēmas izveide pamatota arī Informatīvajā ziņojumā "Par Latvijas inovāciju un tehnoloģiju atbalsta fonda iniciatīvas aktualitātes pārskatīšanu" (21-TA-5) un ar Ministru kabineta 2021. gada 28. aprīļa rīkojumu Nr. 292 Apstiprināto Latvijas Atveseļošanas un noturības mehānisma plānu, kur iekļauta esošās situācijas analīze un attīstības virzieni.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mērķa grupas tiek definētas atbilstoši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AF ietvaros nav attiecināms PVN, ko nepieciešams segt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īstenošanai nepieciešamo pievienotās vērtības nodokļa līdz 593 334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 noteikts, ka pieejamais attiecināmais Atveseļošanas fonda finansējums projektu īstenošanai ir 4 587 918 euro, valsts budžeta finansējums ir ne vairāk kā 456 834 euro, kas ir paredzēts pievienotās vērtības nodokļa (turpmāk – PVN) maksājumu segšanai. Savukārt Ministru kabineta sēdes protokollēmuma projekta 3.punktā atrunāts, ka investīcijas īstenošanai nepieciešamais PVN tiks segts no valsts budžeta līdzekļiem 593 334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un Ministru kabineta sēdes protokollēmumā norādītos atšķirīgos PVN apmērus, lūdzam skaidrot atšķirību iemeslus vai attiecīgi precizēt uzrādīto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īstenošanai nepieciešamo pievienotās vērtības nodokļa līdz 689 512 </w:t>
            </w:r>
            <w:r w:rsidR="00000000" w:rsidRPr="00000000" w:rsidDel="00000000">
              <w:rPr>
                <w:i w:val="1"/>
                <w:rtl w:val="0"/>
              </w:rPr>
              <w:t xml:space="preserve">euro</w:t>
            </w:r>
            <w:r w:rsidR="00000000" w:rsidRPr="00000000" w:rsidDel="00000000">
              <w:rPr>
                <w:rtl w:val="0"/>
              </w:rPr>
              <w:t xml:space="preserve"> apmērā segšanu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finansējumu investīcijas projekta īstenošanai, tai skaitā šī protokollēmuma 3. punktā minētās pievienotās vērtības nodokļa izmaksu segšanai, lūgs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punktu izteikt atbilstoši juridiskās tehnikas prasībām, skaidri izsakot Ekonomikas ministrijas uzdevumu darāmās kārtas tagadnes formā ("lūgt pārdalīt"), norādot arī attiecīgā lūguma adresātu, kā arī nepieciešamības gadījumā atsaucoties uz normatīvajiem aktiem (to jomu), kas attiecīgu pārdali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finansējumu investīcijas projekta īstenošanai, tai skaitā šī protokollēmuma 3. punktā minētās pievienotās vērtības nodokļa izmaksu segšanai, lūgt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Finansējumu investīcijas projekta īstenošanai, tai skaitā šī protokollēmuma 3. punktā minētās pievienotās vērtības nodokļa izmaksu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4.punkta redakciju, norādot ministriju, kura lūgs pārdalīt nepieciešamo finansējumu investīcijas projekta īstenošanai un pievienotās vērtības nodokļa izmaksu segšanai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finansējumu investīcijas projekta īstenošanai, tai skaitā šī protokollēmuma 3. punktā minētās pievienotās vērtības nodokļa izmaksu segšanai, lūgt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ziņojumu, novēršot tehniskas kļūdas (nekorektas vārdu galotnes, pārrakstīšanās kļūdas u.c.), piemēram, bet ne tikai 59. punktā ("</w:t>
            </w:r>
            <w:r w:rsidR="00000000" w:rsidRPr="00000000" w:rsidDel="00000000">
              <w:rPr>
                <w:u w:val="single"/>
                <w:rtl w:val="0"/>
              </w:rPr>
              <w:t xml:space="preserve">pārbaude izvērtē</w:t>
            </w:r>
            <w:r w:rsidR="00000000" w:rsidRPr="00000000" w:rsidDel="00000000">
              <w:rPr>
                <w:rtl w:val="0"/>
              </w:rPr>
              <w:t xml:space="preserve"> iesniegto projekta iesniegumu")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ziņojuma 61. un 62. punktu, atsaucoties uz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pantu, nevis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ziņojuma 62. punkts attiecas uz nozares ekspertiem, nevis finansējuma saņēmējiem, lūdzam atbilstoši precizēt minētā punkta tālākos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attiecīgās investīcijas īstenošanai Ekonomikas ministrijas struktūrvienības kā finansējuma saņēmēja funkcijas tiks detalizētāk noteiktas ar iekšējo normatīvo aktu (lēmumu), nevis vienošanos par projekta īstenošanu, lūdzam atbilstoši precizēt ziņojuma 59., 60. un 69.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konsekventi norādīt, vai paredzēts iesniegt projekta iesniegumu vai projekta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51.punktu, ņemot vērā, ka projekta īstenošanas laiks nevar būs ilgāks kā 2026.g. 30.jūnijs.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tomēr piedāvātās finansējuma izmaiņas starp 5.1.1.1.i. un 5.1.1.2.i. investīciju 1 milj. EUR apmērā nebūtu atspoguļojamas AF papildinājuma piedāvājumā, ņemot vērā to, ka EK sākotnēji tika piedāvātas izmaiņas tikai rādītājā, kuru ietekmē minētā finansējuma pārdale, nevis kopējās finansējuma izmaiņas starp investīcijām. Rosinām šo jautājumu pārrunāt 12.06. tehniskajās sarunās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saredzam riskus, ja informatīvā ziņojuma projekts tiek virzīts apstiprināšanai MK pirms ir saņemts EK atbalsts tā virzībai. Lūdzam EM iesūtīt informatīvā ziņojuma projektu angļu valodā, lai FM var nodrošināt tā saskaņošanas procesu ar EK. Ņemot vērā, ka EM ir nepieciešams laiks informatīvā ziņojuma tulkošanai, piedāvājam EK jau šobrīd nosūtīt informatīvā ziņojuma projekta versiju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nepieciešamības gadījumā iesniegs jaunu informatīvo ziņojumu, skaidrojot izmaiņu cēloņus un tālākās rīcības.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nosūtījusi anglisko versiju 08.06.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pasākuma ietvaros paredzēt pienākumu Ekonomikas ministrijai veikt AF inovāciju atbalsta investīciju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papildināt informatīvo ziņojumu ar attiecīgu skaidrojumu par to, kāpēc Ekonomikas ministrija netiks pārbaudīta attiecībā uz izslēgšanas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informatīvā ziņojuma 61. un 62.  punktā atsauci uz Finanšu regulu, aizstājot to ar vārdiem "šādi izslēgšanas kritēriji", kā arī, lai nodrošinātu nacionāli vienotu regulējumu attiecībā uz izslēgšanas kritērijiem, aicinām pārskatīt minētajos punktos uzskaitītos kritērijus, izsakot pēc analoģijas ar Eiropas Savienības fondu 2021.-2027.gada plānošanas perioda vadības likuma 22.pantā un Publisko iepirkumu likuma 42.panta otrajā daļā ietvertajiem kritējiem, kas nacionāli jau ir pārņemti no Finanšu regulas 136.panta.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regula un aizstāts ar vārdiem “šādi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59. punktu, norādot pareizo darbību “pārbauda” vai “izvērtē”.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Atstāts vārds “izvērtē”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pārliecināties vai precizējums informatīvā ziņojuma 27. punktā ir  korekts. Vēršam uzmanību, ka tiek paredzēti trīs maksājumu veidi, avanss, starpposma un noslēguma, kas kopā veido 100%. Pēdējais maksājums ir noslēguma, kas tiek veikts, kad ir pabeigtas visas darbības un gūta pārliecība par rezultātu sasniegšanu. Praksē tie ir atlikušie 10%, </w:t>
            </w:r>
            <w:r w:rsidR="00000000" w:rsidRPr="00000000" w:rsidDel="00000000">
              <w:rPr>
                <w:b w:val="1"/>
                <w:rtl w:val="0"/>
              </w:rPr>
              <w:t xml:space="preserve">savukārt 90% veido avansa un stapposma maksājumu kopsumma.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25.punkts ar testu “Avansa maksājuma kopsumma nevar pārsniegt 90 procentus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27.punkts izsakot to šādā redakcijā: Nozares ministrija, veicot noslēguma maksājumus, nodrošina, ka LIAA veikto noslēguma maksājumu kopsumma nav mazāka par 10 procentus no projekta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informatīvā ziņojuma 26. punktu, izsakot to šādā redakcijā: "Lai nodrošinātu nepārtrauktu naudas plūsmu, finansējuma saņēmējs nākamo avansa maksājumu var lūgt tikai tad, ja iepriekš saņemtais avansa maksājums ir izlietots vismaz 80% apmērā". Vēršam uzmanību, ka atbilstoši juridiskās tehnikas prasībām tiesību normai ir jābūt skaidrai, lai tās lietotājs un piemērotājs gūtu nepārprotamu priekšstatu par normā ietvertajiem pienākumiem un tiesībām. Attiecīgi papildus lūdzam pārskatīt  visu informatīvā ziņojuma tekstu, novēršot pārrakstīšanas vai tehniskas neprecizitātes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23.punktā precizēt atsauci uz attiecīgajiem informatīvā ziņojuma punktiem, no kuriem tiek aprēķinātas PVN izmaksas, jo no šobrīd norādīto apakšpunktu izdevumiem nevar aprēķināt PVN maksājumu segšanai paredzēto finansējuma apmēru 689 512 euro. Vienlaikus atkārtoti lūdzam papildināt informatīvā ziņojuma 23.punktu ar pamatojumu PVN izdevumu segšanu no valsts budžeta Latvijas Zinātņu akadēmijai.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22.punkta tabulā sniegto informāciju, ņemot vērā, ka summējot Latvijas Investīciju un attīstības aģentūrai\nozarei un Ekonomikas ministrijai plānoto finansējumu pa gadiem, neveidojās norādītais Atveseļošanas fonda finansējums  2023., 2024., 2025. un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informatīvā ziņojuma projekta 50.1.9. un 50.1.10. apakšpunktu redakcijas, jo nav skaidrs to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Apakšpunkti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50.1.9. nozares ekspertu RIS3 jomās piesaistes izmaksas, kas iesaistīti atbilstoši šī ziņojuma 21.2.1.1.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50.1.10.ārējo ekspertu piesaistes izmaksas, kas iesaistīti atbilstoši šī ziņojuma 21.1.3.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43.1. apakšpunktu, ņemot vērā to, ka LIAA atbalstāmo darbību veikšana uzņēmumu interesēs nozīmētu, nevis komercdarbības atbalstu, bet gan pakalpojumu sniegšanu tirgū, atbalsts kuriemām kvalificētos kā komercdarbības atbalsts. Tādējādi, ja LIAA neveic atbalstāmās darbības uzņēmumu interesēs, tad attiecībā uz šīm darbībām tā nebūtu uzskatāma par saimnieciskās darbības veicēju un atbalsts tām nekvalificējas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51.punktu piedāvātajā redakcijā, ņemot vērā to, ka rādītāju sasniegšanas termiņi un to pamatojošie dokumenti ir noteikti citos IZ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ir jāīsteno ne vēlāk kā līdz 2026.gada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pamatojošie dokumenti un termiņi ir atrunāti citos punktos, tad atbalstām punkta dzēšanu.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IZ 26.1.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līdz 2023.gada 31.decembrim piesaistīts nepieciešamo cilvēkresursu skaits –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57. punktu,nosakot, ka nozares ministrija nosūta uzaicinājumu LIAA un EM iesniegt projekta iesniegumus, jo atbilstoši informatīvā ziņojuma 23. punktam, projekta iesniedzēji ir LIAA un EM, ar ko tiek saprasts, ka tiek plānoti divi projekti. Attiecīgi lūdzam precizēt arī informatīvā ziņojuma 49.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72.punktu, ka dokumentu glabāšanas termiņš ir pieci gadi no pēdējā maksājuma dalībvalstij.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69.punktā vārdus "minētajām institūcijām un atbilstoši tajos noteiktai kārtībai", kam nav juridiskā sloga.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tiek pārbaudīti piesaistāmo ekspertu interešu konflikta riski. (sk. informatīvā ziņojuma 61.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Par interešu konflikta novēršanu valsts amatpersonu darbībā likuma 1.panta 5.apakšpunktu, tad interešu konflikts —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 Nozares eksperts nepieņem lēmumu vai nepiedalās lēmuma pieņemšanas procesā, bet sniedz priekšlikumus RIS3 jomas vadības grupas izstrādātajās ilgtermiņa stratēģiju pilnveidošanai. Papildus interešu konflikts tiek pārbaudīts, izvērtējot nozares eksperta neatbilstību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ziņojumu izstrādes ietvaros esam pauduši skaidru viedokli, ka izlēgšanas kritēriji tiek pārbaudīti pēc mērķa un jēgas un faktiski privāto tiesību subjektu atlases ietvaros. Lūdzam ņemt vērā, ka LIAA un LZP ka valsts pārvaldes sastāvdaļa faktiski atbilst šiem kritērijiem un attiecīgi šo arī pēc būtības ir jānorāda informatīvā ziņojuma tekstā, nevis formāli uzskaitīt kritērijus. (sk. informatīvā ziņojuma 60.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izslēgšanas kritēriji tiek pārbaudīti publiskajām personām iespēju robežās nodrošinot Komisijas regulas Nr. 2018/1046 136. panta prasības uz LIAA atlasi. EM ietvaros netiek skatīti izslēgšanas nosacījumi, jo iestādes ietvaros ar iekšējo aktu tiks deleģētas funkcijas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49. punktā LZA, ņemot vērā, ka par projektu īstenošanu atbildīgie ir noteikta EM un LIAA.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47.punktu, norādot kam priekšlikumi tiek iesniegti.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interešu konflikta riska kontroles kārtību šīs investīcijas īstenošanas ietvaros. Jo īpaši, izveidoto padomju darbības ietvaros. (sk. informatīvā ziņojuma 42.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interešu konflikts jāvērtē, pildot valsts amatpersonas amata pienākumus, pieņemot lēmums vai piedaloties lēmuma pieņemšanā, vai veicot citas ar valsts amatpersonas amatu saistītas darbības, kas ietekmē vai var ietekmēt šīs valsts amatpersonas, tās radinieku vai darījumu partneru personiskās vai mantiskās intereses. Pēc būtības EM amatpersona pildot savas pienākumu nevar iesaistīties lēmuma pieņemšanā, kas var ietekmēt mantiskās intereses. Valsts amatpersona darbojās atbilstoši Par interešu konflikta novēršanu valsts amatpersonu darbībā likuma kārtībā. EM ieskatā papildus nosacījumu iekļaušana IZ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33. punktā vārdus "EM un LIAA" ar vārdiem "finansējuma saņēmējs". Attiecīgu precizējumu lūdzam veikt visā tekstā,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32. punktu un to precizēt, lai nerastos interpretācijas iespējas. Vēršam uzmanību, ka šī ziņojuma ietvaros Ekonomikas ministrija pilda gan nozares ministrijas funkcijas, kas izriet no Ministru kabineta 2021. gada 7. septembra noteikumiem Nr.621 "Eiropas Savienības Atveseļošanas un noturības mehānisma plāna īstenošanas un uzraudzības kārtība" un finansējuma saņēmēja funkcijas. Attiecīgi pildot abas šīs funkcijas, tām jābūt nodalītām.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EM Funkcijas tiks noteiktas atbilstoši IZ 46.punkta nosacījumiem, kur noteikts, ka EM  funkcijas tiks noteiktas  ar iekšējo normatīvo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informatīvā ziņojuma 29.3.1. apakšpunktā minētie pamatojošie pierādījumi.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saskaņa ar AF EM izstrādātos ziņojumus nepieciešams publicēt, kur kā pierādījums tiks kopēts links no ziņojuma atrašanās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informatīvā ziņojuma 29.2.2. apakšpunktā minētās atsauces uz norādēm par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ar atsauci uz norādi par spēkā stāšanos saprotams.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saites informatīvā ziņojuma 29.2.1. apakšpunktā, un to ietvaros pieejamie pamatojošie pierādījumi.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vārdu saites ir domāts interneta adrese uz pamatojošiem pierādījumiem.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skaidri precizēt informatīvā ziņojuma 29. punktā finansējuma saņēmēja veicamo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informatīvā ziņojuma 24.punkta pēdējo teikumu, kā jaunu punktu, ņemot vērā, ka attiecīgais nosacījums attiecas uz Ekonomikas ministriju kā finansējuma saņēmēju un nav arī saistīts ar avansa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AF ietvaros avanss tiks maksāts LIAA pēc AF nosacījumiem. Savukārt |EM finansējumu saņem AF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nākamo avansa maksājumu LIAA kā finansējuma saņēmējs var lūgt tikai tad, kad iepriekš piešķirtais avanss ir izlietots pilnā apmērā, lai nodrošinātu drošu finanšu vadību. (sk. informatīvā ziņojum 24.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nepārtrauktu finansējuma plūsmu, kas varētu rasties katra avansa maksājum apieprasījuma gadījumā, ja katru ākamo avansu var pieprasīt pēc pilnība apgūta iepriekšējā avansa maksājuma, tad IZ paredz, ka LIAA var pieprasīt nākamo avansa maksājumu, ja iepriekšējais izlietots 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24. punktā vārdu "LIAA" ar vārdiem "finansējuma saņēmējs", ņemot vērā ziņojuma 23.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23. punktu par jau iepriekš minēto atlases procesa nepieciešamību, vienlaikus lūgums teikumu precizēt gramatiski.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Papildus skaidrojam, ka vienošanās tiks slēgta LIAA un EM starpā, savukārt EM iesaistīto departamentu funkcijas pēc projekta iesnieguma apstiprināšanas tiks noteiktas ar EM iekšējo normatīvo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21. punktā vārdus "šo noteikumu" ar vārdiem "šī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18. punktā minētā darbība ir uzskatāma par atlasi, ņemot vērā, ka faktiski tiek veikta deleģētā funkcija departamenta un padotības iestādes funkciju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EM funkcijas un uzdevumi tiks noteikti ar iekšējo normatīvo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15.punktu, precīzi norādot aģentūras nosaukumu, ņemot vērā, ka saīsinājums iepriekš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2023.gada 17.janvāra no FM tika saņemti EK komentāri par grozījumiem 5.1.1.1.i un 5.1.1.2.i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6.punktu, norādot par kādiem grozījumiem komentāri ir sniegti, lai nerastos interpretācijas iespējas. Papildus, lūgums papildināt minēto informāciju ar skaidrojumu par šo precizējumu saskaņojumu ar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informatīvā ziņojuma 2.4. punktā Komisijas regulas Nr. 651/2014 pieņemšanas datumu un pilno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2.3. punktā vārdu "ANM" ar vārdiem "Atveseļošanas fonda",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2.2.apakšpunktu ar vārdu "ministrijas" aiz vārda "zinātnes".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22.punkta pēdējo teikumu, svītrojot vārdu “minimālā”.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 Precīzi PVN apmērs būs zināms projektu faktiskās īstenošanas laikā, informatīvajā ziņojumā ir norādīta </w:t>
            </w:r>
            <w:r w:rsidR="00000000" w:rsidRPr="00000000" w:rsidDel="00000000">
              <w:rPr>
                <w:u w:val="single"/>
                <w:rtl w:val="0"/>
              </w:rPr>
              <w:t xml:space="preserve">maksimālā PVN</w:t>
            </w:r>
            <w:r w:rsidR="00000000" w:rsidRPr="00000000" w:rsidDel="00000000">
              <w:rPr>
                <w:rtl w:val="0"/>
              </w:rPr>
              <w:t xml:space="preserve"> segšanai nepieciešamā summa, kas noteikta arī šī ziņojuma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kopējais Atveseļošanas fonda finansējums 5.1.1.1.i. investīcijas īstenošanai ir paredzēts 5 587 918 euro apmērā, lūdzam attiecīgi precizēt informatīvā ziņojuma 21.punktā norādīto kopējo Atveseļošanas fonda finansējumu, kā arī kopsummas sadalījumā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tabulas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norādītajiem izdevumiem RIS3 pārvaldības sistēmas pilnveidei un monitoringam, ka arī starptautiskās pārstāvniecības nodrošināšanai maksimālais PVN apmērs varētu būt 435 834 euro apmērā, savukārt atbilstoši informatīvā ziņojuma 20.punktam valsts budžeta finansējums PVN maksājumu segšanai ir paredzēts 456 834 euro apmērā. Ņemot vērā minēto, lūdzam skaidrot kā ir aprēķināts PVN maksājumu segšanai nepieciešamais finansējuma apmērs, un gadījumā, ja ar PVN apliekamajos izdevumos ir iekļauts Latvijas Zinātņu akadēmijai paredzētais finansējums, lūdzam attiecīgi pamatot PVN izdevumu segšanu no valsts budžeta Latvijas Zinātņu akadēmijai.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PVN summa tiek aprēķināta no 22.1.2., 21.1.3., 21.2.1.2.., 21.2.1.3., 21.1.2.1.4., 21.2.1.5. un 22.2.2.apakšpunkta pozīcijām. IZ ietvaros precizēta PVN summa uz 689512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ziņojumu un novērst tehniskas kļūdas - pārrakstīšanās kļūdas (iztrūkstoši, lieki burti, nekorektas galotnes) un neskaidras teikumu uzbūves.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šī ziņojuma 59. punktā labojumu un aizstāt ciparus un vārdus "2020. gada 20. septembra" ar vārdiem un cipariem "2020. gada 22. 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informatīvā ziņojuma punktos ietverto nosacījumu secīgu ievērošanu, aicinām informatīvā ziņojuma 39.punktu pārcelt aiz informatīvā ziņojuma 31.punktu.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ja attiecināms, informatīvajā ziņojumā aizstāt vārdus "Ekonomikas ministrija un aģentūra" ar vārdiem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26.1.apakšpunktā ietverto atsauci uz informatīvā ziņojuma 16.1.1.apakšpunktu.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25.punktu ar vārdu "plāna" aiz vārda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iepriekš tekstā nav atrunāts termins atbalsta sniedzējs, lūdzam izvērtēt un aizstāt informatīvā ziņojuma 21.punktā vārdus "atbalsta sniedzējs" ar vārdiem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nosacījumu, ka nākamo avansa maksājumu finansējuma saņēmējs var lūgt tikai, tad, kad izlietots iepriekšējais.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20.punktā skaitli un vārdu "16.punktā" ar skaitli un vārdu "19.punktā"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19.punktu ar kopējām izmaksām, t.i. Atveseļošanas fonda un Valsts budžeta, ņemot vērā, ka projektā tiek norādītas kopējās izmaksas un ir atsauce, ka PVN izmaksas ir iekļaujamas Atveseļošanas fonda finansētā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10.punktā vārdu "LIAA" ar vārdu "aģentūra",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aizstāt informatīvā ziņojuma 7.1.apakšpunktā vārdus "likumdošanas" ar vārdiem "normatīvo aktu" vai "tiesību aktu". Vēršam uzmanību, ka likumdošana ir process, kura ietvaros tiek pieņemts likums. Atbilstošu precizējumu aicinām veikt arī informatīvā ziņojuma 8.un 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6.punktā vārdu "fondu" ar vārdiem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2.punktā vārdu "fonds" ar vārdiem "fonda plāna"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19.1.apakšpunktā atsevišķi nodalīt atalgojuma izmaksu apmēru, līdzīgi kā 19.2.apakšpunktā.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19.punkta pēdējo teikumu par PVN, nosakot, ka informatīvajā ziņojumā ir norādīta </w:t>
            </w:r>
            <w:r w:rsidR="00000000" w:rsidRPr="00000000" w:rsidDel="00000000">
              <w:rPr>
                <w:u w:val="single"/>
                <w:rtl w:val="0"/>
              </w:rPr>
              <w:t xml:space="preserve">maksimālā</w:t>
            </w:r>
            <w:r w:rsidR="00000000" w:rsidRPr="00000000" w:rsidDel="00000000">
              <w:rPr>
                <w:rtl w:val="0"/>
              </w:rPr>
              <w:t xml:space="preserve"> PVN segšanai nepieciešamā summa, nevis “minimālā”.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19.punktā ir minēts, ka tikai aģentūra PVN izmaksas segs no valsts budžeta līdzekļiem, vienlaikus norādīts, ka PVN izmaksas aprēķinātas arī no šī ziņojuma 19.1. un 19.2. apakšpunktā paredzētā finansējuma Ekonomikas ministrijai. Attiecīgi lūdzam precizēt 19.punka redakciju, norādot, ka </w:t>
            </w:r>
            <w:r w:rsidR="00000000" w:rsidRPr="00000000" w:rsidDel="00000000">
              <w:rPr>
                <w:u w:val="single"/>
                <w:rtl w:val="0"/>
              </w:rPr>
              <w:t xml:space="preserve">Ekonomikas ministrija un aģentūra </w:t>
            </w:r>
            <w:r w:rsidR="00000000" w:rsidRPr="00000000" w:rsidDel="00000000">
              <w:rPr>
                <w:rtl w:val="0"/>
              </w:rPr>
              <w:t xml:space="preserve">PVN izmaksas segs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projekta 3.punktu, norādot akcentu uz RIS3 vērtības ķēžu ekosistēmu attīstīšanu. Vēršam uzmanību, ka IZ projektā šis termins netiek lietots vienoti.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projektu ar svarīgākajiem izmantotajiem specifiskajiem terminiem, lai nodrošinātu saprotamāku IZ uztveramību arī trešajām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skaidrojums ir pie katra termina atsaucē vai iekļauts tekstā, kur šis lietojums parādās pirmo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tehniski precizēt ziņojumu, kur joprojām ir vairākas vienības ar gramatikas kļūdām un neskaidru uzbūvi (sk. 19.3.4. apakšpunktu, 49. punktu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ziņojumu, konsekventi ievērojot atrunātos saīsinājumus (piemēram, "akadēmija" un "nozares ministrija"), kā arī neveidot atkārtotus saīsinājumus ("nozares ministrija",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LZA. Papildus skaidrojam, ka vārdi “nozares ministrija” un “Ekonomikas ministrija” tiek lietotas pamatojoties dažādiem pienākumiem kā finansējuma saņēmējam un atbildīgajai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projektā jēdzienu "komercdarbības atbalsts" un "valsts atbalsts" lietojumu, izvēloties vienu no šiem, kā arī jēdzienu "saimnieciskās darbības veicējs"/"komersants"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projektā jēdzienu "valsts atbalsts" aizstāts ar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informatīvā ziņojuma 63. punktā pēdējo teikumu, ņemot vērā, ka tas jau ir atrunāts informatīvā ziņojuma 15.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pārskatīt informatīvā ziņojuma 49. punkta pirmo teikumu, lai tas būtu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48. punktā aizstāt vārdu “institūcijā” ar vārdiem “nozares ministrijā".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46. punktā aizstāt vārdu "Atveseļošanās" ar vārdu "Atveseļošanas". Papildus lūdzu izvērtēt un ja nepieciešams precizēt minētā punkta pirmā teikuma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40. punktā aizstāt vārdu “investīcijas” ar vārdu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informatīvā ziņojuma 39. punktu jo dublē šī informatīvā ziņojuma 15.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ievērot iepriekš noteikto saīsinājumu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37. punktu ar precīzu apakšpunktu uz kuru atsaucas.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labojumus attiecībā uz LZA.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23.punktu ar vārdu “nozares” aiz vārda “atbildīgā”. Papildus lūdzu precizēt vārdu “atbildībā” uz “atbildīgā”.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nepieciešams, precizēt informatīvā ziņojuma 21. punktā teikuma redakciju, lai ir saprotama punkta jēga.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5.1.1.1.i. investīcijas Zaļās dimensijas intervences kodi ir 8, tai skaitā tīklu veidošana.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19.punktā  vārdu “iesniedz”, kas dublē tālā tekstā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nav šāda saīsinājuma "ministrija". Saīsinājums lietots informatīvā ziņojuma 15.1. apakšpunktā. Iepriekš lietots saīsinājums "nozares ministrija". Lūdzu salāgot terminu lietošanu visā tekstā. (Sk. Informatīvā ziņojuma 14.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9.punktā norādīto, lūdzu aizstāt informatīvā ziņojuma 12.punktā vārdu “LIAA” ar vārdu “aģenūra”.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9.punktā norādīto, lūdzu aizstāt informatīvā ziņojuma 12.punktā vārdu “EM” ar vārdiem “nozares ministrija”. Precizējumu lūdzu veikt visā dokumentā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42. punktā atsaucē uz noteiktu kārtību papildināt ar norādi uz normatīvajiem aktiem, ņemot vērā, ka attiecīgā kārtība nostiprināta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tehniski precizēt ziņojumu, jo īpaši tā 22. un 23. punktu u.c., lietojot korektas vārdu galotnes un tādējādi atvieglojot ziņojuma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ar ko informatīvā ziņojuma 29.1.1. apakšpunktā noteiktās izmaksas atšķirsies no šī ziņojuma 29.1.7.apakšpunktā paredzētajām?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28.punktu ar vārdu "šī" pirms vārda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informatīvā ziņojuma 22.2.apakšpunktā saīsinājuma "LZA" atšifrējumu.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informatīvā ziņojuma 22.1.3.3.apakšpunktā pilnu nosaukumu saīsinājumam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21.13.apakšpunktu ar vārdu "šī" pirms vārda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21.12.apakšpunktā vārdus “Atveseļošanas fonda" ar vārdiem “investīcijas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18. punktu norādot, ka nodrošina informācijas vai datu ievadi.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17.punktu ar vārdu “projekta” aiz vārda “investīcija”.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12.5.apakšpunktā vārdus “mājas lapā” ar vārdiem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12.1. apakšpunktu papildināt ar vārdu "šī ziņojuma" pirms skaitļa "9.3.1".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10. punktā atšifrēt saīsinājumu "EM".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9.3.2. apakšpunktā skaitli "31" ar skaitli "30".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pilda gan nozares ministrijas, gan finansējuma saņēmēja funkcijas, lūdzu izvērtēt informatīvajā ziņojumā lietotos terminus un, piemēram attiecībā uz finansējuma saņēmēju lietot saīsinājumu “EM” vai “ministrija”, lai nerastos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7. punktā precizēt vārdu "Padome", lai veidotos pareizs 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1. punktā pārcelt iekavas ar vārdiem “(turpmāk – Atveseļošanas fonds)” pirms vārda “plāna”.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atsaucē nr.1 lūdzu aizstāt vārdu "Atveseļošanās" ar "Atveseļošanas".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apvienot informatīvā ziņojuma 37. un 45. punktus, jo abos punktos informācija daļēji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1.3. apakšpunktam, šajā ziņojumā tiek noteikti finansējuma saņēmēja un Atveseļošanas fonda plāna īstenošanā iesaistīto institūciju tiesības un pienākumi, taču tālāk ziņojumā tiek uzskaitīti tikai nozares ministrijas, aģentūras un LZA pienākumi. Lūdzam papildināt informatīvo ziņojumu arī ar finansējuma saņēmēja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saņēmēji tiek definēti EM, LIAA, LZA.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punktā tiek minēti finansējuma saņēmēji (daudzskaitlī), lai gan tālāk informatīvajā ziņojumā tiek norādīts viens finansējuma saņēmējs- nozares ministrija. Lūdzam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informatīvā ziņojuma nosaukumā vārdus "Informatīvais ziņojums" kuri norādīti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ministrija finansējumu investīcijas projekta īstenošanai, tai skaitā šī protokollēmuma 3. punktā minētās pievienotās vērtības nodokļa izmaksu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lēmuma projektā nav atrunāts saīsinājums - "nozares ministrija", lūdzam atbilstoši precizēt lēmuma projekta 4. punktu, identificējot attiecīgo ministriju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finansējumu investīcijas projekta īstenošanai, tai skaitā šī protokollēmuma 3. punktā minētās pievienotās vērtības nodokļa izmaksu segšanai, lūgt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ministrija finansējumu investīcijas projekta īstenošanai, tai skaitā šī protokollēmuma 3. punktā minētās pievienotās vērtības nodokļa izmaksu segšanai,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u w:val="single"/>
                <w:rtl w:val="0"/>
              </w:rPr>
              <w:t xml:space="preserve">Ekonomikas ministrija</w:t>
            </w:r>
            <w:r w:rsidR="00000000" w:rsidRPr="00000000" w:rsidDel="00000000">
              <w:rPr>
                <w:rtl w:val="0"/>
              </w:rPr>
              <w:t xml:space="preserve"> finansējumu investīcijas projekta īstenošanai, tai skaitā šī protokollēmuma 3. punktā minētās pievienotās vērtības nodokļa izmaksu segšanai, </w:t>
            </w:r>
            <w:r w:rsidR="00000000" w:rsidRPr="00000000" w:rsidDel="00000000">
              <w:rPr>
                <w:u w:val="single"/>
                <w:rtl w:val="0"/>
              </w:rPr>
              <w:t xml:space="preserve">lūgs </w:t>
            </w:r>
            <w:r w:rsidR="00000000" w:rsidRPr="00000000" w:rsidDel="00000000">
              <w:rPr>
                <w:rtl w:val="0"/>
              </w:rPr>
              <w:t xml:space="preserve">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finansējumu investīcijas projekta īstenošanai, tai skaitā šī protokollēmuma 3. punktā minētās pievienotās vērtības nodokļa izmaksu segšanai, lūgt pārdalīt no budžeta resora “74.Gadskārtējā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22-TA-2631</w:t>
    </w:r>
    <w:r>
      <w:br/>
    </w:r>
    <w:r w:rsidR="00000000" w:rsidRPr="00000000" w:rsidDel="00000000">
      <w:rPr>
        <w:rtl w:val="0"/>
      </w:rPr>
      <w:t xml:space="preserve">13.06.2023. 11.06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22-TA-2631</w:t>
    </w:r>
    <w:r>
      <w:br/>
    </w:r>
    <w:r w:rsidR="00000000" w:rsidRPr="00000000" w:rsidDel="00000000">
      <w:rPr>
        <w:rtl w:val="0"/>
      </w:rPr>
      <w:t xml:space="preserve">13.06.2023. 11.06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Izziņa_22-TA-2631.docx</dc:title>
</cp:coreProperties>
</file>

<file path=docProps/custom.xml><?xml version="1.0" encoding="utf-8"?>
<Properties xmlns="http://schemas.openxmlformats.org/officeDocument/2006/custom-properties" xmlns:vt="http://schemas.openxmlformats.org/officeDocument/2006/docPropsVTypes"/>
</file>