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2013. gada 19. augusta rīkojuma Nr. 375 "Par iemaksu starptautiskajā organizācijā "Ženēvas Drošības politikas centrs"" atzīšanu par spēku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tiesību akta projekta "Par Ministru kabineta 2013. gada 19. augusta rīkojuma Nr. 375 "Par iemaksu starptautiskajā organizācijā "Ženēvas Drošības politikas centrs"" atzīšanu par spēku zaudējušu" sākotnējās ietekmes novērtējuma ziņojuma (anotācijas) 4. sadaļā, jo Valsts kancelejas izstrādātajās vadlīnijās tiesību akta projekta sākotnējās ietekmes novērtēšanai un novērtējuma ziņojuma sagatavošanai vienotajā tiesību aktu izstrādes un saskaņošanas portālā norādīts: ja projekts ietekmē spēkā esošo tiesību normu sistēmu, aizpilda TAP portāla anotācijas 4.sadaļu. Anotācijas 4.1. apakšpunktā norāda tiesību aktu projektus, kuru izstrādāšanai paredzēts pilnvarojums projektā, saistīto tiesību aktu nosaukumu, pamatojumu un aprakstu, kā arī atbildīgo institūciju;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punkta saturs ir dzēsts un informācija par akta atzīšanu par spēku zaudējušu ir ielikta anotācijas 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Ministru kabineta 2013. gada 19. augusta rīkojuma Nr. 375 "Par iemaksu starptautiskajā organizācijā "Ženēvas Drošības politikas centrs""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nosakot tajā, ka Aizsardzības ministrija izdevumus, kas līdz šim bija paredzēti iemaksu nodrošināšanai starptautiskajā organizācijā “Ženēvas Drošības politikas centrs”, turpmāk tos novirzīs citu iemaksu nodrošināšanai starptautiskajās organizācijās (atbilstoši anotācijā sniegtajai informācijai).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Aizsardzības ministrija finansējumu 21 343 </w:t>
            </w:r>
            <w:r w:rsidR="00000000" w:rsidRPr="00000000" w:rsidDel="00000000">
              <w:rPr>
                <w:i w:val="1"/>
                <w:rtl w:val="0"/>
              </w:rPr>
              <w:t xml:space="preserve">euro </w:t>
            </w:r>
            <w:r w:rsidR="00000000" w:rsidRPr="00000000" w:rsidDel="00000000">
              <w:rPr>
                <w:rtl w:val="0"/>
              </w:rPr>
              <w:t xml:space="preserve">apmērā, kas bija plānots ikgadējo iemaksu nodrošināšanai starptautiskajā organizācijā “Ženēvas Drošības politikas centrs”, novirzīs sadarbībai ar citām starptautiskām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punktu: 2. Pieņemt zināšanai, ka Aizsardzības ministrija finansējumu 21 343 euro apmērā, kas bija plānots ikgadējo iemaksu nodrošināšanai starptautiskajā organizācijā “Ženēvas Drošības politikas centrs”, novirzīs sadarbībai ar citām starptautiskām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2013. gada 19. augusta rīkojuma Nr. 375 "Par iemaksu starptautiskajā organizācijā "Ženēvas Drošības politikas centrs"" atzīšanu par spēku zaudējušu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w:t>
    </w:r>
    <w:r>
      <w:br/>
    </w:r>
    <w:r w:rsidR="00000000" w:rsidRPr="00000000" w:rsidDel="00000000">
      <w:rPr>
        <w:rtl w:val="0"/>
      </w:rPr>
      <w:t xml:space="preserve">12.02.2024. 16.41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24-TA-47</w:t>
    </w:r>
    <w:r>
      <w:br/>
    </w:r>
    <w:r w:rsidR="00000000" w:rsidRPr="00000000" w:rsidDel="00000000">
      <w:rPr>
        <w:rtl w:val="0"/>
      </w:rPr>
      <w:t xml:space="preserve">12.02.2024. 16.41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Izziņa_24-TA-47.docx</dc:title>
</cp:coreProperties>
</file>

<file path=docProps/custom.xml><?xml version="1.0" encoding="utf-8"?>
<Properties xmlns="http://schemas.openxmlformats.org/officeDocument/2006/custom-properties" xmlns:vt="http://schemas.openxmlformats.org/officeDocument/2006/docPropsVTypes"/>
</file>