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0F716B" w:rsidRPr="00661C8F" w:rsidP="00661C8F" w14:paraId="79B139E0" w14:textId="77777777">
      <w:pPr>
        <w:spacing w:after="0" w:line="240" w:lineRule="auto"/>
        <w:jc w:val="right"/>
        <w:rPr>
          <w:b/>
        </w:rPr>
      </w:pPr>
    </w:p>
    <w:p w:rsidR="007A2264" w:rsidRPr="00661C8F" w:rsidP="00661C8F" w14:paraId="4DCE9919" w14:textId="77777777">
      <w:pPr>
        <w:spacing w:after="0" w:line="240" w:lineRule="auto"/>
        <w:jc w:val="right"/>
        <w:rPr>
          <w:b/>
        </w:rPr>
      </w:pPr>
      <w:r w:rsidRPr="00661C8F">
        <w:rPr>
          <w:b/>
          <w:noProof/>
        </w:rPr>
        <w:t>Satiksmes ministrija</w:t>
      </w:r>
      <w:r w:rsidR="002067D3">
        <w:rPr>
          <w:b/>
          <w:noProof/>
        </w:rPr>
        <w:t>i</w:t>
      </w:r>
    </w:p>
    <w:p w:rsidR="00104688" w:rsidRPr="00661C8F" w:rsidP="00661C8F" w14:paraId="09D42A8E" w14:textId="77777777">
      <w:pPr>
        <w:spacing w:after="0" w:line="240" w:lineRule="auto"/>
        <w:jc w:val="right"/>
        <w:rPr>
          <w:b/>
        </w:rPr>
      </w:pPr>
    </w:p>
    <w:p w:rsidR="002067D3" w:rsidP="00661C8F" w14:paraId="30073A18" w14:textId="77777777">
      <w:pPr>
        <w:spacing w:after="0" w:line="240" w:lineRule="auto"/>
        <w:jc w:val="both"/>
        <w:rPr>
          <w:i/>
          <w:noProof/>
        </w:rPr>
      </w:pPr>
      <w:r w:rsidRPr="00661C8F">
        <w:rPr>
          <w:i/>
          <w:noProof/>
        </w:rPr>
        <w:t>Par plāna</w:t>
      </w:r>
      <w:r w:rsidR="00625B5E">
        <w:rPr>
          <w:i/>
          <w:noProof/>
        </w:rPr>
        <w:t xml:space="preserve"> projektu "Elektronisko sakaru nozares attīstības plāns </w:t>
      </w:r>
    </w:p>
    <w:p w:rsidR="007A2264" w:rsidRPr="00661C8F" w:rsidP="00661C8F" w14:paraId="204C6816" w14:textId="77777777">
      <w:pPr>
        <w:spacing w:after="0" w:line="240" w:lineRule="auto"/>
        <w:jc w:val="both"/>
        <w:rPr>
          <w:i/>
          <w:noProof/>
        </w:rPr>
      </w:pPr>
      <w:r>
        <w:rPr>
          <w:i/>
          <w:noProof/>
        </w:rPr>
        <w:t>2021. - 2027.gadam" (VSS-481)</w:t>
      </w:r>
    </w:p>
    <w:p w:rsidR="00104688" w:rsidRPr="00661C8F" w:rsidP="00661C8F" w14:paraId="2E41E4C4" w14:textId="77777777">
      <w:pPr>
        <w:spacing w:after="0" w:line="240" w:lineRule="auto"/>
        <w:jc w:val="both"/>
        <w:rPr>
          <w:i/>
        </w:rPr>
      </w:pPr>
    </w:p>
    <w:p w:rsidR="002067D3" w:rsidP="002067D3" w14:paraId="30F205B3" w14:textId="77777777">
      <w:pPr>
        <w:spacing w:after="0" w:line="240" w:lineRule="auto"/>
        <w:jc w:val="both"/>
      </w:pPr>
      <w:r>
        <w:tab/>
        <w:t>Aizsardzības ministrija</w:t>
      </w:r>
      <w:r w:rsidR="00FC7D71">
        <w:t xml:space="preserve"> (turpmāk – AM)</w:t>
      </w:r>
      <w:r>
        <w:t xml:space="preserve"> savas kompetences ietvaros ir iepazinusies ar 2021. gada 20. maijā Valsts sekretāru sanāksmē izsludināto Satiksmes ministrijas plāna projektu “Elektronisko sakaru nozares attīstības plāns 2021. - 2027.gadam” (turpmāk – plāna projekts) (VSS-481) un izsaka šādus iebildumus:</w:t>
      </w:r>
    </w:p>
    <w:p w:rsidR="00FC7D71" w:rsidP="00255D6B" w14:paraId="4FD17D57" w14:textId="22DCC112">
      <w:pPr>
        <w:pStyle w:val="ListParagraph"/>
        <w:numPr>
          <w:ilvl w:val="0"/>
          <w:numId w:val="12"/>
        </w:numPr>
        <w:spacing w:after="0" w:line="240" w:lineRule="auto"/>
        <w:ind w:left="0" w:firstLine="567"/>
        <w:jc w:val="both"/>
      </w:pPr>
      <w:r>
        <w:t xml:space="preserve">Plāna projektā noteiktie rīcības virzieni skar vairāku nozaru jautājumus, tai skaitā </w:t>
      </w:r>
      <w:r>
        <w:t>AM</w:t>
      </w:r>
      <w:r>
        <w:t xml:space="preserve"> kompetencē esošos kiberdrošības jautājumus. </w:t>
      </w:r>
      <w:r>
        <w:t>Strādājot pie šād</w:t>
      </w:r>
      <w:r w:rsidR="00DA285B">
        <w:t>iem</w:t>
      </w:r>
      <w:r>
        <w:t xml:space="preserve"> projektiem, būtiska ir attiecīgo nozaru ministriju iesaiste to izstrādes stadijā. Tā kā plāna projektā ir iniciatīvas, kas skar citu nozaru kompetenci un nav vērtētas, AM aicina Satiksmes ministriju organizēt diskusiju nozaru ekspertu līmenī.</w:t>
      </w:r>
    </w:p>
    <w:p w:rsidR="00255D6B" w:rsidP="00FC7D71" w14:paraId="07A36310" w14:textId="77777777">
      <w:pPr>
        <w:pStyle w:val="ListParagraph"/>
        <w:numPr>
          <w:ilvl w:val="0"/>
          <w:numId w:val="12"/>
        </w:numPr>
        <w:spacing w:after="0" w:line="240" w:lineRule="auto"/>
        <w:ind w:left="0" w:firstLine="720"/>
        <w:jc w:val="both"/>
      </w:pPr>
      <w:r>
        <w:t xml:space="preserve"> </w:t>
      </w:r>
      <w:r w:rsidR="002067D3">
        <w:t xml:space="preserve"> </w:t>
      </w:r>
      <w:r w:rsidR="00A73E7F">
        <w:t>Nodaļa “</w:t>
      </w:r>
      <w:r w:rsidRPr="00A73E7F" w:rsidR="00A73E7F">
        <w:t>Informācija par elektronisko sakaru nozares attīstības tendencēm pasaulē, Eiropā un Latvijā</w:t>
      </w:r>
      <w:r w:rsidR="00A73E7F">
        <w:t>”</w:t>
      </w:r>
      <w:r>
        <w:t>:</w:t>
      </w:r>
    </w:p>
    <w:p w:rsidR="00255D6B" w:rsidP="00255D6B" w14:paraId="697D19C7" w14:textId="09E7A1AA">
      <w:pPr>
        <w:spacing w:after="0" w:line="240" w:lineRule="auto"/>
        <w:jc w:val="both"/>
      </w:pPr>
      <w:r>
        <w:t>-</w:t>
      </w:r>
      <w:r w:rsidR="00A73E7F">
        <w:t xml:space="preserve"> jāpapildina ar in</w:t>
      </w:r>
      <w:r>
        <w:t xml:space="preserve">formāciju par </w:t>
      </w:r>
      <w:r w:rsidRPr="00255D6B">
        <w:t>Eiropas Savienības Rīkkop</w:t>
      </w:r>
      <w:r>
        <w:t>u</w:t>
      </w:r>
      <w:r w:rsidRPr="00255D6B">
        <w:t xml:space="preserve"> 5G drošībai un 2020. gada 27.februārī </w:t>
      </w:r>
      <w:r>
        <w:t>Latvijas un ASV</w:t>
      </w:r>
      <w:r w:rsidRPr="00255D6B">
        <w:t xml:space="preserve"> kopīg</w:t>
      </w:r>
      <w:r>
        <w:t>i parakstīto</w:t>
      </w:r>
      <w:r w:rsidRPr="00255D6B">
        <w:t xml:space="preserve"> deklarāciju par 5G tīkla drošību</w:t>
      </w:r>
      <w:r>
        <w:t>;</w:t>
      </w:r>
    </w:p>
    <w:p w:rsidR="00104688" w:rsidP="00255D6B" w14:paraId="32C2603A" w14:textId="38DE4F2F">
      <w:pPr>
        <w:spacing w:after="0" w:line="240" w:lineRule="auto"/>
        <w:jc w:val="both"/>
      </w:pPr>
      <w:r>
        <w:t xml:space="preserve">- AM aicina izvērtēt, vai informācija par mobilo un fiksēto operatoru skaitu Latvijā būtu balstāma uz </w:t>
      </w:r>
      <w:r w:rsidRPr="00255D6B">
        <w:t>Ekonomiskās sadarbības un attīstības organizācija</w:t>
      </w:r>
      <w:r>
        <w:t xml:space="preserve">s pētījumu (35. atsauce), </w:t>
      </w:r>
      <w:r w:rsidR="00DA285B">
        <w:t>ņemot vērā, ka šie</w:t>
      </w:r>
      <w:r>
        <w:t xml:space="preserve"> fakti ir Latvijas kompetento iestāžu rīcībā.</w:t>
      </w:r>
    </w:p>
    <w:p w:rsidR="00CD3CE0" w:rsidP="00CD3CE0" w14:paraId="7B2493B3" w14:textId="04E72C4E">
      <w:pPr>
        <w:pStyle w:val="ListParagraph"/>
        <w:numPr>
          <w:ilvl w:val="0"/>
          <w:numId w:val="12"/>
        </w:numPr>
        <w:spacing w:after="0" w:line="240" w:lineRule="auto"/>
        <w:ind w:left="0" w:firstLine="720"/>
        <w:jc w:val="both"/>
      </w:pPr>
      <w:r>
        <w:t>Nodaļ</w:t>
      </w:r>
      <w:r w:rsidR="00DA285B">
        <w:t>ā</w:t>
      </w:r>
      <w:r>
        <w:t xml:space="preserve"> “</w:t>
      </w:r>
      <w:r w:rsidRPr="00CD3CE0">
        <w:t>Elektronisko sakaru nozares mērķu sasaiste ar Latvijas un Eiropas Savienības attīstības un politikas plānošanas dokumentiem, t.sk. sociālās un ekonomiskās attīstības mērķiem</w:t>
      </w:r>
      <w:r>
        <w:t>”</w:t>
      </w:r>
      <w:r w:rsidR="00DA285B">
        <w:t xml:space="preserve"> </w:t>
      </w:r>
      <w:r>
        <w:t xml:space="preserve">izvēršams apraksts par plāna projekta sasaisti ar </w:t>
      </w:r>
      <w:r w:rsidRPr="00CD3CE0">
        <w:t xml:space="preserve">Latvijas </w:t>
      </w:r>
      <w:r>
        <w:t>K</w:t>
      </w:r>
      <w:r w:rsidRPr="00CD3CE0">
        <w:t>iberdrošības</w:t>
      </w:r>
      <w:r w:rsidRPr="00CD3CE0">
        <w:t xml:space="preserve"> stratēģijas 2019.–2022. gadam</w:t>
      </w:r>
      <w:r>
        <w:t xml:space="preserve"> rīcības virzieniem</w:t>
      </w:r>
      <w:r w:rsidR="00DA285B">
        <w:t>.</w:t>
      </w:r>
      <w:r>
        <w:t xml:space="preserve"> </w:t>
      </w:r>
      <w:r w:rsidR="00DA285B">
        <w:t>Š</w:t>
      </w:r>
      <w:r>
        <w:t xml:space="preserve">obrīd </w:t>
      </w:r>
      <w:r w:rsidR="00DA285B">
        <w:t xml:space="preserve">projektā </w:t>
      </w:r>
      <w:r>
        <w:t>ir tikai atsauce uz tiem.</w:t>
      </w:r>
    </w:p>
    <w:p w:rsidR="00D75638" w:rsidP="00FC7D71" w14:paraId="7D60C393" w14:textId="738A3D5C">
      <w:pPr>
        <w:pStyle w:val="ListParagraph"/>
        <w:numPr>
          <w:ilvl w:val="0"/>
          <w:numId w:val="12"/>
        </w:numPr>
        <w:spacing w:after="0" w:line="240" w:lineRule="auto"/>
        <w:ind w:left="0" w:firstLine="720"/>
        <w:jc w:val="both"/>
      </w:pPr>
      <w:r>
        <w:t xml:space="preserve">Plāna projektā kā viens no galvenajiem darbības virzieniem norādīts </w:t>
      </w:r>
      <w:r w:rsidRPr="00D75638">
        <w:t>izmaiņas likumdošanā, lai samazinātu platjoslas ierīkošanas izmaksas elektronisko sakaru komersantiem un veicinātu platjoslas pieejamību pēc iespējas lielākai iedzīvotāju daļai</w:t>
      </w:r>
      <w:r>
        <w:t>. AM uzskata, ka izmaksu samazināšana</w:t>
      </w:r>
      <w:r w:rsidR="00DA285B">
        <w:t xml:space="preserve"> nevar būt par pašmērķi, ta</w:t>
      </w:r>
      <w:r>
        <w:t>i jānotiek vērtējot iespējamos riskus un apdraudējumus, tai skaitā nacionālās drošības riskus</w:t>
      </w:r>
      <w:r w:rsidR="00365394">
        <w:t xml:space="preserve">, ko </w:t>
      </w:r>
      <w:r w:rsidR="00DA285B">
        <w:t>radītu</w:t>
      </w:r>
      <w:r w:rsidR="00365394">
        <w:t xml:space="preserve"> izmaiņas normatīvajos aktos</w:t>
      </w:r>
      <w:r>
        <w:t>.</w:t>
      </w:r>
    </w:p>
    <w:p w:rsidR="00CD3CE0" w:rsidP="00FC7D71" w14:paraId="4045538B" w14:textId="36A30841">
      <w:pPr>
        <w:pStyle w:val="ListParagraph"/>
        <w:numPr>
          <w:ilvl w:val="0"/>
          <w:numId w:val="12"/>
        </w:numPr>
        <w:spacing w:after="0" w:line="240" w:lineRule="auto"/>
        <w:ind w:left="0" w:firstLine="720"/>
        <w:jc w:val="both"/>
      </w:pPr>
      <w:r>
        <w:t xml:space="preserve">2. rīcības virziens -  </w:t>
      </w:r>
      <w:r w:rsidRPr="00365394">
        <w:t>elektronisko sakaru tīklu un pakalpojumu drošība</w:t>
      </w:r>
      <w:r>
        <w:t xml:space="preserve">, ir papildināms ar </w:t>
      </w:r>
      <w:r w:rsidR="000653B3">
        <w:t xml:space="preserve">drošības aspektu. Šobrīd rīcības virzienā drošība netiek skatīta. </w:t>
      </w:r>
      <w:r>
        <w:t xml:space="preserve"> </w:t>
      </w:r>
    </w:p>
    <w:p w:rsidR="0031364A" w:rsidP="0031364A" w14:paraId="70D7FF47" w14:textId="6B9112B2">
      <w:pPr>
        <w:pStyle w:val="ListParagraph"/>
        <w:numPr>
          <w:ilvl w:val="0"/>
          <w:numId w:val="12"/>
        </w:numPr>
        <w:spacing w:after="0" w:line="240" w:lineRule="auto"/>
        <w:ind w:left="0" w:firstLine="720"/>
        <w:jc w:val="both"/>
      </w:pPr>
      <w:r w:rsidRPr="000653B3">
        <w:t>2.1.</w:t>
      </w:r>
      <w:r>
        <w:t xml:space="preserve"> </w:t>
      </w:r>
      <w:r>
        <w:t>p</w:t>
      </w:r>
      <w:r w:rsidRPr="000653B3">
        <w:t xml:space="preserve">asākums  - koplietojamas </w:t>
      </w:r>
      <w:r w:rsidRPr="000653B3">
        <w:t>kiberdrošības</w:t>
      </w:r>
      <w:r w:rsidRPr="000653B3">
        <w:t xml:space="preserve"> infrastruktūras izveide</w:t>
      </w:r>
      <w:r>
        <w:t>:</w:t>
      </w:r>
    </w:p>
    <w:p w:rsidR="0031364A" w:rsidP="0031364A" w14:paraId="3787366B" w14:textId="129B4421">
      <w:pPr>
        <w:spacing w:after="0" w:line="240" w:lineRule="auto"/>
        <w:jc w:val="both"/>
      </w:pPr>
      <w:r>
        <w:t>- aprakstā ietvertā informācija kārtojama secīgi;</w:t>
      </w:r>
    </w:p>
    <w:p w:rsidR="00374208" w:rsidP="00374208" w14:paraId="699162AE" w14:textId="6926D8F0">
      <w:pPr>
        <w:spacing w:after="0" w:line="240" w:lineRule="auto"/>
        <w:jc w:val="both"/>
      </w:pPr>
      <w:r>
        <w:t xml:space="preserve">- precizējams 1. teikums, ņemot vērā, ka </w:t>
      </w:r>
      <w:r>
        <w:t xml:space="preserve">Latvijā </w:t>
      </w:r>
      <w:r>
        <w:t xml:space="preserve"> </w:t>
      </w:r>
      <w:r>
        <w:t>kiberdrošības</w:t>
      </w:r>
      <w:r>
        <w:t xml:space="preserve"> jomā </w:t>
      </w:r>
      <w:r>
        <w:t>tiek īstenots daļēji centralizēts pārvaldības</w:t>
      </w:r>
      <w:r>
        <w:t xml:space="preserve"> </w:t>
      </w:r>
      <w:r>
        <w:t>modelis, kur vadošās iestādes plāno un koordinē</w:t>
      </w:r>
      <w:r>
        <w:t xml:space="preserve"> </w:t>
      </w:r>
      <w:r>
        <w:t>kiberdrošības</w:t>
      </w:r>
      <w:r>
        <w:t xml:space="preserve"> politiku un</w:t>
      </w:r>
      <w:r>
        <w:t xml:space="preserve"> katra iestāde savas kompetences jautājumos nodrošin</w:t>
      </w:r>
      <w:r>
        <w:t>a</w:t>
      </w:r>
      <w:r>
        <w:t xml:space="preserve"> praktisku ieviešanu un izpildi.</w:t>
      </w:r>
      <w:r>
        <w:t xml:space="preserve"> Ja Satiksmes ministrijas ieskatā esošais modelis jāpārveido, nepieciešama diskusija un attiecīgas izmaiņas normatīvajos </w:t>
      </w:r>
      <w:r>
        <w:t xml:space="preserve">aktos. </w:t>
      </w:r>
    </w:p>
    <w:p w:rsidR="00031E31" w:rsidP="0031364A" w14:paraId="21241154" w14:textId="57E78C46">
      <w:pPr>
        <w:spacing w:after="0" w:line="240" w:lineRule="auto"/>
        <w:jc w:val="both"/>
      </w:pPr>
      <w:r>
        <w:t xml:space="preserve">- </w:t>
      </w:r>
      <w:r w:rsidR="00DA285B">
        <w:t>jāpapildina</w:t>
      </w:r>
      <w:r>
        <w:t xml:space="preserve"> tekst</w:t>
      </w:r>
      <w:r w:rsidR="00DA285B">
        <w:t>s</w:t>
      </w:r>
      <w:r>
        <w:t xml:space="preserve"> ar informāciju par rīcības variantiem situācijās, kad  koplietojamas </w:t>
      </w:r>
      <w:r>
        <w:t>kiberdrošības</w:t>
      </w:r>
      <w:r>
        <w:t xml:space="preserve"> infrastruktūrā esošie pakalpojumi</w:t>
      </w:r>
      <w:r w:rsidR="00DA285B">
        <w:t xml:space="preserve"> kādu ārēju vai iekšēju iemeslu dēļ</w:t>
      </w:r>
      <w:r>
        <w:t xml:space="preserve"> nebūs pieejami; </w:t>
      </w:r>
    </w:p>
    <w:p w:rsidR="00213365" w:rsidP="0031364A" w14:paraId="2B27A44F" w14:textId="4E7D8845">
      <w:pPr>
        <w:spacing w:after="0" w:line="240" w:lineRule="auto"/>
        <w:jc w:val="both"/>
      </w:pPr>
      <w:r>
        <w:t xml:space="preserve">- lūdzu skaidrot kā plānotais pētījums </w:t>
      </w:r>
      <w:r w:rsidRPr="00213365">
        <w:t>par nacionāla interneta apmaiņas punkta izveides nepieciešamību un iespējām Latvijā</w:t>
      </w:r>
      <w:r>
        <w:t xml:space="preserve"> attiecināms</w:t>
      </w:r>
      <w:r w:rsidR="00742BB5">
        <w:t>/ tiks attiecināts</w:t>
      </w:r>
      <w:r>
        <w:t xml:space="preserve"> uz plānoto pasākumu kopumu;</w:t>
      </w:r>
    </w:p>
    <w:p w:rsidR="009A5941" w:rsidP="0031364A" w14:paraId="23EA2468" w14:textId="71BF048A">
      <w:pPr>
        <w:spacing w:after="0" w:line="240" w:lineRule="auto"/>
        <w:jc w:val="both"/>
      </w:pPr>
      <w:r>
        <w:t>- lūdzu skaidrot, kas ir saprotams ar</w:t>
      </w:r>
      <w:r w:rsidR="00806EB9">
        <w:t xml:space="preserve"> “koplietojama IKT infrastruktūra”,</w:t>
      </w:r>
      <w:r>
        <w:t xml:space="preserve"> “</w:t>
      </w:r>
      <w:r w:rsidRPr="00213365">
        <w:t>atbilstoš</w:t>
      </w:r>
      <w:r>
        <w:t>s</w:t>
      </w:r>
      <w:r w:rsidRPr="00213365">
        <w:t xml:space="preserve">  </w:t>
      </w:r>
      <w:r w:rsidRPr="00213365">
        <w:t>kiberdrošības</w:t>
      </w:r>
      <w:r w:rsidRPr="00213365">
        <w:t xml:space="preserve"> līmeni</w:t>
      </w:r>
      <w:r>
        <w:t>s”, “</w:t>
      </w:r>
      <w:r w:rsidRPr="00213365">
        <w:t xml:space="preserve">visaugstākā līmeņa  </w:t>
      </w:r>
      <w:r w:rsidRPr="00213365">
        <w:t>kiberaizsardzība</w:t>
      </w:r>
      <w:r>
        <w:t>”</w:t>
      </w:r>
      <w:r>
        <w:t>;</w:t>
      </w:r>
    </w:p>
    <w:p w:rsidR="007751CE" w:rsidP="0031364A" w14:paraId="08214F6C" w14:textId="058B299C">
      <w:pPr>
        <w:spacing w:after="0" w:line="240" w:lineRule="auto"/>
        <w:jc w:val="both"/>
      </w:pPr>
      <w:r>
        <w:t>- jāsaskaņo plānoto investīciju apraksts ar darbības rezultātu - i</w:t>
      </w:r>
      <w:r w:rsidRPr="009A5941">
        <w:t xml:space="preserve">nvestīcijas plānotas vienota </w:t>
      </w:r>
      <w:r w:rsidRPr="009A5941">
        <w:t>kiberdrošības</w:t>
      </w:r>
      <w:r w:rsidRPr="009A5941">
        <w:t xml:space="preserve"> risinājuma izveidei</w:t>
      </w:r>
      <w:r w:rsidR="00984B2D">
        <w:t xml:space="preserve"> (šobrīd šā</w:t>
      </w:r>
      <w:r w:rsidR="00277AA8">
        <w:t>da risinājuma nav, plānā nav arī identificēts kā tas tiks veidots)</w:t>
      </w:r>
      <w:r>
        <w:t>, savukārt darbību rezultāts ir konkrētu produktu iegāde</w:t>
      </w:r>
      <w:r>
        <w:t>;</w:t>
      </w:r>
    </w:p>
    <w:p w:rsidR="007751CE" w:rsidP="0031364A" w14:paraId="7EAA6D90" w14:textId="73637B5C">
      <w:pPr>
        <w:spacing w:after="0" w:line="240" w:lineRule="auto"/>
        <w:jc w:val="both"/>
      </w:pPr>
      <w:r>
        <w:t>- nepieciešams precizēt darbības rezultātu tvērumu</w:t>
      </w:r>
      <w:r w:rsidR="00DA285B">
        <w:t xml:space="preserve"> -</w:t>
      </w:r>
      <w:r>
        <w:t xml:space="preserve"> vai iegādes attiecas uz konkrētu infrastruktūru</w:t>
      </w:r>
      <w:r w:rsidR="00374208">
        <w:t>, jo šobrīd nav skaidrs, piemēram, kura iekšējā tīkla drošības iegāde tiks veikta</w:t>
      </w:r>
      <w:r w:rsidR="00DA285B">
        <w:t>;</w:t>
      </w:r>
    </w:p>
    <w:p w:rsidR="0031364A" w:rsidP="0031364A" w14:paraId="24B3E0EA" w14:textId="2B86DA93">
      <w:pPr>
        <w:spacing w:after="0" w:line="240" w:lineRule="auto"/>
        <w:jc w:val="both"/>
      </w:pPr>
      <w:r>
        <w:t xml:space="preserve">- AM vērš uzmanību, ka drošības risinājumu centralizācija nemainīs iestāžu pienākumu nodrošināt tās resursu informācijas tehnoloģiju drošību, izglītot darbiniekus. </w:t>
      </w:r>
    </w:p>
    <w:p w:rsidR="00374208" w:rsidP="0031364A" w14:paraId="50381570" w14:textId="6DDB9E35">
      <w:pPr>
        <w:pStyle w:val="ListParagraph"/>
        <w:numPr>
          <w:ilvl w:val="0"/>
          <w:numId w:val="12"/>
        </w:numPr>
        <w:spacing w:after="0" w:line="240" w:lineRule="auto"/>
        <w:ind w:left="0" w:firstLine="720"/>
        <w:jc w:val="both"/>
      </w:pPr>
      <w:r>
        <w:t>2.2. pasākums - u</w:t>
      </w:r>
      <w:r w:rsidRPr="00374208">
        <w:t xml:space="preserve">zticamības pakalpojumi – </w:t>
      </w:r>
      <w:r w:rsidRPr="00374208">
        <w:t>eParaksts</w:t>
      </w:r>
      <w:r w:rsidRPr="00374208">
        <w:t xml:space="preserve"> un e-Identitāte</w:t>
      </w:r>
      <w:r w:rsidR="005530D4">
        <w:t>:</w:t>
      </w:r>
    </w:p>
    <w:p w:rsidR="00374208" w:rsidP="00374208" w14:paraId="54E4B10E" w14:textId="30E489DB">
      <w:pPr>
        <w:spacing w:after="0" w:line="240" w:lineRule="auto"/>
        <w:jc w:val="both"/>
      </w:pPr>
      <w:r>
        <w:t xml:space="preserve">- nodaļā </w:t>
      </w:r>
      <w:r w:rsidR="005530D4">
        <w:t>izmantoto</w:t>
      </w:r>
      <w:r>
        <w:t xml:space="preserve"> terminoloģiju nepieciešams saskaņot</w:t>
      </w:r>
      <w:r w:rsidR="005530D4">
        <w:t xml:space="preserve"> ar</w:t>
      </w:r>
      <w:r>
        <w:t xml:space="preserve"> terminoloģiju Elektronisko dokumentu likumā un Fizisko personu elektroniskās identifikācijas likumā;</w:t>
      </w:r>
    </w:p>
    <w:p w:rsidR="00B41D68" w:rsidP="00374208" w14:paraId="29C9DE04" w14:textId="762AF0B9">
      <w:pPr>
        <w:spacing w:after="0" w:line="240" w:lineRule="auto"/>
        <w:jc w:val="both"/>
      </w:pPr>
      <w:r>
        <w:t>- nepieciešams skaidrot, kas ir saprotams ar “</w:t>
      </w:r>
      <w:r w:rsidRPr="00B41D68">
        <w:t>uzticamības pakalpojumu platform</w:t>
      </w:r>
      <w:r>
        <w:t>a”;</w:t>
      </w:r>
    </w:p>
    <w:p w:rsidR="00B41D68" w:rsidP="00374208" w14:paraId="11F55C64" w14:textId="0C4CBC27">
      <w:pPr>
        <w:spacing w:after="0" w:line="240" w:lineRule="auto"/>
        <w:jc w:val="both"/>
      </w:pPr>
      <w:r>
        <w:t>- redakcionāli precizējams teksts “</w:t>
      </w:r>
      <w:r w:rsidRPr="00B41D68">
        <w:t>Patērētāju un uzņēmumu labāka piekļuve tiešsaistes precēm un pakalpojumiem visā 2  Eiropā</w:t>
      </w:r>
      <w:r>
        <w:t>”</w:t>
      </w:r>
      <w:r>
        <w:t xml:space="preserve"> (nav saprotama </w:t>
      </w:r>
      <w:r w:rsidR="005530D4">
        <w:t>cipara</w:t>
      </w:r>
      <w:r>
        <w:t xml:space="preserve"> 2 lietošana)</w:t>
      </w:r>
      <w:r w:rsidR="005530D4">
        <w:t>;</w:t>
      </w:r>
    </w:p>
    <w:p w:rsidR="00B41D68" w:rsidP="00374208" w14:paraId="382C956F" w14:textId="471528A5">
      <w:pPr>
        <w:spacing w:after="0" w:line="240" w:lineRule="auto"/>
        <w:jc w:val="both"/>
      </w:pPr>
      <w:r>
        <w:t>- nepieciešams precizēt “</w:t>
      </w:r>
      <w:r w:rsidRPr="00B41D68">
        <w:t xml:space="preserve">nodrošinātie </w:t>
      </w:r>
      <w:r w:rsidRPr="00B41D68">
        <w:t>eParaksta</w:t>
      </w:r>
      <w:r w:rsidRPr="00B41D68">
        <w:t xml:space="preserve"> rīki e-Identitātes apliecināšanai </w:t>
      </w:r>
      <w:r>
        <w:t>”, ņemot vērā, ka elektroniskais paraksts un elektroniskā identifikācija ir divi atsevišķi pakalpojumi;</w:t>
      </w:r>
    </w:p>
    <w:p w:rsidR="00AD0A2C" w:rsidP="00374208" w14:paraId="11C5174A" w14:textId="54525A98">
      <w:pPr>
        <w:spacing w:after="0" w:line="240" w:lineRule="auto"/>
        <w:jc w:val="both"/>
      </w:pPr>
      <w:r>
        <w:t>- nepieciešams precizēt, kādi pasākumi tiks veikti</w:t>
      </w:r>
      <w:r w:rsidRPr="00AD0A2C">
        <w:t xml:space="preserve"> e-Identitātes rīku lietošanas uzsākšan</w:t>
      </w:r>
      <w:r>
        <w:t xml:space="preserve">as </w:t>
      </w:r>
      <w:r w:rsidRPr="00AD0A2C">
        <w:t>(</w:t>
      </w:r>
      <w:r w:rsidRPr="00AD0A2C">
        <w:t>onbording</w:t>
      </w:r>
      <w:r w:rsidRPr="00AD0A2C">
        <w:t>)</w:t>
      </w:r>
      <w:r>
        <w:t xml:space="preserve"> vienkāršošanai;</w:t>
      </w:r>
      <w:r w:rsidRPr="00AD0A2C">
        <w:t xml:space="preserve">  </w:t>
      </w:r>
    </w:p>
    <w:p w:rsidR="00B41D68" w:rsidP="00374208" w14:paraId="1ABF3C6F" w14:textId="5C25F3C9">
      <w:pPr>
        <w:spacing w:after="0" w:line="240" w:lineRule="auto"/>
        <w:jc w:val="both"/>
      </w:pPr>
      <w:r>
        <w:t>- plānotā 3. un 4. pasākuma ieviešanai ir nepieciešamas izmaiņas normatīvajos aktos. Attiecīgi plāns papildināms ar informāciju par plānotajām izmaiņām tajos;</w:t>
      </w:r>
    </w:p>
    <w:p w:rsidR="00AD0A2C" w:rsidP="00374208" w14:paraId="50A86AB3" w14:textId="6F155CE5">
      <w:pPr>
        <w:spacing w:after="0" w:line="240" w:lineRule="auto"/>
        <w:jc w:val="both"/>
      </w:pPr>
      <w:r>
        <w:t>- attiecībā uz plānotajām investīcijām AM vērš uzmanību, ka elektronisk</w:t>
      </w:r>
      <w:r w:rsidR="005530D4">
        <w:t>ās</w:t>
      </w:r>
      <w:r>
        <w:t xml:space="preserve"> identifikācij</w:t>
      </w:r>
      <w:r w:rsidR="005530D4">
        <w:t>as</w:t>
      </w:r>
      <w:r>
        <w:t xml:space="preserve"> un uzticamības pakalpojumus var sniegt neierobežots pakalpojumu sniedzēju loks. Attiecīgi AM ieskatā būtu precizējams, kam tieši investīcijas tiks novirzītas</w:t>
      </w:r>
      <w:r>
        <w:t>;</w:t>
      </w:r>
    </w:p>
    <w:p w:rsidR="00374208" w:rsidP="00374208" w14:paraId="457EE7EB" w14:textId="5590C06D">
      <w:pPr>
        <w:spacing w:after="0" w:line="240" w:lineRule="auto"/>
        <w:jc w:val="both"/>
      </w:pPr>
      <w:r>
        <w:t>- darbības rezultātu 2. punktā vārds “vai” aizstājams ar “un”, ņemot vērā</w:t>
      </w:r>
      <w:r w:rsidR="005530D4">
        <w:t>, ka</w:t>
      </w:r>
      <w:r>
        <w:t xml:space="preserve"> plānots īstenot abus pasākumus</w:t>
      </w:r>
      <w:r w:rsidR="00B41D68">
        <w:t>.</w:t>
      </w:r>
      <w:r>
        <w:t xml:space="preserve"> </w:t>
      </w:r>
    </w:p>
    <w:p w:rsidR="00AD0A2C" w:rsidP="00AD0A2C" w14:paraId="7234FF84" w14:textId="49ED44B7">
      <w:pPr>
        <w:pStyle w:val="ListParagraph"/>
        <w:numPr>
          <w:ilvl w:val="0"/>
          <w:numId w:val="12"/>
        </w:numPr>
        <w:ind w:left="0" w:firstLine="720"/>
        <w:jc w:val="both"/>
      </w:pPr>
      <w:r>
        <w:t xml:space="preserve">AM ieskatā 2.3. pasākums </w:t>
      </w:r>
      <w:r w:rsidR="001424FF">
        <w:t>–</w:t>
      </w:r>
      <w:r>
        <w:t xml:space="preserve"> </w:t>
      </w:r>
      <w:r w:rsidRPr="00AD0A2C">
        <w:t>IKT koplietojamas skaitļošanas infrastruktūras attīstība un pilnveide</w:t>
      </w:r>
      <w:r>
        <w:t>, ir apvienojams ar 2.1.</w:t>
      </w:r>
      <w:r w:rsidRPr="00AD0A2C">
        <w:t xml:space="preserve"> </w:t>
      </w:r>
      <w:r>
        <w:t>pasākumu</w:t>
      </w:r>
      <w:r>
        <w:t>.</w:t>
      </w:r>
      <w:r w:rsidR="00CA617D">
        <w:t xml:space="preserve"> </w:t>
      </w:r>
      <w:r w:rsidR="00CA617D">
        <w:t>Kiberdrošības</w:t>
      </w:r>
      <w:r w:rsidR="00CA617D">
        <w:t xml:space="preserve"> infrastruktūra pati par sevi nevar būt atsevišķi no IKT infrastruktūras, kopējā pakalpojuma.</w:t>
      </w:r>
    </w:p>
    <w:p w:rsidR="001424FF" w:rsidP="001424FF" w14:paraId="1CD63217" w14:textId="46FD568A">
      <w:pPr>
        <w:pStyle w:val="ListParagraph"/>
        <w:numPr>
          <w:ilvl w:val="0"/>
          <w:numId w:val="12"/>
        </w:numPr>
        <w:ind w:left="0" w:firstLine="720"/>
        <w:jc w:val="both"/>
      </w:pPr>
      <w:r>
        <w:t>2.3. pasākums</w:t>
      </w:r>
      <w:r w:rsidR="00DA285B">
        <w:t xml:space="preserve"> </w:t>
      </w:r>
      <w:r>
        <w:t>- investīciju aprakstā nepieciešams precizēt, vai  investīcijas plānotas visos valsts elektronisko sakaru pakalpojumu punktos, vai konkrētos punktos</w:t>
      </w:r>
      <w:r w:rsidR="00DA285B">
        <w:t>.</w:t>
      </w:r>
    </w:p>
    <w:p w:rsidR="00CA617D" w:rsidRPr="00AD0A2C" w:rsidP="00AD0A2C" w14:paraId="6F05FA94" w14:textId="2D32F522">
      <w:pPr>
        <w:pStyle w:val="ListParagraph"/>
        <w:numPr>
          <w:ilvl w:val="0"/>
          <w:numId w:val="12"/>
        </w:numPr>
        <w:ind w:left="0" w:firstLine="720"/>
        <w:jc w:val="both"/>
      </w:pPr>
      <w:r>
        <w:t xml:space="preserve">2. rīcības virziena pasākumu īstenošana tiek plānota no </w:t>
      </w:r>
      <w:r w:rsidRPr="00CA617D">
        <w:t>Eiropas Reģionālās attīstības fonda (ERAF)</w:t>
      </w:r>
      <w:r>
        <w:t xml:space="preserve"> līdzekļiem. Tā kā ERAF nenodrošina pastāvīgu finansējumu un tas tiek plānots līdz 2023. gadam,  plānu nepieciešams papildināt ar informāciju kādi līdzekļi būs nepieciešami pēc 2023.gada, lai nodrošinātu pasākumu ilgtspējību un uzturētu nepieciešamos resursus. </w:t>
      </w:r>
    </w:p>
    <w:p w:rsidR="0031364A" w:rsidRPr="00661C8F" w:rsidP="0031364A" w14:paraId="5FD91A8C" w14:textId="7F4C1AE3">
      <w:pPr>
        <w:pStyle w:val="ListParagraph"/>
        <w:numPr>
          <w:ilvl w:val="0"/>
          <w:numId w:val="12"/>
        </w:numPr>
        <w:spacing w:after="0" w:line="240" w:lineRule="auto"/>
        <w:ind w:left="0" w:firstLine="720"/>
        <w:jc w:val="both"/>
      </w:pPr>
      <w:r>
        <w:t>Papildināt rīkojuma projektu ar punktu šādā redakcijā: “</w:t>
      </w:r>
      <w:r w:rsidRPr="00D04B19">
        <w:t>Par valsts aizsardzības</w:t>
      </w:r>
      <w:r w:rsidR="008778C9">
        <w:t xml:space="preserve"> sektora</w:t>
      </w:r>
      <w:r w:rsidRPr="00D04B19">
        <w:t xml:space="preserve"> elektronisko sakaru attīstību atbildīga ir </w:t>
      </w:r>
      <w:r w:rsidR="008778C9">
        <w:t>Aizsardzības ministrija</w:t>
      </w:r>
      <w:r w:rsidRPr="00D04B19">
        <w:t xml:space="preserve"> un attīstība tiek realizēta atbilstoši </w:t>
      </w:r>
      <w:r w:rsidR="008778C9">
        <w:t>Valsts aizsardzības koncepcijai un</w:t>
      </w:r>
      <w:r w:rsidR="00806EB9">
        <w:t xml:space="preserve"> citiem</w:t>
      </w:r>
      <w:r w:rsidRPr="00D04B19">
        <w:t xml:space="preserve"> ar valsts aizsardzību saistītiem </w:t>
      </w:r>
      <w:r w:rsidR="00806EB9">
        <w:t>tiesību</w:t>
      </w:r>
      <w:r w:rsidRPr="00D04B19">
        <w:t xml:space="preserve"> aktiem.</w:t>
      </w:r>
      <w:r>
        <w:t>”</w:t>
      </w:r>
    </w:p>
    <w:p w:rsidR="00104688" w:rsidRPr="00661C8F" w:rsidP="00661C8F" w14:paraId="1E7DEF85" w14:textId="77777777">
      <w:pPr>
        <w:spacing w:after="0" w:line="240" w:lineRule="auto"/>
        <w:jc w:val="both"/>
      </w:pPr>
    </w:p>
    <w:p w:rsidR="000F716B" w:rsidRPr="00661C8F" w:rsidP="00661C8F" w14:paraId="605A7F5B" w14:textId="77777777">
      <w:pPr>
        <w:tabs>
          <w:tab w:val="left" w:pos="6663"/>
        </w:tabs>
        <w:spacing w:after="0" w:line="240" w:lineRule="auto"/>
        <w:jc w:val="both"/>
      </w:pPr>
    </w:p>
    <w:p w:rsidR="007A2264" w:rsidRPr="002067D3" w:rsidP="00661C8F" w14:paraId="0AD4AF30" w14:textId="77777777">
      <w:pPr>
        <w:tabs>
          <w:tab w:val="left" w:pos="6663"/>
        </w:tabs>
        <w:spacing w:after="0" w:line="240" w:lineRule="auto"/>
        <w:jc w:val="both"/>
        <w:rPr>
          <w:noProof/>
        </w:rPr>
      </w:pPr>
      <w:r w:rsidRPr="002067D3">
        <w:rPr>
          <w:noProof/>
        </w:rPr>
        <w:t>Valsts sekretārs</w:t>
      </w:r>
      <w:r w:rsidRPr="002067D3">
        <w:tab/>
      </w:r>
      <w:r w:rsidRPr="002067D3">
        <w:rPr>
          <w:noProof/>
        </w:rPr>
        <w:t>Jānis Garisons</w:t>
      </w:r>
    </w:p>
    <w:p w:rsidR="00661C8F" w:rsidP="00661C8F" w14:paraId="1C5171D9" w14:textId="7138727E">
      <w:pPr>
        <w:tabs>
          <w:tab w:val="left" w:pos="6663"/>
        </w:tabs>
        <w:spacing w:after="0" w:line="240" w:lineRule="auto"/>
        <w:jc w:val="both"/>
      </w:pPr>
    </w:p>
    <w:p w:rsidR="007A2264" w:rsidRPr="00661C8F" w:rsidP="00661C8F" w14:paraId="5CA1F475" w14:textId="77777777">
      <w:pPr>
        <w:spacing w:after="0" w:line="240" w:lineRule="auto"/>
        <w:jc w:val="both"/>
        <w:rPr>
          <w:sz w:val="16"/>
          <w:szCs w:val="16"/>
        </w:rPr>
      </w:pPr>
      <w:bookmarkStart w:id="0" w:name="_GoBack"/>
      <w:bookmarkEnd w:id="0"/>
      <w:r w:rsidRPr="00661C8F">
        <w:rPr>
          <w:noProof/>
          <w:sz w:val="16"/>
          <w:szCs w:val="16"/>
        </w:rPr>
        <w:t>Sanita Žogota</w:t>
      </w:r>
      <w:r w:rsidRPr="00661C8F">
        <w:rPr>
          <w:sz w:val="16"/>
          <w:szCs w:val="16"/>
        </w:rPr>
        <w:t xml:space="preserve">, </w:t>
      </w:r>
      <w:r w:rsidRPr="00661C8F">
        <w:rPr>
          <w:noProof/>
          <w:sz w:val="16"/>
          <w:szCs w:val="16"/>
        </w:rPr>
        <w:t>67335353</w:t>
      </w:r>
    </w:p>
    <w:p w:rsidR="00104688" w:rsidRPr="00661C8F" w:rsidP="00661C8F" w14:paraId="4C2C02BF" w14:textId="77777777">
      <w:pPr>
        <w:spacing w:after="0" w:line="240" w:lineRule="auto"/>
        <w:jc w:val="both"/>
        <w:rPr>
          <w:sz w:val="16"/>
          <w:szCs w:val="16"/>
        </w:rPr>
      </w:pPr>
      <w:r w:rsidRPr="00661C8F">
        <w:rPr>
          <w:noProof/>
          <w:sz w:val="16"/>
          <w:szCs w:val="16"/>
        </w:rPr>
        <w:t>Sanita.Zogota</w:t>
      </w:r>
      <w:r w:rsidR="00625B5E">
        <w:rPr>
          <w:noProof/>
          <w:sz w:val="16"/>
          <w:szCs w:val="16"/>
        </w:rPr>
        <w:t>@mod.gov.lv</w:t>
      </w:r>
    </w:p>
    <w:p w:rsidR="00661C8F" w:rsidRPr="00104688" w:rsidP="009775EE" w14:paraId="4F7235D9" w14:textId="77777777">
      <w:pPr>
        <w:widowControl/>
        <w:spacing w:after="0" w:line="240" w:lineRule="auto"/>
        <w:rPr>
          <w:sz w:val="16"/>
          <w:szCs w:val="16"/>
        </w:rPr>
      </w:pPr>
    </w:p>
    <w:sectPr w:rsidSect="00330D43">
      <w:headerReference w:type="even" r:id="rId4"/>
      <w:headerReference w:type="default" r:id="rId5"/>
      <w:footerReference w:type="even" r:id="rId6"/>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08F" w14:paraId="187C2B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06675477"/>
      <w:docPartObj>
        <w:docPartGallery w:val="Page Numbers (Bottom of Page)"/>
        <w:docPartUnique/>
      </w:docPartObj>
    </w:sdtPr>
    <w:sdtContent>
      <w:p w:rsidR="00104688" w:rsidP="00104688" w14:paraId="64C5F194" w14:textId="77777777">
        <w:pPr>
          <w:pStyle w:val="Footer"/>
          <w:jc w:val="center"/>
        </w:pPr>
        <w:r w:rsidRPr="002D7FAB">
          <w:rPr>
            <w:rFonts w:ascii="TimesNewRomanPS-ItalicMT" w:hAnsi="TimesNewRomanPS-ItalicMT"/>
            <w:iCs/>
            <w:sz w:val="20"/>
            <w:szCs w:val="20"/>
          </w:rPr>
          <w:t>DOKUMENTS IR ELEKTRONISKI PARAKSTĪTS AR DROŠU ELEKTRONISKO PARAKSTU UN SATUR LAIKA ZĪMOGU</w:t>
        </w:r>
      </w:p>
      <w:p w:rsidR="00104688" w:rsidRPr="00104688" w:rsidP="00104688" w14:paraId="18D1AE62" w14:textId="77777777">
        <w:pPr>
          <w:pStyle w:val="Footer"/>
          <w:jc w:val="right"/>
          <w:rPr>
            <w:bCs/>
          </w:rPr>
        </w:pPr>
        <w:sdt>
          <w:sdtPr>
            <w:id w:val="1355706606"/>
            <w:docPartObj>
              <w:docPartGallery w:val="Page Numbers (Top of Page)"/>
              <w:docPartUnique/>
            </w:docPartObj>
          </w:sdtPr>
          <w:sdtContent>
            <w:r w:rsidRPr="00104688" w:rsidR="00BC0640">
              <w:rPr>
                <w:bCs/>
              </w:rPr>
              <w:fldChar w:fldCharType="begin"/>
            </w:r>
            <w:r w:rsidRPr="00104688" w:rsidR="00BC0640">
              <w:rPr>
                <w:bCs/>
              </w:rPr>
              <w:instrText xml:space="preserve"> PAGE </w:instrText>
            </w:r>
            <w:r w:rsidRPr="00104688" w:rsidR="00BC0640">
              <w:rPr>
                <w:bCs/>
              </w:rPr>
              <w:fldChar w:fldCharType="separate"/>
            </w:r>
            <w:r w:rsidRPr="00104688" w:rsidR="00BC0640">
              <w:rPr>
                <w:bCs/>
              </w:rPr>
              <w:t>2</w:t>
            </w:r>
            <w:r w:rsidRPr="00104688" w:rsidR="00BC0640">
              <w:rPr>
                <w:bCs/>
              </w:rPr>
              <w:fldChar w:fldCharType="end"/>
            </w:r>
            <w:r w:rsidRPr="00104688" w:rsidR="00BC0640">
              <w:t xml:space="preserve"> - </w:t>
            </w:r>
            <w:r w:rsidRPr="00104688" w:rsidR="00BC0640">
              <w:rPr>
                <w:bCs/>
              </w:rPr>
              <w:fldChar w:fldCharType="begin"/>
            </w:r>
            <w:r w:rsidRPr="00104688" w:rsidR="00BC0640">
              <w:rPr>
                <w:bCs/>
              </w:rPr>
              <w:instrText xml:space="preserve"> NUMPAGES  </w:instrText>
            </w:r>
            <w:r w:rsidRPr="00104688" w:rsidR="00BC0640">
              <w:rPr>
                <w:bCs/>
              </w:rPr>
              <w:fldChar w:fldCharType="separate"/>
            </w:r>
            <w:r w:rsidRPr="00104688" w:rsidR="00BC0640">
              <w:rPr>
                <w:bCs/>
              </w:rPr>
              <w:t>2</w:t>
            </w:r>
            <w:r w:rsidRPr="00104688" w:rsidR="00BC0640">
              <w:rPr>
                <w:bCs/>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424" w:rsidRPr="00661C8F" w:rsidP="00661C8F" w14:paraId="0AF3CC5D" w14:textId="77777777">
    <w:pPr>
      <w:spacing w:after="0" w:line="240" w:lineRule="auto"/>
      <w:jc w:val="center"/>
    </w:pPr>
    <w:r w:rsidRPr="002D7FAB">
      <w:rPr>
        <w:rFonts w:ascii="TimesNewRomanPS-ItalicMT" w:hAnsi="TimesNewRomanPS-ItalicMT"/>
        <w:iCs/>
        <w:sz w:val="20"/>
        <w:szCs w:val="20"/>
      </w:rPr>
      <w:t>DOKUMENTS IR ELEKTRONISKI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08F" w14:paraId="166875A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08F" w14:paraId="3477482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B61" w:rsidP="00BE56C2" w14:paraId="225BF3F7" w14:textId="77777777">
    <w:pPr>
      <w:pStyle w:val="Header"/>
      <w:tabs>
        <w:tab w:val="clear" w:pos="4320"/>
      </w:tabs>
      <w:spacing w:before="2880"/>
    </w:pPr>
  </w:p>
  <w:tbl>
    <w:tblPr>
      <w:tblW w:w="7796" w:type="dxa"/>
      <w:tblInd w:w="-142" w:type="dxa"/>
      <w:tblLayout w:type="fixed"/>
      <w:tblLook w:val="0000"/>
    </w:tblPr>
    <w:tblGrid>
      <w:gridCol w:w="3969"/>
      <w:gridCol w:w="3827"/>
    </w:tblGrid>
    <w:tr w14:paraId="66484450" w14:textId="77777777" w:rsidTr="006C25E2">
      <w:tblPrEx>
        <w:tblW w:w="7796" w:type="dxa"/>
        <w:tblInd w:w="-142" w:type="dxa"/>
        <w:tblLayout w:type="fixed"/>
        <w:tblLook w:val="0000"/>
      </w:tblPrEx>
      <w:trPr>
        <w:cantSplit/>
      </w:trPr>
      <w:tc>
        <w:tcPr>
          <w:tcW w:w="3969" w:type="dxa"/>
        </w:tcPr>
        <w:p w:rsidR="009C426E" w:rsidRPr="00C56EDF" w:rsidP="00DD3458" w14:paraId="3CAB0061" w14:textId="77777777">
          <w:pPr>
            <w:pStyle w:val="Header"/>
            <w:tabs>
              <w:tab w:val="clear" w:pos="4320"/>
            </w:tabs>
            <w:spacing w:before="120"/>
            <w:rPr>
              <w:color w:val="000000"/>
              <w:lang w:eastAsia="en-US"/>
            </w:rPr>
          </w:pPr>
          <w:r w:rsidRPr="006C25E2">
            <w:rPr>
              <w:color w:val="000000"/>
              <w:lang w:eastAsia="en-US"/>
            </w:rPr>
            <w:t xml:space="preserve">Rīgā, </w:t>
          </w:r>
          <w:r w:rsidR="00857297">
            <w:rPr>
              <w:noProof/>
              <w:color w:val="000000"/>
              <w:lang w:eastAsia="en-US"/>
            </w:rPr>
            <w:t>07.06.2021</w:t>
          </w:r>
          <w:r w:rsidRPr="006C25E2">
            <w:rPr>
              <w:color w:val="000000"/>
              <w:lang w:eastAsia="en-US"/>
            </w:rPr>
            <w:t>.</w:t>
          </w:r>
        </w:p>
      </w:tc>
      <w:tc>
        <w:tcPr>
          <w:tcW w:w="3827" w:type="dxa"/>
        </w:tcPr>
        <w:p w:rsidR="009C426E" w:rsidRPr="0099125D" w:rsidP="00DD3458" w14:paraId="073A652E" w14:textId="77777777">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MV-N/1425</w:t>
          </w:r>
        </w:p>
      </w:tc>
    </w:tr>
  </w:tbl>
  <w:p w:rsidR="009C426E" w:rsidRPr="008669E5" w:rsidP="005B7C76" w14:paraId="7D71B083" w14:textId="77777777">
    <w:pPr>
      <w:pStyle w:val="Header"/>
      <w:tabs>
        <w:tab w:val="left" w:pos="3969"/>
        <w:tab w:val="clear" w:pos="4320"/>
      </w:tabs>
      <w:spacing w:before="120"/>
    </w:pPr>
    <w:r w:rsidRPr="008669E5">
      <w:rPr>
        <w:noProof/>
      </w:rPr>
      <w:drawing>
        <wp:anchor distT="0" distB="0" distL="114300" distR="114300" simplePos="0" relativeHeight="251658240" behindDoc="1" locked="0" layoutInCell="1" allowOverlap="1">
          <wp:simplePos x="0" y="0"/>
          <wp:positionH relativeFrom="page">
            <wp:posOffset>1094740</wp:posOffset>
          </wp:positionH>
          <wp:positionV relativeFrom="page">
            <wp:posOffset>647700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669E5">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2049780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A40B4" w:rsidRPr="008669E5" w:rsidP="009A40B4"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kanceleja@mod.gov.lv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61.4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9A40B4" w:rsidRPr="008669E5" w:rsidP="009A40B4" w14:paraId="2E9D9102"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kanceleja@mod.gov.lv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v:textbox>
            </v:shape>
          </w:pict>
        </mc:Fallback>
      </mc:AlternateContent>
    </w:r>
    <w:r w:rsidRPr="008669E5">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009C426E">
      <w:t xml:space="preserve">Uz </w:t>
    </w:r>
    <w:r w:rsidR="009C426E">
      <w:rPr>
        <w:noProof/>
      </w:rPr>
      <w:t>20.05.2021</w:t>
    </w:r>
    <w:r w:rsidR="006C25E2">
      <w:t>.</w:t>
    </w:r>
    <w:r w:rsidR="005B7C76">
      <w:tab/>
    </w:r>
    <w:r w:rsidR="009C426E">
      <w:t xml:space="preserve">Nr. </w:t>
    </w:r>
    <w:r w:rsidR="009C426E">
      <w:rPr>
        <w:noProof/>
      </w:rPr>
      <w:t>VSS-481 19</w:t>
    </w:r>
    <w:r w:rsidR="009775EE">
      <w:rPr>
        <w:noProof/>
      </w:rPr>
      <w:t>/22.par/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F94216D"/>
    <w:multiLevelType w:val="hybridMultilevel"/>
    <w:tmpl w:val="E0A4B070"/>
    <w:lvl w:ilvl="0">
      <w:start w:val="1"/>
      <w:numFmt w:val="decimal"/>
      <w:lvlText w:val="%1."/>
      <w:lvlJc w:val="left"/>
      <w:pPr>
        <w:ind w:left="1080" w:hanging="360"/>
      </w:pPr>
      <w:rPr>
        <w:rFonts w:ascii="Times New Roman" w:eastAsia="Calibri"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64"/>
    <w:rsid w:val="00006384"/>
    <w:rsid w:val="00030349"/>
    <w:rsid w:val="00031E31"/>
    <w:rsid w:val="0005708E"/>
    <w:rsid w:val="000653B3"/>
    <w:rsid w:val="000903C4"/>
    <w:rsid w:val="000A0B61"/>
    <w:rsid w:val="000F716B"/>
    <w:rsid w:val="00104688"/>
    <w:rsid w:val="00124173"/>
    <w:rsid w:val="001424FF"/>
    <w:rsid w:val="001D79E4"/>
    <w:rsid w:val="002067D3"/>
    <w:rsid w:val="00213365"/>
    <w:rsid w:val="00220BA0"/>
    <w:rsid w:val="00242216"/>
    <w:rsid w:val="00255D6B"/>
    <w:rsid w:val="00265D4A"/>
    <w:rsid w:val="00275B9E"/>
    <w:rsid w:val="00277AA8"/>
    <w:rsid w:val="00290B9D"/>
    <w:rsid w:val="002B3077"/>
    <w:rsid w:val="002D7FAB"/>
    <w:rsid w:val="002E1474"/>
    <w:rsid w:val="002E75AE"/>
    <w:rsid w:val="0031364A"/>
    <w:rsid w:val="0032508F"/>
    <w:rsid w:val="00330D43"/>
    <w:rsid w:val="00365394"/>
    <w:rsid w:val="00374208"/>
    <w:rsid w:val="003B48FB"/>
    <w:rsid w:val="00430B72"/>
    <w:rsid w:val="004B29B1"/>
    <w:rsid w:val="004D5726"/>
    <w:rsid w:val="004F08C0"/>
    <w:rsid w:val="00535564"/>
    <w:rsid w:val="00537971"/>
    <w:rsid w:val="005530D4"/>
    <w:rsid w:val="00554D9B"/>
    <w:rsid w:val="005B7C76"/>
    <w:rsid w:val="005D2424"/>
    <w:rsid w:val="00625B5E"/>
    <w:rsid w:val="00661C8F"/>
    <w:rsid w:val="00663C3A"/>
    <w:rsid w:val="00693999"/>
    <w:rsid w:val="006C1639"/>
    <w:rsid w:val="006C25E2"/>
    <w:rsid w:val="006C416D"/>
    <w:rsid w:val="0073633D"/>
    <w:rsid w:val="00742BB5"/>
    <w:rsid w:val="007751CE"/>
    <w:rsid w:val="007A2264"/>
    <w:rsid w:val="007A521E"/>
    <w:rsid w:val="007B3BA5"/>
    <w:rsid w:val="007B48EC"/>
    <w:rsid w:val="007C0E80"/>
    <w:rsid w:val="007E4D1F"/>
    <w:rsid w:val="00806EB9"/>
    <w:rsid w:val="00815277"/>
    <w:rsid w:val="00857297"/>
    <w:rsid w:val="008669E5"/>
    <w:rsid w:val="008748A5"/>
    <w:rsid w:val="00876C21"/>
    <w:rsid w:val="008778C9"/>
    <w:rsid w:val="008C195B"/>
    <w:rsid w:val="008D4AF3"/>
    <w:rsid w:val="00954D5A"/>
    <w:rsid w:val="009775EE"/>
    <w:rsid w:val="00984B2D"/>
    <w:rsid w:val="0099125D"/>
    <w:rsid w:val="009A40B4"/>
    <w:rsid w:val="009A5941"/>
    <w:rsid w:val="009C426E"/>
    <w:rsid w:val="009D0F72"/>
    <w:rsid w:val="00A03A13"/>
    <w:rsid w:val="00A30D47"/>
    <w:rsid w:val="00A73E7F"/>
    <w:rsid w:val="00A85E9D"/>
    <w:rsid w:val="00AA712C"/>
    <w:rsid w:val="00AC3B5D"/>
    <w:rsid w:val="00AD0A2C"/>
    <w:rsid w:val="00AF0E90"/>
    <w:rsid w:val="00B41D68"/>
    <w:rsid w:val="00BC0640"/>
    <w:rsid w:val="00BE56C2"/>
    <w:rsid w:val="00C47F57"/>
    <w:rsid w:val="00C56EDF"/>
    <w:rsid w:val="00CA407F"/>
    <w:rsid w:val="00CA617D"/>
    <w:rsid w:val="00CD3CE0"/>
    <w:rsid w:val="00D04B19"/>
    <w:rsid w:val="00D0743C"/>
    <w:rsid w:val="00D21FA6"/>
    <w:rsid w:val="00D55B4B"/>
    <w:rsid w:val="00D75638"/>
    <w:rsid w:val="00DA285B"/>
    <w:rsid w:val="00DD3458"/>
    <w:rsid w:val="00E330D3"/>
    <w:rsid w:val="00E365CE"/>
    <w:rsid w:val="00E46177"/>
    <w:rsid w:val="00E85884"/>
    <w:rsid w:val="00EA5DAF"/>
    <w:rsid w:val="00EF676E"/>
    <w:rsid w:val="00F25DA3"/>
    <w:rsid w:val="00F60586"/>
    <w:rsid w:val="00F82FDF"/>
    <w:rsid w:val="00FB2E50"/>
    <w:rsid w:val="00FC7D71"/>
    <w:rsid w:val="00FF0EE8"/>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70E0187E"/>
  <w15:docId w15:val="{7798B06E-E6E6-4E18-92F7-84F9DC20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26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206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Sanita Žogota</cp:lastModifiedBy>
  <cp:revision>18</cp:revision>
  <cp:lastPrinted>2014-12-29T13:31:00Z</cp:lastPrinted>
  <dcterms:created xsi:type="dcterms:W3CDTF">2018-10-30T09:45:00Z</dcterms:created>
  <dcterms:modified xsi:type="dcterms:W3CDTF">2021-06-04T18:02:00Z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