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F9783" w14:textId="77777777" w:rsidR="008F2362" w:rsidRPr="008F2362" w:rsidRDefault="008F2362" w:rsidP="008F2362">
      <w:pPr>
        <w:jc w:val="right"/>
        <w:rPr>
          <w:rFonts w:ascii="Times New Roman" w:hAnsi="Times New Roman" w:cs="Times New Roman"/>
          <w:b/>
          <w:bCs/>
          <w:sz w:val="24"/>
          <w:szCs w:val="24"/>
        </w:rPr>
      </w:pPr>
      <w:r w:rsidRPr="008F2362">
        <w:rPr>
          <w:rFonts w:ascii="Times New Roman" w:hAnsi="Times New Roman" w:cs="Times New Roman"/>
          <w:b/>
          <w:bCs/>
          <w:sz w:val="24"/>
          <w:szCs w:val="24"/>
        </w:rPr>
        <w:t>NORAKSTS</w:t>
      </w:r>
    </w:p>
    <w:p w14:paraId="26A466EA" w14:textId="77777777" w:rsidR="008F2362" w:rsidRPr="008F2362" w:rsidRDefault="008F2362" w:rsidP="008F2362">
      <w:pPr>
        <w:jc w:val="right"/>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F2362" w:rsidRPr="008F2362" w14:paraId="67409F2F" w14:textId="77777777" w:rsidTr="00B44331">
        <w:tc>
          <w:tcPr>
            <w:tcW w:w="9458" w:type="dxa"/>
          </w:tcPr>
          <w:p w14:paraId="0C0CEF2F" w14:textId="77777777" w:rsidR="008F2362" w:rsidRPr="008F2362" w:rsidRDefault="008F2362" w:rsidP="008F2362">
            <w:pPr>
              <w:jc w:val="center"/>
              <w:rPr>
                <w:rFonts w:asciiTheme="minorHAnsi" w:eastAsiaTheme="minorHAnsi" w:hAnsiTheme="minorHAnsi" w:cstheme="minorBidi"/>
                <w:lang w:eastAsia="en-US"/>
              </w:rPr>
            </w:pPr>
            <w:r w:rsidRPr="008F2362">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F2362" w:rsidRPr="008F2362" w14:paraId="523E35AE" w14:textId="77777777" w:rsidTr="00B44331">
        <w:tc>
          <w:tcPr>
            <w:tcW w:w="9458" w:type="dxa"/>
          </w:tcPr>
          <w:p w14:paraId="3527C85C" w14:textId="77777777" w:rsidR="008F2362" w:rsidRPr="008F2362" w:rsidRDefault="008F2362" w:rsidP="008F2362">
            <w:pPr>
              <w:jc w:val="center"/>
              <w:rPr>
                <w:rFonts w:asciiTheme="minorHAnsi" w:eastAsiaTheme="minorHAnsi" w:hAnsiTheme="minorHAnsi" w:cstheme="minorBidi"/>
                <w:lang w:eastAsia="en-US"/>
              </w:rPr>
            </w:pPr>
            <w:r w:rsidRPr="008F2362">
              <w:rPr>
                <w:rFonts w:ascii="Times New Roman" w:eastAsiaTheme="minorHAnsi" w:hAnsi="Times New Roman" w:cs="Times New Roman"/>
                <w:b/>
                <w:bCs/>
                <w:sz w:val="28"/>
                <w:szCs w:val="28"/>
                <w:lang w:eastAsia="en-US"/>
              </w:rPr>
              <w:t>GULBENES NOVADA PAŠVALDĪBA</w:t>
            </w:r>
          </w:p>
        </w:tc>
      </w:tr>
      <w:tr w:rsidR="008F2362" w:rsidRPr="008F2362" w14:paraId="4D13FAF8" w14:textId="77777777" w:rsidTr="00B44331">
        <w:tc>
          <w:tcPr>
            <w:tcW w:w="9458" w:type="dxa"/>
          </w:tcPr>
          <w:p w14:paraId="379E4042" w14:textId="77777777" w:rsidR="008F2362" w:rsidRPr="008F2362" w:rsidRDefault="008F2362" w:rsidP="008F2362">
            <w:pPr>
              <w:jc w:val="center"/>
              <w:rPr>
                <w:rFonts w:asciiTheme="minorHAnsi" w:eastAsiaTheme="minorHAnsi" w:hAnsiTheme="minorHAnsi" w:cstheme="minorBidi"/>
                <w:lang w:eastAsia="en-US"/>
              </w:rPr>
            </w:pPr>
            <w:r w:rsidRPr="008F2362">
              <w:rPr>
                <w:rFonts w:ascii="Times New Roman" w:eastAsiaTheme="minorHAnsi" w:hAnsi="Times New Roman" w:cs="Times New Roman"/>
                <w:sz w:val="24"/>
                <w:szCs w:val="24"/>
                <w:lang w:eastAsia="en-US"/>
              </w:rPr>
              <w:t>Reģ.Nr.90009116327</w:t>
            </w:r>
          </w:p>
        </w:tc>
      </w:tr>
      <w:tr w:rsidR="008F2362" w:rsidRPr="008F2362" w14:paraId="32656B21" w14:textId="77777777" w:rsidTr="00B44331">
        <w:tc>
          <w:tcPr>
            <w:tcW w:w="9458" w:type="dxa"/>
          </w:tcPr>
          <w:p w14:paraId="128FD184" w14:textId="77777777" w:rsidR="008F2362" w:rsidRPr="008F2362" w:rsidRDefault="008F2362" w:rsidP="008F2362">
            <w:pPr>
              <w:jc w:val="center"/>
              <w:rPr>
                <w:rFonts w:asciiTheme="minorHAnsi" w:eastAsiaTheme="minorHAnsi" w:hAnsiTheme="minorHAnsi" w:cstheme="minorBidi"/>
                <w:lang w:eastAsia="en-US"/>
              </w:rPr>
            </w:pPr>
            <w:r w:rsidRPr="008F2362">
              <w:rPr>
                <w:rFonts w:ascii="Times New Roman" w:eastAsiaTheme="minorHAnsi" w:hAnsi="Times New Roman" w:cs="Times New Roman"/>
                <w:sz w:val="24"/>
                <w:szCs w:val="24"/>
                <w:lang w:eastAsia="en-US"/>
              </w:rPr>
              <w:t>Ābeļu iela 2, Gulbene, Gulbenes nov., LV-4401</w:t>
            </w:r>
          </w:p>
        </w:tc>
      </w:tr>
      <w:tr w:rsidR="008F2362" w:rsidRPr="008F2362" w14:paraId="5785A54E" w14:textId="77777777" w:rsidTr="00B44331">
        <w:tc>
          <w:tcPr>
            <w:tcW w:w="9458" w:type="dxa"/>
          </w:tcPr>
          <w:p w14:paraId="77CB90F9" w14:textId="77777777" w:rsidR="008F2362" w:rsidRPr="008F2362" w:rsidRDefault="008F2362" w:rsidP="008F2362">
            <w:pPr>
              <w:jc w:val="center"/>
              <w:rPr>
                <w:rFonts w:asciiTheme="minorHAnsi" w:eastAsiaTheme="minorHAnsi" w:hAnsiTheme="minorHAnsi" w:cstheme="minorBidi"/>
                <w:lang w:eastAsia="en-US"/>
              </w:rPr>
            </w:pPr>
            <w:r w:rsidRPr="008F2362">
              <w:rPr>
                <w:rFonts w:ascii="Times New Roman" w:eastAsiaTheme="minorHAnsi" w:hAnsi="Times New Roman" w:cs="Times New Roman"/>
                <w:sz w:val="24"/>
                <w:szCs w:val="24"/>
                <w:lang w:eastAsia="en-US"/>
              </w:rPr>
              <w:t>Tālrunis 64497710, mob.26595362, e-pasts; dome@gulbene.lv, www.gulbene.lv</w:t>
            </w:r>
          </w:p>
        </w:tc>
      </w:tr>
    </w:tbl>
    <w:p w14:paraId="3D237D20" w14:textId="77777777" w:rsidR="008F2362" w:rsidRPr="008F2362" w:rsidRDefault="008F2362" w:rsidP="008F2362">
      <w:pPr>
        <w:jc w:val="center"/>
        <w:rPr>
          <w:rFonts w:ascii="Times New Roman" w:eastAsiaTheme="minorHAnsi" w:hAnsi="Times New Roman" w:cs="Times New Roman"/>
          <w:b/>
          <w:bCs/>
          <w:sz w:val="24"/>
          <w:szCs w:val="24"/>
          <w:lang w:eastAsia="en-US"/>
        </w:rPr>
      </w:pPr>
      <w:r w:rsidRPr="008F2362">
        <w:rPr>
          <w:rFonts w:ascii="Times New Roman" w:eastAsiaTheme="minorHAnsi" w:hAnsi="Times New Roman" w:cs="Times New Roman"/>
          <w:b/>
          <w:bCs/>
          <w:sz w:val="24"/>
          <w:szCs w:val="24"/>
          <w:lang w:eastAsia="en-US"/>
        </w:rPr>
        <w:t>GULBENES NOVADA DOMES LĒMUMS</w:t>
      </w:r>
    </w:p>
    <w:p w14:paraId="1583FBA9" w14:textId="77777777" w:rsidR="008F2362" w:rsidRPr="008F2362" w:rsidRDefault="008F2362" w:rsidP="008F2362">
      <w:pPr>
        <w:jc w:val="center"/>
        <w:rPr>
          <w:rFonts w:ascii="Times New Roman" w:eastAsiaTheme="minorHAnsi" w:hAnsi="Times New Roman" w:cs="Times New Roman"/>
          <w:sz w:val="24"/>
          <w:szCs w:val="24"/>
          <w:lang w:eastAsia="en-US"/>
        </w:rPr>
      </w:pPr>
      <w:r w:rsidRPr="008F2362">
        <w:rPr>
          <w:rFonts w:ascii="Times New Roman" w:eastAsiaTheme="minorHAnsi" w:hAnsi="Times New Roman" w:cs="Times New Roman"/>
          <w:sz w:val="24"/>
          <w:szCs w:val="24"/>
          <w:lang w:eastAsia="en-US"/>
        </w:rPr>
        <w:t>Gulbenē</w:t>
      </w:r>
    </w:p>
    <w:p w14:paraId="2D07AD46" w14:textId="77777777" w:rsidR="008F2362"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E175DD" w:rsidRPr="00E175DD" w14:paraId="32FF79B8" w14:textId="77777777" w:rsidTr="00F048FD">
        <w:tc>
          <w:tcPr>
            <w:tcW w:w="4676" w:type="dxa"/>
          </w:tcPr>
          <w:p w14:paraId="6E2805E2" w14:textId="77777777" w:rsidR="00E175DD" w:rsidRPr="00E175DD" w:rsidRDefault="00E175DD" w:rsidP="00E175DD">
            <w:pPr>
              <w:rPr>
                <w:rFonts w:ascii="Times New Roman" w:hAnsi="Times New Roman" w:cs="Times New Roman"/>
                <w:b/>
                <w:bCs/>
                <w:sz w:val="24"/>
                <w:szCs w:val="24"/>
              </w:rPr>
            </w:pPr>
            <w:r w:rsidRPr="00E175DD">
              <w:rPr>
                <w:rFonts w:ascii="Times New Roman" w:hAnsi="Times New Roman" w:cs="Times New Roman"/>
                <w:b/>
                <w:bCs/>
                <w:sz w:val="24"/>
                <w:szCs w:val="24"/>
              </w:rPr>
              <w:t>2022.gada 25.augustā</w:t>
            </w:r>
          </w:p>
        </w:tc>
        <w:tc>
          <w:tcPr>
            <w:tcW w:w="4678" w:type="dxa"/>
          </w:tcPr>
          <w:p w14:paraId="1076A75E" w14:textId="77777777" w:rsidR="00E175DD" w:rsidRPr="00E175DD" w:rsidRDefault="00E175DD" w:rsidP="00E175DD">
            <w:pPr>
              <w:rPr>
                <w:rFonts w:ascii="Times New Roman" w:hAnsi="Times New Roman" w:cs="Times New Roman"/>
                <w:b/>
                <w:bCs/>
                <w:sz w:val="24"/>
                <w:szCs w:val="24"/>
              </w:rPr>
            </w:pPr>
            <w:r w:rsidRPr="00E175DD">
              <w:rPr>
                <w:rFonts w:ascii="Times New Roman" w:hAnsi="Times New Roman" w:cs="Times New Roman"/>
                <w:b/>
                <w:bCs/>
                <w:sz w:val="24"/>
                <w:szCs w:val="24"/>
              </w:rPr>
              <w:t xml:space="preserve">                                  Nr. GND/2022/778</w:t>
            </w:r>
          </w:p>
        </w:tc>
      </w:tr>
      <w:tr w:rsidR="00E175DD" w:rsidRPr="00E175DD" w14:paraId="31881A6A" w14:textId="77777777" w:rsidTr="00F048FD">
        <w:tc>
          <w:tcPr>
            <w:tcW w:w="4676" w:type="dxa"/>
          </w:tcPr>
          <w:p w14:paraId="0DED6702" w14:textId="77777777" w:rsidR="00E175DD" w:rsidRPr="00E175DD" w:rsidRDefault="00E175DD" w:rsidP="00E175DD">
            <w:pPr>
              <w:rPr>
                <w:rFonts w:ascii="Times New Roman" w:hAnsi="Times New Roman" w:cs="Times New Roman"/>
                <w:sz w:val="24"/>
                <w:szCs w:val="24"/>
              </w:rPr>
            </w:pPr>
          </w:p>
        </w:tc>
        <w:tc>
          <w:tcPr>
            <w:tcW w:w="4678" w:type="dxa"/>
          </w:tcPr>
          <w:p w14:paraId="67955F10" w14:textId="77777777" w:rsidR="00E175DD" w:rsidRPr="00E175DD" w:rsidRDefault="00E175DD" w:rsidP="00E175DD">
            <w:pPr>
              <w:rPr>
                <w:rFonts w:ascii="Times New Roman" w:hAnsi="Times New Roman" w:cs="Times New Roman"/>
                <w:b/>
                <w:bCs/>
                <w:sz w:val="24"/>
                <w:szCs w:val="24"/>
              </w:rPr>
            </w:pPr>
            <w:r w:rsidRPr="00E175DD">
              <w:rPr>
                <w:rFonts w:ascii="Times New Roman" w:hAnsi="Times New Roman" w:cs="Times New Roman"/>
                <w:b/>
                <w:bCs/>
                <w:sz w:val="24"/>
                <w:szCs w:val="24"/>
              </w:rPr>
              <w:t xml:space="preserve">                                  (protokols Nr.16; 27.p.)</w:t>
            </w:r>
          </w:p>
          <w:p w14:paraId="686CD083" w14:textId="77777777" w:rsidR="00E175DD" w:rsidRPr="00E175DD" w:rsidRDefault="00E175DD" w:rsidP="00E175DD">
            <w:pPr>
              <w:rPr>
                <w:rFonts w:ascii="Times New Roman" w:hAnsi="Times New Roman" w:cs="Times New Roman"/>
                <w:b/>
                <w:bCs/>
                <w:sz w:val="24"/>
                <w:szCs w:val="24"/>
              </w:rPr>
            </w:pPr>
          </w:p>
        </w:tc>
      </w:tr>
    </w:tbl>
    <w:p w14:paraId="4D6A32C4" w14:textId="77777777" w:rsidR="00E175DD" w:rsidRPr="00E175DD" w:rsidRDefault="00E175DD" w:rsidP="00E175DD">
      <w:pPr>
        <w:jc w:val="center"/>
        <w:rPr>
          <w:rFonts w:ascii="Times New Roman" w:hAnsi="Times New Roman" w:cs="Times New Roman"/>
          <w:b/>
          <w:snapToGrid w:val="0"/>
          <w:sz w:val="24"/>
          <w:szCs w:val="24"/>
          <w:lang w:eastAsia="en-US"/>
        </w:rPr>
      </w:pPr>
      <w:r w:rsidRPr="00E175DD">
        <w:rPr>
          <w:rFonts w:ascii="Times New Roman" w:hAnsi="Times New Roman" w:cs="Times New Roman"/>
          <w:b/>
          <w:snapToGrid w:val="0"/>
          <w:sz w:val="24"/>
          <w:szCs w:val="24"/>
          <w:lang w:eastAsia="en-US"/>
        </w:rPr>
        <w:t xml:space="preserve">Par valsts vietējo autoceļu V428 “Dzeņi - Galgauska” un V442 “Velēna - </w:t>
      </w:r>
      <w:proofErr w:type="spellStart"/>
      <w:r w:rsidRPr="00E175DD">
        <w:rPr>
          <w:rFonts w:ascii="Times New Roman" w:hAnsi="Times New Roman" w:cs="Times New Roman"/>
          <w:b/>
          <w:snapToGrid w:val="0"/>
          <w:sz w:val="24"/>
          <w:szCs w:val="24"/>
          <w:lang w:eastAsia="en-US"/>
        </w:rPr>
        <w:t>Rīdūži</w:t>
      </w:r>
      <w:proofErr w:type="spellEnd"/>
      <w:r w:rsidRPr="00E175DD">
        <w:rPr>
          <w:rFonts w:ascii="Times New Roman" w:hAnsi="Times New Roman" w:cs="Times New Roman"/>
          <w:b/>
          <w:snapToGrid w:val="0"/>
          <w:sz w:val="24"/>
          <w:szCs w:val="24"/>
          <w:lang w:eastAsia="en-US"/>
        </w:rPr>
        <w:t>” pārņemšanu pašvaldības īpašumā</w:t>
      </w:r>
    </w:p>
    <w:p w14:paraId="7E2A765F" w14:textId="77777777" w:rsidR="00E175DD" w:rsidRPr="00E175DD" w:rsidRDefault="00E175DD" w:rsidP="00E175DD">
      <w:pPr>
        <w:jc w:val="center"/>
        <w:rPr>
          <w:rFonts w:ascii="Times New Roman" w:hAnsi="Times New Roman" w:cs="Times New Roman"/>
          <w:snapToGrid w:val="0"/>
          <w:sz w:val="24"/>
          <w:szCs w:val="24"/>
          <w:lang w:eastAsia="en-US"/>
        </w:rPr>
      </w:pPr>
    </w:p>
    <w:p w14:paraId="3E0C0D4D" w14:textId="77777777" w:rsidR="00E175DD" w:rsidRPr="00E175DD" w:rsidRDefault="00E175DD" w:rsidP="00E175DD">
      <w:pPr>
        <w:spacing w:line="360" w:lineRule="auto"/>
        <w:ind w:firstLine="720"/>
        <w:jc w:val="both"/>
        <w:rPr>
          <w:rFonts w:ascii="Times New Roman" w:hAnsi="Times New Roman"/>
          <w:sz w:val="24"/>
          <w:szCs w:val="24"/>
        </w:rPr>
      </w:pPr>
      <w:r w:rsidRPr="00E175DD">
        <w:rPr>
          <w:rFonts w:ascii="Times New Roman" w:hAnsi="Times New Roman"/>
          <w:sz w:val="24"/>
          <w:szCs w:val="24"/>
        </w:rPr>
        <w:t xml:space="preserve">Gulbenes novada pašvaldība, ņemot vērā valsts sabiedrības ar ierobežotu atbildību “Latvijas Valsts ceļi”, reģistrācijas Nr.40003344207, juridiskā adrese: Gogoļa iela 3, Rīga, LV – 1050, 2021.gada 22.decembra vēstulē Nr.04.1-02/5064 (reģistrēta Gulbenes novada pašvaldībā 2021.gada 22.decembrī ar </w:t>
      </w:r>
      <w:proofErr w:type="spellStart"/>
      <w:r w:rsidRPr="00E175DD">
        <w:rPr>
          <w:rFonts w:ascii="Times New Roman" w:hAnsi="Times New Roman"/>
          <w:sz w:val="24"/>
          <w:szCs w:val="24"/>
        </w:rPr>
        <w:t>Nr.GND</w:t>
      </w:r>
      <w:proofErr w:type="spellEnd"/>
      <w:r w:rsidRPr="00E175DD">
        <w:rPr>
          <w:rFonts w:ascii="Times New Roman" w:hAnsi="Times New Roman"/>
          <w:sz w:val="24"/>
          <w:szCs w:val="24"/>
        </w:rPr>
        <w:t xml:space="preserve">/4.18/21/3486-S) izteikto piedāvājumu Gulbenes novada pašvaldībai pārņemt savā īpašumā noteiktus autoceļu posmus, kā arī 2022.gada 26.aprīļa vēstulē Nr.4.8/6429 (reģistrēta Gulbenes novada pašvaldībā 2022.gada 27.aprīlī ar </w:t>
      </w:r>
      <w:proofErr w:type="spellStart"/>
      <w:r w:rsidRPr="00E175DD">
        <w:rPr>
          <w:rFonts w:ascii="Times New Roman" w:hAnsi="Times New Roman"/>
          <w:sz w:val="24"/>
          <w:szCs w:val="24"/>
        </w:rPr>
        <w:t>Nr.GND</w:t>
      </w:r>
      <w:proofErr w:type="spellEnd"/>
      <w:r w:rsidRPr="00E175DD">
        <w:rPr>
          <w:rFonts w:ascii="Times New Roman" w:hAnsi="Times New Roman"/>
          <w:sz w:val="24"/>
          <w:szCs w:val="24"/>
        </w:rPr>
        <w:t xml:space="preserve">/4.18/22/1157-V) sniegto informāciju, ir izteikusi piekrišanu pārņemt īpašumā no Satiksmes ministrijas valsts vietējos autoceļus - V428 “Dzeņi - Galgauska”, </w:t>
      </w:r>
      <w:proofErr w:type="spellStart"/>
      <w:r w:rsidRPr="00E175DD">
        <w:rPr>
          <w:rFonts w:ascii="Times New Roman" w:hAnsi="Times New Roman"/>
          <w:sz w:val="24"/>
          <w:szCs w:val="24"/>
        </w:rPr>
        <w:t>Daukstu</w:t>
      </w:r>
      <w:proofErr w:type="spellEnd"/>
      <w:r w:rsidRPr="00E175DD">
        <w:rPr>
          <w:rFonts w:ascii="Times New Roman" w:hAnsi="Times New Roman"/>
          <w:sz w:val="24"/>
          <w:szCs w:val="24"/>
        </w:rPr>
        <w:t xml:space="preserve"> un Galgauskas pagastos, Gulbenes novadā un uz tā izbūvēto komplekso inženierbūvi “Autoceļš V428 km 0,000–10,140” un V442 “Velēna - </w:t>
      </w:r>
      <w:proofErr w:type="spellStart"/>
      <w:r w:rsidRPr="00E175DD">
        <w:rPr>
          <w:rFonts w:ascii="Times New Roman" w:hAnsi="Times New Roman"/>
          <w:sz w:val="24"/>
          <w:szCs w:val="24"/>
        </w:rPr>
        <w:t>Rīdūži</w:t>
      </w:r>
      <w:proofErr w:type="spellEnd"/>
      <w:r w:rsidRPr="00E175DD">
        <w:rPr>
          <w:rFonts w:ascii="Times New Roman" w:hAnsi="Times New Roman"/>
          <w:sz w:val="24"/>
          <w:szCs w:val="24"/>
        </w:rPr>
        <w:t xml:space="preserve">”, Lizuma pagastā, Gulbenes novadā, un uz tā izbūvēto komplekso inženierbūvi “Autoceļš V442 km 0,000-1,430” (Gulbenes novada pašvaldības 2022.gada 13.maija atbildes vēstule </w:t>
      </w:r>
      <w:proofErr w:type="spellStart"/>
      <w:r w:rsidRPr="00E175DD">
        <w:rPr>
          <w:rFonts w:ascii="Times New Roman" w:hAnsi="Times New Roman"/>
          <w:sz w:val="24"/>
          <w:szCs w:val="24"/>
        </w:rPr>
        <w:t>Nr.GND</w:t>
      </w:r>
      <w:proofErr w:type="spellEnd"/>
      <w:r w:rsidRPr="00E175DD">
        <w:rPr>
          <w:rFonts w:ascii="Times New Roman" w:hAnsi="Times New Roman"/>
          <w:sz w:val="24"/>
          <w:szCs w:val="24"/>
        </w:rPr>
        <w:t>/4.18/22/1620).</w:t>
      </w:r>
    </w:p>
    <w:p w14:paraId="6F67274D" w14:textId="77777777" w:rsidR="00E175DD" w:rsidRPr="00E175DD" w:rsidRDefault="00E175DD" w:rsidP="00E175DD">
      <w:pPr>
        <w:spacing w:line="360" w:lineRule="auto"/>
        <w:ind w:firstLine="720"/>
        <w:jc w:val="both"/>
        <w:rPr>
          <w:rFonts w:ascii="Times New Roman" w:hAnsi="Times New Roman"/>
          <w:sz w:val="24"/>
          <w:szCs w:val="24"/>
        </w:rPr>
      </w:pPr>
      <w:r w:rsidRPr="00E175DD">
        <w:rPr>
          <w:rFonts w:ascii="Times New Roman" w:hAnsi="Times New Roman"/>
          <w:sz w:val="24"/>
          <w:szCs w:val="24"/>
        </w:rPr>
        <w:t xml:space="preserve">Gulbenes novada pašvaldībā saņemta </w:t>
      </w:r>
      <w:r w:rsidRPr="00E175DD">
        <w:rPr>
          <w:rFonts w:ascii="Times New Roman" w:hAnsi="Times New Roman"/>
          <w:bCs/>
          <w:sz w:val="24"/>
          <w:szCs w:val="24"/>
        </w:rPr>
        <w:t>valsts sabiedrības ar ierobežotu atbildību “Latvijas Valsts ceļi”</w:t>
      </w:r>
      <w:r w:rsidRPr="00E175DD">
        <w:rPr>
          <w:rFonts w:ascii="Times New Roman" w:hAnsi="Times New Roman"/>
          <w:sz w:val="24"/>
          <w:szCs w:val="24"/>
        </w:rPr>
        <w:t xml:space="preserve"> 2022.gada 27.jūlija vēstule Nr.4.8/12064 (reģistrēta Gulbenes novada pašvaldībā 2022.gada 28.jūlijā ar </w:t>
      </w:r>
      <w:proofErr w:type="spellStart"/>
      <w:r w:rsidRPr="00E175DD">
        <w:rPr>
          <w:rFonts w:ascii="Times New Roman" w:hAnsi="Times New Roman"/>
          <w:sz w:val="24"/>
          <w:szCs w:val="24"/>
        </w:rPr>
        <w:t>Nr.GND</w:t>
      </w:r>
      <w:proofErr w:type="spellEnd"/>
      <w:r w:rsidRPr="00E175DD">
        <w:rPr>
          <w:rFonts w:ascii="Times New Roman" w:hAnsi="Times New Roman"/>
          <w:sz w:val="24"/>
          <w:szCs w:val="24"/>
        </w:rPr>
        <w:t xml:space="preserve">/4.18/22/2044-V), kurā izteikts aicinājums Gulbenes novada pašvaldībai pieņemt lēmumu par valsts vietējo autoceļu - V428 “Dzeņi - Galgauska” un V442 “Velēna - </w:t>
      </w:r>
      <w:proofErr w:type="spellStart"/>
      <w:r w:rsidRPr="00E175DD">
        <w:rPr>
          <w:rFonts w:ascii="Times New Roman" w:hAnsi="Times New Roman"/>
          <w:sz w:val="24"/>
          <w:szCs w:val="24"/>
        </w:rPr>
        <w:t>Rīdūži</w:t>
      </w:r>
      <w:proofErr w:type="spellEnd"/>
      <w:r w:rsidRPr="00E175DD">
        <w:rPr>
          <w:rFonts w:ascii="Times New Roman" w:hAnsi="Times New Roman"/>
          <w:sz w:val="24"/>
          <w:szCs w:val="24"/>
        </w:rPr>
        <w:t xml:space="preserve">” pārņemšanu pašvaldības bilancē, Ministru kabineta rīkojuma projekta sagatavošanai par valsts vietējo autoceļu - V428 “Dzeņi - Galgauska” un V442 “Velēna - </w:t>
      </w:r>
      <w:proofErr w:type="spellStart"/>
      <w:r w:rsidRPr="00E175DD">
        <w:rPr>
          <w:rFonts w:ascii="Times New Roman" w:hAnsi="Times New Roman"/>
          <w:sz w:val="24"/>
          <w:szCs w:val="24"/>
        </w:rPr>
        <w:t>Rīdūži</w:t>
      </w:r>
      <w:proofErr w:type="spellEnd"/>
      <w:r w:rsidRPr="00E175DD">
        <w:rPr>
          <w:rFonts w:ascii="Times New Roman" w:hAnsi="Times New Roman"/>
          <w:sz w:val="24"/>
          <w:szCs w:val="24"/>
        </w:rPr>
        <w:t>” nodošanu Gulbenes novada pašvaldības īpašumā.</w:t>
      </w:r>
    </w:p>
    <w:p w14:paraId="635B9720" w14:textId="77777777" w:rsidR="00E175DD" w:rsidRPr="00E175DD" w:rsidRDefault="00E175DD" w:rsidP="00E175DD">
      <w:pPr>
        <w:spacing w:line="360" w:lineRule="auto"/>
        <w:ind w:firstLine="720"/>
        <w:jc w:val="both"/>
        <w:rPr>
          <w:rFonts w:ascii="Times New Roman" w:hAnsi="Times New Roman"/>
          <w:sz w:val="24"/>
          <w:szCs w:val="24"/>
        </w:rPr>
      </w:pPr>
      <w:r w:rsidRPr="00E175DD">
        <w:rPr>
          <w:rFonts w:ascii="Times New Roman" w:hAnsi="Times New Roman"/>
          <w:sz w:val="24"/>
          <w:szCs w:val="24"/>
        </w:rPr>
        <w:t xml:space="preserve">Likuma “Par autoceļiem” 4.panta pirmā daļa nosaka, ka valsts autoceļi un to zemes, tai skaitā ceļu zemes nodalījuma joslas, ar visām šo autoceļu kompleksā ietilpstošajām būvēm ir Latvijas Republikas īpašums, kas nodots valsts sabiedrības ar ierobežotu atbildību “Latvijas Valsts ceļi” pārziņā. Savukārt atbilstoši minētā panta pirmās daļas viens </w:t>
      </w:r>
      <w:proofErr w:type="spellStart"/>
      <w:r w:rsidRPr="00E175DD">
        <w:rPr>
          <w:rFonts w:ascii="Times New Roman" w:hAnsi="Times New Roman"/>
          <w:sz w:val="24"/>
          <w:szCs w:val="24"/>
        </w:rPr>
        <w:t>prim</w:t>
      </w:r>
      <w:proofErr w:type="spellEnd"/>
      <w:r w:rsidRPr="00E175DD">
        <w:rPr>
          <w:rFonts w:ascii="Times New Roman" w:hAnsi="Times New Roman"/>
          <w:sz w:val="24"/>
          <w:szCs w:val="24"/>
        </w:rPr>
        <w:t xml:space="preserve"> paredzētajam regulējumam atsevišķos gadījumos ar Ministru kabineta lēmumu valsts autoceļus un to zemes, tai skaitā ceļu </w:t>
      </w:r>
      <w:r w:rsidRPr="00E175DD">
        <w:rPr>
          <w:rFonts w:ascii="Times New Roman" w:hAnsi="Times New Roman"/>
          <w:sz w:val="24"/>
          <w:szCs w:val="24"/>
        </w:rPr>
        <w:lastRenderedPageBreak/>
        <w:t>zemes nodalījumu joslas, ar visām šo autoceļu kompleksā ietilpstošajām būvēm var nodot pašvaldību pārziņā.</w:t>
      </w:r>
    </w:p>
    <w:p w14:paraId="4BC1A507" w14:textId="77777777" w:rsidR="00E175DD" w:rsidRPr="00E175DD" w:rsidRDefault="00E175DD" w:rsidP="00E175DD">
      <w:pPr>
        <w:spacing w:line="360" w:lineRule="auto"/>
        <w:ind w:firstLine="720"/>
        <w:jc w:val="both"/>
        <w:rPr>
          <w:rFonts w:ascii="Times New Roman" w:hAnsi="Times New Roman"/>
          <w:sz w:val="24"/>
          <w:szCs w:val="24"/>
        </w:rPr>
      </w:pPr>
      <w:r w:rsidRPr="00E175DD">
        <w:rPr>
          <w:rFonts w:ascii="Times New Roman" w:hAnsi="Times New Roman"/>
          <w:sz w:val="24"/>
          <w:szCs w:val="24"/>
        </w:rPr>
        <w:t>Publiskas personas mantas atsavināšanas likuma 3.panta pirmās daļas 6.punkts paredz, ka publiskas personas nekustamo un kustamo mantu var atsavināt, nododot bez atlīdzības. Papildus minētajam Publiskas personas mantas atsavināšanas likuma 42.panta pirmā daļa noteic, ka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Savukārt minētā likuma 43.pantā noteikts, ka šā likuma 42.pantā minētajos gadījumos lēmumu par publiskas personas mantas nodošanu īpašumā bez atlīdzības pieņem šā likuma 5. un 6.pantā minētās institūcijas (amatpersonas), tas ir, atļauju atsavināt valsts nekustamo īpašumu dod Ministru kabinets.</w:t>
      </w:r>
    </w:p>
    <w:p w14:paraId="5EE4E7CA" w14:textId="77777777" w:rsidR="00E175DD" w:rsidRPr="00E175DD" w:rsidRDefault="00E175DD" w:rsidP="00E175DD">
      <w:pPr>
        <w:spacing w:line="360" w:lineRule="auto"/>
        <w:ind w:firstLine="720"/>
        <w:jc w:val="both"/>
        <w:rPr>
          <w:rFonts w:ascii="Times New Roman" w:hAnsi="Times New Roman"/>
          <w:sz w:val="24"/>
          <w:szCs w:val="24"/>
        </w:rPr>
      </w:pPr>
      <w:r w:rsidRPr="00E175DD">
        <w:rPr>
          <w:rFonts w:ascii="Times New Roman" w:hAnsi="Times New Roman"/>
          <w:sz w:val="24"/>
          <w:szCs w:val="24"/>
        </w:rPr>
        <w:t xml:space="preserve">Likuma “Par pašvaldībām” 15.panta pirmās daļas 2.punkts paredz Gulbenes novada pašvaldībai autonomo funkciju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w:t>
      </w:r>
      <w:proofErr w:type="spellStart"/>
      <w:r w:rsidRPr="00E175DD">
        <w:rPr>
          <w:rFonts w:ascii="Times New Roman" w:hAnsi="Times New Roman"/>
          <w:sz w:val="24"/>
          <w:szCs w:val="24"/>
        </w:rPr>
        <w:t>pretplūdu</w:t>
      </w:r>
      <w:proofErr w:type="spellEnd"/>
      <w:r w:rsidRPr="00E175DD">
        <w:rPr>
          <w:rFonts w:ascii="Times New Roman" w:hAnsi="Times New Roman"/>
          <w:sz w:val="24"/>
          <w:szCs w:val="24"/>
        </w:rPr>
        <w:t xml:space="preserve"> pasākumi; kapsētu un beigto dzīvnieku apbedīšanas vietu izveidošana un uzturēšana). Savukārt minētā likuma 14.panta pirmās daļas 2.punkts nosaka, ka, pildot savas funkcijas, pašvaldībām likumā noteiktajā kārtībā ir tiesības iegūt un atsavināt kustamo un nekustamo mantu, privatizēt pašvaldību īpašuma objektus, slēgt darījumus, kā arī veikt citas privāttiesiska rakstura darbības. Papildus minētajam atbilstoši likuma “Par pašvaldībām” 21.panta pirmās daļas 17.punktā noteiktajam tikai dome var lemt par pašvaldības nekustamā īpašuma atsavināšanu, ieķīlāšanu vai privatizēšanu, kā arī par nekustamās mantas iegūšanu pašvaldības īpašumā.</w:t>
      </w:r>
    </w:p>
    <w:p w14:paraId="0E9D1FF4" w14:textId="77777777" w:rsidR="00E175DD" w:rsidRPr="00E175DD" w:rsidRDefault="00E175DD" w:rsidP="00E175DD">
      <w:pPr>
        <w:spacing w:line="360" w:lineRule="auto"/>
        <w:ind w:firstLine="720"/>
        <w:jc w:val="both"/>
        <w:rPr>
          <w:rFonts w:ascii="Times New Roman" w:hAnsi="Times New Roman" w:cs="Times New Roman"/>
          <w:sz w:val="24"/>
          <w:szCs w:val="24"/>
        </w:rPr>
      </w:pPr>
      <w:r w:rsidRPr="00E175DD">
        <w:rPr>
          <w:rFonts w:ascii="Times New Roman" w:hAnsi="Times New Roman"/>
          <w:sz w:val="24"/>
          <w:szCs w:val="24"/>
        </w:rPr>
        <w:t xml:space="preserve">Ņemot vērā augstākminēto, kā arī pamatojoties uz likuma “Par pašvaldībām” 14.panta pirmās daļas 2.punktu, 15.panta pirmās daļas 2.punktu un 21.panta pirmās daļas 17.punktu, Publiskas personas mantas atsavināšanas likuma 3.panta pirmās daļas 6.punktu un 42.panta pirmo </w:t>
      </w:r>
      <w:r w:rsidRPr="00E175DD">
        <w:rPr>
          <w:rFonts w:ascii="Times New Roman" w:hAnsi="Times New Roman" w:cs="Times New Roman"/>
          <w:sz w:val="24"/>
          <w:szCs w:val="24"/>
        </w:rPr>
        <w:t xml:space="preserve">daļu, atklāti balsojot: </w:t>
      </w:r>
      <w:r w:rsidRPr="00E175DD">
        <w:rPr>
          <w:rFonts w:ascii="Times New Roman" w:hAnsi="Times New Roman" w:cs="Times New Roman"/>
          <w:noProof/>
          <w:sz w:val="24"/>
          <w:szCs w:val="24"/>
        </w:rPr>
        <w:t>ar 14 balsīm "Par" (Ainārs Brezinskis, Aivars Circens, Anatolijs Savickis, Andis Caunītis, Atis Jencītis, Daumants Dreiškens, Guna Pūcīte, Guna Švika, Gunārs Ciglis, Intars Liepiņš, Ivars Kupčs, Mudīte Motivāne, Normunds Audzišs, Normunds Mazūrs), "Pret" – nav, "Atturas" – nav</w:t>
      </w:r>
      <w:r w:rsidRPr="00E175DD">
        <w:rPr>
          <w:rFonts w:ascii="Times New Roman" w:hAnsi="Times New Roman" w:cs="Times New Roman"/>
          <w:sz w:val="24"/>
          <w:szCs w:val="24"/>
        </w:rPr>
        <w:t>, Gulbenes novada dome NOLEMJ:</w:t>
      </w:r>
    </w:p>
    <w:p w14:paraId="3CDF98E0" w14:textId="77777777" w:rsidR="00E175DD" w:rsidRPr="00E175DD" w:rsidRDefault="00E175DD" w:rsidP="00E175DD">
      <w:pPr>
        <w:numPr>
          <w:ilvl w:val="0"/>
          <w:numId w:val="10"/>
        </w:numPr>
        <w:tabs>
          <w:tab w:val="left" w:pos="993"/>
        </w:tabs>
        <w:spacing w:line="360" w:lineRule="auto"/>
        <w:ind w:left="0" w:firstLine="720"/>
        <w:contextualSpacing/>
        <w:jc w:val="both"/>
        <w:rPr>
          <w:rFonts w:ascii="Times New Roman" w:hAnsi="Times New Roman"/>
          <w:sz w:val="24"/>
          <w:szCs w:val="24"/>
        </w:rPr>
      </w:pPr>
      <w:r w:rsidRPr="00E175DD">
        <w:rPr>
          <w:rFonts w:ascii="Times New Roman" w:hAnsi="Times New Roman" w:cs="Times New Roman"/>
          <w:sz w:val="24"/>
          <w:szCs w:val="24"/>
        </w:rPr>
        <w:t>PĀRŅEMT bez atlīdzības valstij piederošo nekustamo īpašumu “V428” (nekustamā</w:t>
      </w:r>
      <w:r w:rsidRPr="00E175DD">
        <w:rPr>
          <w:rFonts w:ascii="Times New Roman" w:hAnsi="Times New Roman"/>
          <w:sz w:val="24"/>
          <w:szCs w:val="24"/>
        </w:rPr>
        <w:t xml:space="preserve"> īpašuma kadastra numurs 5048 001 0056) – zemes vienību (zemes vienības - ar kadastra apzīmējumu 5048 001 0056) 5,5 ha platībā, un valstij piederošo nekustamo īpašumu “V428” (nekustamā īpašuma kadastra numurs 5056 004 0245) - zemes vienības (zemes vienības - ar kadastra apzīmējumu 5056 004 0245 3,6 ha platībā un zemes vienība - ar kadastra apzīmējumu </w:t>
      </w:r>
      <w:r w:rsidRPr="00E175DD">
        <w:rPr>
          <w:rFonts w:ascii="Times New Roman" w:hAnsi="Times New Roman"/>
          <w:sz w:val="24"/>
          <w:szCs w:val="24"/>
        </w:rPr>
        <w:lastRenderedPageBreak/>
        <w:t xml:space="preserve">5056 007 0190 10 ha platībā) 13,6 ha platībā un uz tām izbūvēto komplekso inženierbūvi – “Autoceļš V428 km 0,000-10,140” (būves kadastra apzīmējums 5048 001 0056 001) – valsts vietējo autoceļu “Dzeņi - Galgauska”, </w:t>
      </w:r>
      <w:proofErr w:type="spellStart"/>
      <w:r w:rsidRPr="00E175DD">
        <w:rPr>
          <w:rFonts w:ascii="Times New Roman" w:hAnsi="Times New Roman"/>
          <w:sz w:val="24"/>
          <w:szCs w:val="24"/>
        </w:rPr>
        <w:t>Daukstu</w:t>
      </w:r>
      <w:proofErr w:type="spellEnd"/>
      <w:r w:rsidRPr="00E175DD">
        <w:rPr>
          <w:rFonts w:ascii="Times New Roman" w:hAnsi="Times New Roman"/>
          <w:sz w:val="24"/>
          <w:szCs w:val="24"/>
        </w:rPr>
        <w:t xml:space="preserve"> un Galgauskas pagastos, Gulbenes novadā.</w:t>
      </w:r>
    </w:p>
    <w:p w14:paraId="68F89CEB" w14:textId="77777777" w:rsidR="00E175DD" w:rsidRPr="00E175DD" w:rsidRDefault="00E175DD" w:rsidP="00E175DD">
      <w:pPr>
        <w:numPr>
          <w:ilvl w:val="0"/>
          <w:numId w:val="10"/>
        </w:numPr>
        <w:tabs>
          <w:tab w:val="left" w:pos="993"/>
        </w:tabs>
        <w:spacing w:line="360" w:lineRule="auto"/>
        <w:ind w:left="0" w:firstLine="720"/>
        <w:contextualSpacing/>
        <w:jc w:val="both"/>
        <w:rPr>
          <w:rFonts w:ascii="Times New Roman" w:hAnsi="Times New Roman"/>
          <w:sz w:val="24"/>
          <w:szCs w:val="24"/>
        </w:rPr>
      </w:pPr>
      <w:r w:rsidRPr="00E175DD">
        <w:rPr>
          <w:rFonts w:ascii="Times New Roman" w:hAnsi="Times New Roman"/>
          <w:sz w:val="24"/>
          <w:szCs w:val="24"/>
        </w:rPr>
        <w:t xml:space="preserve">PĀRŅEMT bez atlīdzības valstij piederošo nekustamo īpašumu “V442” (nekustamā īpašuma kadastra numurs 5072 003 0206) – zemes vienību (zemes vienība ar kadastra apzīmējumu 5072 003 0206) 2,69 ha platībā un uz tās izbūvēto komplekso inženierbūvi – “Autoceļš V442 km 0,000-1,430” (būves kadastra apzīmējums 5072 003 0206 001) – valsts vietējo autoceļu “Velēna - </w:t>
      </w:r>
      <w:proofErr w:type="spellStart"/>
      <w:r w:rsidRPr="00E175DD">
        <w:rPr>
          <w:rFonts w:ascii="Times New Roman" w:hAnsi="Times New Roman"/>
          <w:sz w:val="24"/>
          <w:szCs w:val="24"/>
        </w:rPr>
        <w:t>Rīdūži</w:t>
      </w:r>
      <w:proofErr w:type="spellEnd"/>
      <w:r w:rsidRPr="00E175DD">
        <w:rPr>
          <w:rFonts w:ascii="Times New Roman" w:hAnsi="Times New Roman"/>
          <w:sz w:val="24"/>
          <w:szCs w:val="24"/>
        </w:rPr>
        <w:t>”, Lizuma pagastā, Gulbenes novadā.</w:t>
      </w:r>
    </w:p>
    <w:p w14:paraId="24A8D185" w14:textId="77777777" w:rsidR="00E175DD" w:rsidRPr="00E175DD" w:rsidRDefault="00E175DD" w:rsidP="00E175DD">
      <w:pPr>
        <w:numPr>
          <w:ilvl w:val="0"/>
          <w:numId w:val="10"/>
        </w:numPr>
        <w:tabs>
          <w:tab w:val="left" w:pos="993"/>
        </w:tabs>
        <w:spacing w:line="360" w:lineRule="auto"/>
        <w:ind w:left="0" w:firstLine="720"/>
        <w:contextualSpacing/>
        <w:jc w:val="both"/>
        <w:rPr>
          <w:rFonts w:ascii="Times New Roman" w:hAnsi="Times New Roman"/>
          <w:sz w:val="24"/>
          <w:szCs w:val="24"/>
        </w:rPr>
      </w:pPr>
      <w:r w:rsidRPr="00E175DD">
        <w:rPr>
          <w:rFonts w:ascii="Times New Roman" w:hAnsi="Times New Roman"/>
          <w:sz w:val="24"/>
          <w:szCs w:val="24"/>
        </w:rPr>
        <w:t>Lēmumu nosūtīt:</w:t>
      </w:r>
    </w:p>
    <w:p w14:paraId="7B7A8F3D" w14:textId="77777777" w:rsidR="00E175DD" w:rsidRPr="00E175DD" w:rsidRDefault="00E175DD" w:rsidP="00E175DD">
      <w:pPr>
        <w:tabs>
          <w:tab w:val="left" w:pos="1276"/>
        </w:tabs>
        <w:spacing w:line="360" w:lineRule="auto"/>
        <w:ind w:firstLine="709"/>
        <w:jc w:val="both"/>
        <w:rPr>
          <w:rFonts w:ascii="Times New Roman" w:hAnsi="Times New Roman"/>
          <w:sz w:val="24"/>
          <w:szCs w:val="24"/>
        </w:rPr>
      </w:pPr>
      <w:r w:rsidRPr="00E175DD">
        <w:rPr>
          <w:rFonts w:ascii="Times New Roman" w:hAnsi="Times New Roman"/>
          <w:sz w:val="24"/>
          <w:szCs w:val="24"/>
        </w:rPr>
        <w:t>3.1. Satiksmes ministrijai uz e-adresi;</w:t>
      </w:r>
    </w:p>
    <w:p w14:paraId="27D612A5" w14:textId="77777777" w:rsidR="00E175DD" w:rsidRPr="00E175DD" w:rsidRDefault="00E175DD" w:rsidP="00E175DD">
      <w:pPr>
        <w:tabs>
          <w:tab w:val="left" w:pos="993"/>
        </w:tabs>
        <w:spacing w:line="360" w:lineRule="auto"/>
        <w:ind w:firstLine="709"/>
        <w:jc w:val="both"/>
        <w:rPr>
          <w:rFonts w:ascii="Times New Roman" w:hAnsi="Times New Roman"/>
          <w:sz w:val="24"/>
          <w:szCs w:val="24"/>
        </w:rPr>
      </w:pPr>
      <w:r w:rsidRPr="00E175DD">
        <w:rPr>
          <w:rFonts w:ascii="Times New Roman" w:hAnsi="Times New Roman"/>
          <w:sz w:val="24"/>
          <w:szCs w:val="24"/>
        </w:rPr>
        <w:t xml:space="preserve">3.2. Adresātam: Valsts sabiedrības ar ierobežotu atbildību “Latvijas Valsts ceļi” kontaktpersonai: Ceļu pārvaldīšanas un uzturēšanas pārvaldes Pārvaldīšanas daļas ceļu būvinženierei Līvai </w:t>
      </w:r>
      <w:proofErr w:type="spellStart"/>
      <w:r w:rsidRPr="00E175DD">
        <w:rPr>
          <w:rFonts w:ascii="Times New Roman" w:hAnsi="Times New Roman"/>
          <w:sz w:val="24"/>
          <w:szCs w:val="24"/>
        </w:rPr>
        <w:t>Strautkalnei-Putnaērglei</w:t>
      </w:r>
      <w:proofErr w:type="spellEnd"/>
      <w:r w:rsidRPr="00E175DD">
        <w:rPr>
          <w:rFonts w:ascii="Times New Roman" w:hAnsi="Times New Roman"/>
          <w:sz w:val="24"/>
          <w:szCs w:val="24"/>
        </w:rPr>
        <w:t>, e-pasta adrese: liva@lvceli.lv.</w:t>
      </w:r>
    </w:p>
    <w:p w14:paraId="5A96049A" w14:textId="77777777" w:rsidR="00E175DD" w:rsidRPr="00E175DD" w:rsidRDefault="00E175DD" w:rsidP="00E175DD">
      <w:pPr>
        <w:spacing w:line="360" w:lineRule="auto"/>
        <w:ind w:firstLine="567"/>
        <w:jc w:val="both"/>
        <w:rPr>
          <w:rFonts w:ascii="Times New Roman" w:hAnsi="Times New Roman" w:cs="Times New Roman"/>
          <w:sz w:val="24"/>
          <w:szCs w:val="24"/>
        </w:rPr>
      </w:pPr>
    </w:p>
    <w:p w14:paraId="22A92364" w14:textId="77777777" w:rsidR="00E175DD" w:rsidRPr="00BE1386" w:rsidRDefault="00E175DD" w:rsidP="00E175DD">
      <w:pPr>
        <w:overflowPunct w:val="0"/>
        <w:autoSpaceDE w:val="0"/>
        <w:autoSpaceDN w:val="0"/>
        <w:adjustRightInd w:val="0"/>
        <w:rPr>
          <w:rFonts w:ascii="Times New Roman" w:hAnsi="Times New Roman" w:cs="Times New Roman"/>
          <w:sz w:val="24"/>
          <w:szCs w:val="24"/>
          <w:lang w:val="en-US"/>
        </w:rPr>
      </w:pPr>
      <w:proofErr w:type="spellStart"/>
      <w:r w:rsidRPr="00BE1386">
        <w:rPr>
          <w:rFonts w:ascii="Times New Roman" w:hAnsi="Times New Roman" w:cs="Times New Roman"/>
          <w:sz w:val="24"/>
          <w:szCs w:val="24"/>
          <w:lang w:val="en-US"/>
        </w:rPr>
        <w:t>Gulbenes</w:t>
      </w:r>
      <w:proofErr w:type="spellEnd"/>
      <w:r w:rsidRPr="00BE1386">
        <w:rPr>
          <w:rFonts w:ascii="Times New Roman" w:hAnsi="Times New Roman" w:cs="Times New Roman"/>
          <w:sz w:val="24"/>
          <w:szCs w:val="24"/>
          <w:lang w:val="en-US"/>
        </w:rPr>
        <w:t xml:space="preserve"> </w:t>
      </w:r>
      <w:proofErr w:type="spellStart"/>
      <w:r w:rsidRPr="00BE1386">
        <w:rPr>
          <w:rFonts w:ascii="Times New Roman" w:hAnsi="Times New Roman" w:cs="Times New Roman"/>
          <w:sz w:val="24"/>
          <w:szCs w:val="24"/>
          <w:lang w:val="en-US"/>
        </w:rPr>
        <w:t>novada</w:t>
      </w:r>
      <w:proofErr w:type="spellEnd"/>
      <w:r w:rsidRPr="00BE1386">
        <w:rPr>
          <w:rFonts w:ascii="Times New Roman" w:hAnsi="Times New Roman" w:cs="Times New Roman"/>
          <w:sz w:val="24"/>
          <w:szCs w:val="24"/>
          <w:lang w:val="en-US"/>
        </w:rPr>
        <w:t xml:space="preserve"> domes </w:t>
      </w:r>
      <w:proofErr w:type="spellStart"/>
      <w:r w:rsidRPr="00BE1386">
        <w:rPr>
          <w:rFonts w:ascii="Times New Roman" w:hAnsi="Times New Roman" w:cs="Times New Roman"/>
          <w:sz w:val="24"/>
          <w:szCs w:val="24"/>
          <w:lang w:val="en-US"/>
        </w:rPr>
        <w:t>priekšsēdētājs</w:t>
      </w:r>
      <w:proofErr w:type="spellEnd"/>
      <w:r w:rsidRPr="00BE1386">
        <w:rPr>
          <w:rFonts w:ascii="Times New Roman" w:hAnsi="Times New Roman" w:cs="Times New Roman"/>
          <w:sz w:val="24"/>
          <w:szCs w:val="24"/>
          <w:lang w:val="en-US"/>
        </w:rPr>
        <w:tab/>
      </w:r>
      <w:r w:rsidRPr="00BE1386">
        <w:rPr>
          <w:rFonts w:ascii="Times New Roman" w:hAnsi="Times New Roman" w:cs="Times New Roman"/>
          <w:sz w:val="24"/>
          <w:szCs w:val="24"/>
        </w:rPr>
        <w:t xml:space="preserve">(personiskais </w:t>
      </w:r>
      <w:proofErr w:type="gramStart"/>
      <w:r w:rsidRPr="00BE1386">
        <w:rPr>
          <w:rFonts w:ascii="Times New Roman" w:hAnsi="Times New Roman" w:cs="Times New Roman"/>
          <w:sz w:val="24"/>
          <w:szCs w:val="24"/>
        </w:rPr>
        <w:t>paraksts)</w:t>
      </w:r>
      <w:r w:rsidRPr="00BE1386">
        <w:rPr>
          <w:rFonts w:ascii="Times New Roman" w:hAnsi="Times New Roman" w:cs="Times New Roman"/>
          <w:sz w:val="24"/>
          <w:szCs w:val="24"/>
          <w:lang w:val="en-US"/>
        </w:rPr>
        <w:tab/>
      </w:r>
      <w:r w:rsidRPr="00BE1386">
        <w:rPr>
          <w:rFonts w:ascii="Times New Roman" w:hAnsi="Times New Roman" w:cs="Times New Roman"/>
          <w:sz w:val="24"/>
          <w:szCs w:val="24"/>
          <w:lang w:val="en-US"/>
        </w:rPr>
        <w:tab/>
      </w:r>
      <w:proofErr w:type="spellStart"/>
      <w:r w:rsidRPr="00BE1386">
        <w:rPr>
          <w:rFonts w:ascii="Times New Roman" w:hAnsi="Times New Roman" w:cs="Times New Roman"/>
          <w:sz w:val="24"/>
          <w:szCs w:val="24"/>
          <w:lang w:val="en-US"/>
        </w:rPr>
        <w:t>A.Caunītis</w:t>
      </w:r>
      <w:proofErr w:type="spellEnd"/>
      <w:proofErr w:type="gramEnd"/>
    </w:p>
    <w:p w14:paraId="2D7B9BA5" w14:textId="77777777" w:rsidR="00E175DD" w:rsidRPr="00E175DD" w:rsidRDefault="00E175DD" w:rsidP="00E175DD">
      <w:pPr>
        <w:spacing w:line="360" w:lineRule="auto"/>
        <w:rPr>
          <w:rFonts w:ascii="Times New Roman" w:hAnsi="Times New Roman" w:cs="Times New Roman"/>
          <w:sz w:val="24"/>
          <w:szCs w:val="24"/>
        </w:rPr>
      </w:pPr>
    </w:p>
    <w:p w14:paraId="7A0ECC60" w14:textId="77777777" w:rsidR="00E175DD" w:rsidRPr="00E175DD" w:rsidRDefault="00E175DD" w:rsidP="00E175DD">
      <w:pPr>
        <w:spacing w:line="360" w:lineRule="auto"/>
        <w:rPr>
          <w:rFonts w:ascii="Times New Roman" w:hAnsi="Times New Roman" w:cs="Times New Roman"/>
          <w:sz w:val="24"/>
          <w:szCs w:val="24"/>
        </w:rPr>
      </w:pPr>
      <w:r w:rsidRPr="00E175DD">
        <w:rPr>
          <w:rFonts w:ascii="Times New Roman" w:hAnsi="Times New Roman" w:cs="Times New Roman"/>
          <w:sz w:val="24"/>
          <w:szCs w:val="24"/>
        </w:rPr>
        <w:t xml:space="preserve">Sagatavoja: </w:t>
      </w:r>
      <w:proofErr w:type="spellStart"/>
      <w:r w:rsidRPr="00E175DD">
        <w:rPr>
          <w:rFonts w:ascii="Times New Roman" w:hAnsi="Times New Roman" w:cs="Times New Roman"/>
          <w:sz w:val="24"/>
          <w:szCs w:val="24"/>
        </w:rPr>
        <w:t>L.Bašķere</w:t>
      </w:r>
      <w:proofErr w:type="spellEnd"/>
    </w:p>
    <w:p w14:paraId="24C36B00" w14:textId="77777777" w:rsidR="00E175DD" w:rsidRPr="00E175DD" w:rsidRDefault="00E175DD" w:rsidP="00E175DD">
      <w:pPr>
        <w:spacing w:after="160" w:line="259" w:lineRule="auto"/>
        <w:rPr>
          <w:rFonts w:ascii="Times New Roman" w:hAnsi="Times New Roman" w:cs="Times New Roman"/>
          <w:sz w:val="24"/>
          <w:szCs w:val="24"/>
        </w:rPr>
      </w:pPr>
    </w:p>
    <w:p w14:paraId="780BDCD8" w14:textId="77777777" w:rsidR="008F2362" w:rsidRPr="008F2362" w:rsidRDefault="008F2362" w:rsidP="008F2362">
      <w:pPr>
        <w:rPr>
          <w:rFonts w:ascii="Times New Roman" w:hAnsi="Times New Roman" w:cs="Times New Roman"/>
          <w:sz w:val="24"/>
          <w:szCs w:val="24"/>
        </w:rPr>
      </w:pPr>
      <w:r w:rsidRPr="008F2362">
        <w:rPr>
          <w:rFonts w:ascii="Times New Roman" w:eastAsia="Calibri" w:hAnsi="Times New Roman" w:cs="Times New Roman"/>
          <w:b/>
          <w:sz w:val="24"/>
          <w:szCs w:val="24"/>
          <w:lang w:eastAsia="en-US"/>
        </w:rPr>
        <w:t>NORAKSTS PAREIZS</w:t>
      </w:r>
    </w:p>
    <w:p w14:paraId="7A243803" w14:textId="091C7EAE" w:rsidR="008F2362" w:rsidRPr="008F2362" w:rsidRDefault="008F2362" w:rsidP="008F2362">
      <w:pPr>
        <w:spacing w:line="276" w:lineRule="auto"/>
        <w:rPr>
          <w:rFonts w:ascii="Times New Roman" w:eastAsia="Calibri" w:hAnsi="Times New Roman" w:cs="Times New Roman"/>
          <w:sz w:val="24"/>
          <w:szCs w:val="24"/>
          <w:lang w:eastAsia="en-US"/>
        </w:rPr>
      </w:pPr>
      <w:r w:rsidRPr="008F2362">
        <w:rPr>
          <w:rFonts w:ascii="Times New Roman" w:eastAsia="Calibri" w:hAnsi="Times New Roman" w:cs="Times New Roman"/>
          <w:sz w:val="24"/>
          <w:szCs w:val="24"/>
          <w:lang w:eastAsia="en-US"/>
        </w:rPr>
        <w:t xml:space="preserve">Gulbenes novada </w:t>
      </w:r>
      <w:r>
        <w:rPr>
          <w:rFonts w:ascii="Times New Roman" w:eastAsia="Calibri" w:hAnsi="Times New Roman" w:cs="Times New Roman"/>
          <w:sz w:val="24"/>
          <w:szCs w:val="24"/>
          <w:lang w:eastAsia="en-US"/>
        </w:rPr>
        <w:t>kancelejas pārzine</w:t>
      </w:r>
      <w:r w:rsidRPr="008F2362">
        <w:rPr>
          <w:rFonts w:ascii="Times New Roman" w:eastAsia="Calibri" w:hAnsi="Times New Roman" w:cs="Times New Roman"/>
          <w:sz w:val="24"/>
          <w:szCs w:val="24"/>
          <w:lang w:eastAsia="en-US"/>
        </w:rPr>
        <w:tab/>
      </w:r>
      <w:r w:rsidRPr="008F2362">
        <w:rPr>
          <w:rFonts w:ascii="Times New Roman" w:eastAsia="Calibri" w:hAnsi="Times New Roman" w:cs="Times New Roman"/>
          <w:sz w:val="24"/>
          <w:szCs w:val="24"/>
          <w:lang w:eastAsia="en-US"/>
        </w:rPr>
        <w:tab/>
      </w:r>
    </w:p>
    <w:p w14:paraId="5A85BA82" w14:textId="616315F4" w:rsidR="008F2362" w:rsidRPr="008F2362" w:rsidRDefault="008F2362" w:rsidP="008F2362">
      <w:pPr>
        <w:spacing w:line="276" w:lineRule="auto"/>
        <w:rPr>
          <w:rFonts w:ascii="Times New Roman" w:eastAsia="Calibri" w:hAnsi="Times New Roman" w:cs="Times New Roman"/>
          <w:sz w:val="24"/>
          <w:szCs w:val="24"/>
          <w:lang w:eastAsia="en-US"/>
        </w:rPr>
      </w:pPr>
      <w:r w:rsidRPr="008F2362">
        <w:rPr>
          <w:rFonts w:ascii="Times New Roman" w:eastAsia="Calibri" w:hAnsi="Times New Roman" w:cs="Times New Roman"/>
          <w:sz w:val="24"/>
          <w:szCs w:val="24"/>
          <w:lang w:eastAsia="en-US"/>
        </w:rPr>
        <w:t>_____________</w:t>
      </w:r>
      <w:proofErr w:type="spellStart"/>
      <w:r>
        <w:rPr>
          <w:rFonts w:ascii="Times New Roman" w:eastAsia="Calibri" w:hAnsi="Times New Roman" w:cs="Times New Roman"/>
          <w:sz w:val="24"/>
          <w:szCs w:val="24"/>
          <w:lang w:eastAsia="en-US"/>
        </w:rPr>
        <w:t>V.Baškere</w:t>
      </w:r>
      <w:proofErr w:type="spellEnd"/>
    </w:p>
    <w:p w14:paraId="7547AAC9" w14:textId="7DC06F97" w:rsidR="00677651" w:rsidRPr="009B6359" w:rsidRDefault="008B156D" w:rsidP="009B6359">
      <w:pPr>
        <w:spacing w:line="276"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r w:rsidR="00EF36C0">
        <w:rPr>
          <w:rFonts w:ascii="Times New Roman" w:eastAsia="Calibri" w:hAnsi="Times New Roman" w:cs="Times New Roman"/>
          <w:sz w:val="24"/>
          <w:szCs w:val="24"/>
          <w:lang w:eastAsia="en-US"/>
        </w:rPr>
        <w:t>9.</w:t>
      </w:r>
      <w:r w:rsidR="008F2362" w:rsidRPr="008F2362">
        <w:rPr>
          <w:rFonts w:ascii="Times New Roman" w:eastAsia="Calibri" w:hAnsi="Times New Roman" w:cs="Times New Roman"/>
          <w:sz w:val="24"/>
          <w:szCs w:val="24"/>
          <w:lang w:eastAsia="en-US"/>
        </w:rPr>
        <w:t>08.2022.</w:t>
      </w:r>
    </w:p>
    <w:sectPr w:rsidR="00677651" w:rsidRPr="009B6359" w:rsidSect="00EB010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C2C53"/>
    <w:multiLevelType w:val="hybridMultilevel"/>
    <w:tmpl w:val="3C8EA50C"/>
    <w:lvl w:ilvl="0" w:tplc="25E0513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BC37135"/>
    <w:multiLevelType w:val="hybridMultilevel"/>
    <w:tmpl w:val="AE9E71C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3"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start w:val="1"/>
      <w:numFmt w:val="bullet"/>
      <w:lvlText w:val="o"/>
      <w:lvlJc w:val="left"/>
      <w:pPr>
        <w:ind w:left="2214" w:hanging="360"/>
      </w:pPr>
      <w:rPr>
        <w:rFonts w:ascii="Courier New" w:hAnsi="Courier New" w:cs="Courier New" w:hint="default"/>
      </w:rPr>
    </w:lvl>
    <w:lvl w:ilvl="2" w:tplc="04260005">
      <w:start w:val="1"/>
      <w:numFmt w:val="bullet"/>
      <w:lvlText w:val=""/>
      <w:lvlJc w:val="left"/>
      <w:pPr>
        <w:ind w:left="2934" w:hanging="360"/>
      </w:pPr>
      <w:rPr>
        <w:rFonts w:ascii="Wingdings" w:hAnsi="Wingdings" w:hint="default"/>
      </w:rPr>
    </w:lvl>
    <w:lvl w:ilvl="3" w:tplc="04260001">
      <w:start w:val="1"/>
      <w:numFmt w:val="bullet"/>
      <w:lvlText w:val=""/>
      <w:lvlJc w:val="left"/>
      <w:pPr>
        <w:ind w:left="3654" w:hanging="360"/>
      </w:pPr>
      <w:rPr>
        <w:rFonts w:ascii="Symbol" w:hAnsi="Symbol" w:hint="default"/>
      </w:rPr>
    </w:lvl>
    <w:lvl w:ilvl="4" w:tplc="04260003">
      <w:start w:val="1"/>
      <w:numFmt w:val="bullet"/>
      <w:lvlText w:val="o"/>
      <w:lvlJc w:val="left"/>
      <w:pPr>
        <w:ind w:left="4374" w:hanging="360"/>
      </w:pPr>
      <w:rPr>
        <w:rFonts w:ascii="Courier New" w:hAnsi="Courier New" w:cs="Courier New" w:hint="default"/>
      </w:rPr>
    </w:lvl>
    <w:lvl w:ilvl="5" w:tplc="04260005">
      <w:start w:val="1"/>
      <w:numFmt w:val="bullet"/>
      <w:lvlText w:val=""/>
      <w:lvlJc w:val="left"/>
      <w:pPr>
        <w:ind w:left="5094" w:hanging="360"/>
      </w:pPr>
      <w:rPr>
        <w:rFonts w:ascii="Wingdings" w:hAnsi="Wingdings" w:hint="default"/>
      </w:rPr>
    </w:lvl>
    <w:lvl w:ilvl="6" w:tplc="04260001">
      <w:start w:val="1"/>
      <w:numFmt w:val="bullet"/>
      <w:lvlText w:val=""/>
      <w:lvlJc w:val="left"/>
      <w:pPr>
        <w:ind w:left="5814" w:hanging="360"/>
      </w:pPr>
      <w:rPr>
        <w:rFonts w:ascii="Symbol" w:hAnsi="Symbol" w:hint="default"/>
      </w:rPr>
    </w:lvl>
    <w:lvl w:ilvl="7" w:tplc="04260003">
      <w:start w:val="1"/>
      <w:numFmt w:val="bullet"/>
      <w:lvlText w:val="o"/>
      <w:lvlJc w:val="left"/>
      <w:pPr>
        <w:ind w:left="6534" w:hanging="360"/>
      </w:pPr>
      <w:rPr>
        <w:rFonts w:ascii="Courier New" w:hAnsi="Courier New" w:cs="Courier New" w:hint="default"/>
      </w:rPr>
    </w:lvl>
    <w:lvl w:ilvl="8" w:tplc="04260005">
      <w:start w:val="1"/>
      <w:numFmt w:val="bullet"/>
      <w:lvlText w:val=""/>
      <w:lvlJc w:val="left"/>
      <w:pPr>
        <w:ind w:left="7254" w:hanging="360"/>
      </w:pPr>
      <w:rPr>
        <w:rFonts w:ascii="Wingdings" w:hAnsi="Wingdings" w:hint="default"/>
      </w:rPr>
    </w:lvl>
  </w:abstractNum>
  <w:abstractNum w:abstractNumId="4"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5" w15:restartNumberingAfterBreak="0">
    <w:nsid w:val="54952812"/>
    <w:multiLevelType w:val="hybridMultilevel"/>
    <w:tmpl w:val="98F0CF12"/>
    <w:lvl w:ilvl="0" w:tplc="EA58E9B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6E115E45"/>
    <w:multiLevelType w:val="multilevel"/>
    <w:tmpl w:val="C1B4BDDA"/>
    <w:lvl w:ilvl="0">
      <w:start w:val="3"/>
      <w:numFmt w:val="decimal"/>
      <w:lvlText w:val="%1."/>
      <w:lvlJc w:val="left"/>
      <w:pPr>
        <w:tabs>
          <w:tab w:val="num" w:pos="360"/>
        </w:tabs>
        <w:ind w:left="360" w:hanging="360"/>
      </w:pPr>
    </w:lvl>
    <w:lvl w:ilvl="1">
      <w:start w:val="1"/>
      <w:numFmt w:val="decimal"/>
      <w:lvlText w:val="%1.%2."/>
      <w:lvlJc w:val="left"/>
      <w:pPr>
        <w:tabs>
          <w:tab w:val="num" w:pos="454"/>
        </w:tabs>
        <w:ind w:left="454" w:hanging="454"/>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71F526B7"/>
    <w:multiLevelType w:val="hybridMultilevel"/>
    <w:tmpl w:val="BF70C15E"/>
    <w:lvl w:ilvl="0" w:tplc="C2A859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8443210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0660046">
    <w:abstractNumId w:val="7"/>
  </w:num>
  <w:num w:numId="4" w16cid:durableId="107482146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1567215">
    <w:abstractNumId w:val="3"/>
  </w:num>
  <w:num w:numId="6" w16cid:durableId="986086940">
    <w:abstractNumId w:val="6"/>
  </w:num>
  <w:num w:numId="7" w16cid:durableId="1201161987">
    <w:abstractNumId w:val="3"/>
  </w:num>
  <w:num w:numId="8" w16cid:durableId="1585601433">
    <w:abstractNumId w:val="1"/>
  </w:num>
  <w:num w:numId="9" w16cid:durableId="1506438225">
    <w:abstractNumId w:val="0"/>
  </w:num>
  <w:num w:numId="10" w16cid:durableId="10267534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69BF"/>
    <w:rsid w:val="00173B73"/>
    <w:rsid w:val="001A7F27"/>
    <w:rsid w:val="0022269F"/>
    <w:rsid w:val="00607936"/>
    <w:rsid w:val="00677651"/>
    <w:rsid w:val="006C5A64"/>
    <w:rsid w:val="0082564B"/>
    <w:rsid w:val="008B156D"/>
    <w:rsid w:val="008F01C5"/>
    <w:rsid w:val="008F2362"/>
    <w:rsid w:val="009853DC"/>
    <w:rsid w:val="009B6359"/>
    <w:rsid w:val="00BE1386"/>
    <w:rsid w:val="00DF3B82"/>
    <w:rsid w:val="00E175DD"/>
    <w:rsid w:val="00EB0105"/>
    <w:rsid w:val="00EC3BA2"/>
    <w:rsid w:val="00EF36C0"/>
    <w:rsid w:val="00F426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22269F"/>
    <w:rPr>
      <w:color w:val="0563C1" w:themeColor="hyperlink"/>
      <w:u w:val="single"/>
    </w:rPr>
  </w:style>
  <w:style w:type="paragraph" w:styleId="Pamatteksts">
    <w:name w:val="Body Text"/>
    <w:basedOn w:val="Parasts"/>
    <w:link w:val="PamattekstsRakstz"/>
    <w:unhideWhenUsed/>
    <w:rsid w:val="008F01C5"/>
    <w:pPr>
      <w:spacing w:after="120"/>
    </w:pPr>
  </w:style>
  <w:style w:type="character" w:customStyle="1" w:styleId="PamattekstsRakstz">
    <w:name w:val="Pamatteksts Rakstz."/>
    <w:basedOn w:val="Noklusjumarindkopasfonts"/>
    <w:link w:val="Pamatteksts"/>
    <w:rsid w:val="008F01C5"/>
    <w:rPr>
      <w:rFonts w:ascii="Arial" w:eastAsia="Times New Roman" w:hAnsi="Arial" w:cs="Arial"/>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607664500">
      <w:bodyDiv w:val="1"/>
      <w:marLeft w:val="0"/>
      <w:marRight w:val="0"/>
      <w:marTop w:val="0"/>
      <w:marBottom w:val="0"/>
      <w:divBdr>
        <w:top w:val="none" w:sz="0" w:space="0" w:color="auto"/>
        <w:left w:val="none" w:sz="0" w:space="0" w:color="auto"/>
        <w:bottom w:val="none" w:sz="0" w:space="0" w:color="auto"/>
        <w:right w:val="none" w:sz="0" w:space="0" w:color="auto"/>
      </w:divBdr>
    </w:div>
    <w:div w:id="994334389">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84899542">
      <w:bodyDiv w:val="1"/>
      <w:marLeft w:val="0"/>
      <w:marRight w:val="0"/>
      <w:marTop w:val="0"/>
      <w:marBottom w:val="0"/>
      <w:divBdr>
        <w:top w:val="none" w:sz="0" w:space="0" w:color="auto"/>
        <w:left w:val="none" w:sz="0" w:space="0" w:color="auto"/>
        <w:bottom w:val="none" w:sz="0" w:space="0" w:color="auto"/>
        <w:right w:val="none" w:sz="0" w:space="0" w:color="auto"/>
      </w:divBdr>
    </w:div>
    <w:div w:id="1954940315">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4340</Words>
  <Characters>2474</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Bašķere</cp:lastModifiedBy>
  <cp:revision>2</cp:revision>
  <cp:lastPrinted>2022-08-29T08:04:00Z</cp:lastPrinted>
  <dcterms:created xsi:type="dcterms:W3CDTF">2022-08-29T08:06:00Z</dcterms:created>
  <dcterms:modified xsi:type="dcterms:W3CDTF">2022-08-29T08:06:00Z</dcterms:modified>
</cp:coreProperties>
</file>