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AC114" w14:textId="634EFB6D" w:rsidR="00DC4815" w:rsidRPr="00CB3619" w:rsidRDefault="00DC4815" w:rsidP="00E25541">
      <w:pPr>
        <w:rPr>
          <w:sz w:val="26"/>
          <w:szCs w:val="26"/>
        </w:rPr>
      </w:pPr>
      <w:bookmarkStart w:id="0" w:name="_GoBack"/>
      <w:bookmarkEnd w:id="0"/>
    </w:p>
    <w:p w14:paraId="68106374" w14:textId="57C457B2" w:rsidR="006200CC" w:rsidRPr="00CB3619" w:rsidRDefault="006200CC" w:rsidP="00E25541">
      <w:pPr>
        <w:rPr>
          <w:sz w:val="26"/>
          <w:szCs w:val="26"/>
        </w:rPr>
      </w:pPr>
    </w:p>
    <w:p w14:paraId="2265197D" w14:textId="4CF63D59" w:rsidR="006200CC" w:rsidRPr="00373F69" w:rsidRDefault="00373F69" w:rsidP="00E25541">
      <w:pPr>
        <w:jc w:val="center"/>
        <w:rPr>
          <w:b/>
          <w:bCs/>
          <w:sz w:val="26"/>
          <w:szCs w:val="26"/>
        </w:rPr>
      </w:pPr>
      <w:r w:rsidRPr="00373F69">
        <w:rPr>
          <w:rFonts w:ascii="Open Sans" w:hAnsi="Open Sans" w:cs="Open Sans"/>
          <w:b/>
          <w:bCs/>
          <w:color w:val="333333"/>
          <w:sz w:val="21"/>
          <w:szCs w:val="21"/>
          <w:shd w:val="clear" w:color="auto" w:fill="FFFFFF"/>
        </w:rPr>
        <w:t>Latvijas Mazo un vidējo uzņēmumu asociācija</w:t>
      </w:r>
    </w:p>
    <w:p w14:paraId="363EDC43" w14:textId="2494CE88" w:rsidR="00CB3619" w:rsidRDefault="00CB3619" w:rsidP="00E25541">
      <w:pPr>
        <w:rPr>
          <w:sz w:val="26"/>
          <w:szCs w:val="26"/>
        </w:rPr>
      </w:pPr>
    </w:p>
    <w:p w14:paraId="7BC4093A" w14:textId="77777777" w:rsidR="00CB3619" w:rsidRPr="00CB3619" w:rsidRDefault="00CB3619" w:rsidP="00E25541">
      <w:pPr>
        <w:rPr>
          <w:sz w:val="26"/>
          <w:szCs w:val="26"/>
        </w:rPr>
      </w:pPr>
    </w:p>
    <w:p w14:paraId="311BEC8C" w14:textId="174E738E" w:rsidR="007204B8" w:rsidRPr="00CB3619" w:rsidRDefault="007204B8" w:rsidP="00E25541">
      <w:pPr>
        <w:rPr>
          <w:sz w:val="26"/>
          <w:szCs w:val="26"/>
        </w:rPr>
      </w:pPr>
    </w:p>
    <w:p w14:paraId="37B3C702" w14:textId="3E22D6A5" w:rsidR="007204B8" w:rsidRPr="00CB3619" w:rsidRDefault="007204B8" w:rsidP="00E25541">
      <w:pPr>
        <w:ind w:left="6480"/>
        <w:rPr>
          <w:sz w:val="26"/>
          <w:szCs w:val="26"/>
        </w:rPr>
      </w:pPr>
      <w:r w:rsidRPr="00CB3619">
        <w:rPr>
          <w:sz w:val="26"/>
          <w:szCs w:val="26"/>
        </w:rPr>
        <w:t>Finanšu ministrijai</w:t>
      </w:r>
    </w:p>
    <w:p w14:paraId="5991559A" w14:textId="16753E0C" w:rsidR="007204B8" w:rsidRPr="00CB3619" w:rsidRDefault="007204B8" w:rsidP="00E25541">
      <w:pPr>
        <w:ind w:left="6480"/>
        <w:rPr>
          <w:sz w:val="26"/>
          <w:szCs w:val="26"/>
        </w:rPr>
      </w:pPr>
      <w:r w:rsidRPr="00CB3619">
        <w:rPr>
          <w:sz w:val="26"/>
          <w:szCs w:val="26"/>
        </w:rPr>
        <w:t>Smilšu ielā 1</w:t>
      </w:r>
    </w:p>
    <w:p w14:paraId="2ADA1A96" w14:textId="5BD52D52" w:rsidR="007204B8" w:rsidRPr="00CB3619" w:rsidRDefault="007204B8" w:rsidP="00E25541">
      <w:pPr>
        <w:ind w:left="6480"/>
        <w:rPr>
          <w:sz w:val="26"/>
          <w:szCs w:val="26"/>
        </w:rPr>
      </w:pPr>
      <w:r w:rsidRPr="00CB3619">
        <w:rPr>
          <w:sz w:val="26"/>
          <w:szCs w:val="26"/>
        </w:rPr>
        <w:t>Rīgā, LV-1919</w:t>
      </w:r>
    </w:p>
    <w:p w14:paraId="1C38791C" w14:textId="4FEFCA3B" w:rsidR="007204B8" w:rsidRPr="00CB3619" w:rsidRDefault="007204B8" w:rsidP="00E25541">
      <w:pPr>
        <w:ind w:left="6480"/>
        <w:rPr>
          <w:sz w:val="26"/>
          <w:szCs w:val="26"/>
        </w:rPr>
      </w:pPr>
      <w:r w:rsidRPr="00CB3619">
        <w:rPr>
          <w:sz w:val="26"/>
          <w:szCs w:val="26"/>
        </w:rPr>
        <w:t>pasts@fm.gov.lv</w:t>
      </w:r>
    </w:p>
    <w:p w14:paraId="4F847561" w14:textId="2797E8BA" w:rsidR="007204B8" w:rsidRPr="00CB3619" w:rsidRDefault="007204B8" w:rsidP="00E25541">
      <w:pPr>
        <w:rPr>
          <w:sz w:val="26"/>
          <w:szCs w:val="26"/>
        </w:rPr>
      </w:pPr>
    </w:p>
    <w:p w14:paraId="09C7DCEC" w14:textId="4624A454" w:rsidR="007204B8" w:rsidRPr="00CB3619" w:rsidRDefault="007204B8" w:rsidP="00E25541">
      <w:pPr>
        <w:jc w:val="center"/>
        <w:rPr>
          <w:b/>
          <w:bCs/>
          <w:sz w:val="26"/>
          <w:szCs w:val="26"/>
        </w:rPr>
      </w:pPr>
      <w:r w:rsidRPr="00CB3619">
        <w:rPr>
          <w:b/>
          <w:bCs/>
          <w:sz w:val="26"/>
          <w:szCs w:val="26"/>
        </w:rPr>
        <w:t>ATZINUMS</w:t>
      </w:r>
    </w:p>
    <w:p w14:paraId="06C0F812" w14:textId="2AA2DD66" w:rsidR="007204B8" w:rsidRPr="00CB3619" w:rsidRDefault="007204B8" w:rsidP="00E25541">
      <w:pPr>
        <w:jc w:val="center"/>
        <w:rPr>
          <w:sz w:val="26"/>
          <w:szCs w:val="26"/>
        </w:rPr>
      </w:pPr>
      <w:r w:rsidRPr="00CB3619">
        <w:rPr>
          <w:sz w:val="26"/>
          <w:szCs w:val="26"/>
        </w:rPr>
        <w:t>par normatīvā akta projektu – Ministru kabineta noteikumi “Grāmatvedības kārtošanas noteikumi” (dokumenta Nr.VSS-755)</w:t>
      </w:r>
    </w:p>
    <w:p w14:paraId="50550838" w14:textId="4514581D" w:rsidR="007204B8" w:rsidRDefault="007204B8" w:rsidP="00E25541">
      <w:pPr>
        <w:rPr>
          <w:sz w:val="26"/>
          <w:szCs w:val="26"/>
        </w:rPr>
      </w:pPr>
    </w:p>
    <w:p w14:paraId="398B57BA" w14:textId="77777777" w:rsidR="00651538" w:rsidRDefault="00651538" w:rsidP="00E25541">
      <w:pPr>
        <w:rPr>
          <w:sz w:val="26"/>
          <w:szCs w:val="26"/>
        </w:rPr>
      </w:pPr>
    </w:p>
    <w:p w14:paraId="38852402" w14:textId="7A259BA4" w:rsidR="00CB3619" w:rsidRDefault="00651538" w:rsidP="00E25541">
      <w:pPr>
        <w:rPr>
          <w:sz w:val="26"/>
          <w:szCs w:val="26"/>
        </w:rPr>
      </w:pPr>
      <w:r>
        <w:rPr>
          <w:sz w:val="26"/>
          <w:szCs w:val="26"/>
        </w:rPr>
        <w:tab/>
      </w:r>
      <w:r w:rsidR="00CB3619">
        <w:rPr>
          <w:sz w:val="26"/>
          <w:szCs w:val="26"/>
        </w:rPr>
        <w:t>Godātie kungi!</w:t>
      </w:r>
    </w:p>
    <w:p w14:paraId="0FD0E8A1" w14:textId="77777777" w:rsidR="00651538" w:rsidRDefault="00651538" w:rsidP="00E25541">
      <w:pPr>
        <w:rPr>
          <w:sz w:val="26"/>
          <w:szCs w:val="26"/>
        </w:rPr>
      </w:pPr>
    </w:p>
    <w:p w14:paraId="2C2BB91F" w14:textId="2CF36740" w:rsidR="00156A2C" w:rsidRPr="00CB3619" w:rsidRDefault="00651538" w:rsidP="00E25541">
      <w:pPr>
        <w:jc w:val="both"/>
        <w:rPr>
          <w:sz w:val="26"/>
          <w:szCs w:val="26"/>
        </w:rPr>
      </w:pPr>
      <w:r>
        <w:rPr>
          <w:sz w:val="26"/>
          <w:szCs w:val="26"/>
        </w:rPr>
        <w:tab/>
      </w:r>
      <w:r w:rsidR="00CB3619">
        <w:rPr>
          <w:sz w:val="26"/>
          <w:szCs w:val="26"/>
        </w:rPr>
        <w:t xml:space="preserve">Izmantojot nevalstisko organizāciju tiesības iesniegt priekšlikumus normatīvo aktu projektiem, </w:t>
      </w:r>
      <w:proofErr w:type="spellStart"/>
      <w:r w:rsidR="00CB3619">
        <w:rPr>
          <w:sz w:val="26"/>
          <w:szCs w:val="26"/>
        </w:rPr>
        <w:t>nosūtām</w:t>
      </w:r>
      <w:proofErr w:type="spellEnd"/>
      <w:r w:rsidR="00CB3619">
        <w:rPr>
          <w:sz w:val="26"/>
          <w:szCs w:val="26"/>
        </w:rPr>
        <w:t xml:space="preserve"> Jums priekšlikumu </w:t>
      </w:r>
      <w:r w:rsidR="00156A2C">
        <w:rPr>
          <w:sz w:val="26"/>
          <w:szCs w:val="26"/>
        </w:rPr>
        <w:t xml:space="preserve">normatīvā akta </w:t>
      </w:r>
      <w:r w:rsidR="00156A2C" w:rsidRPr="00156A2C">
        <w:rPr>
          <w:i/>
          <w:iCs/>
          <w:sz w:val="26"/>
          <w:szCs w:val="26"/>
        </w:rPr>
        <w:t>Ministru kabineta noteikumi “Grāmatvedības kārtošanas noteikumi” (dokumenta Nr.VSS-755)</w:t>
      </w:r>
      <w:r w:rsidR="00156A2C">
        <w:rPr>
          <w:sz w:val="26"/>
          <w:szCs w:val="26"/>
        </w:rPr>
        <w:t xml:space="preserve"> projektā, papildinot tos ar Anotāciju.</w:t>
      </w:r>
    </w:p>
    <w:p w14:paraId="2D8EE01E" w14:textId="5D38AE3F" w:rsidR="007204B8" w:rsidRPr="00CB3619" w:rsidRDefault="007204B8" w:rsidP="00E25541">
      <w:pPr>
        <w:rPr>
          <w:sz w:val="26"/>
          <w:szCs w:val="26"/>
        </w:rPr>
      </w:pPr>
    </w:p>
    <w:p w14:paraId="62818E70" w14:textId="60AD6ACB" w:rsidR="007204B8" w:rsidRPr="00156A2C" w:rsidRDefault="007204B8" w:rsidP="00E25541">
      <w:pPr>
        <w:jc w:val="center"/>
        <w:rPr>
          <w:b/>
          <w:bCs/>
          <w:sz w:val="26"/>
          <w:szCs w:val="26"/>
        </w:rPr>
      </w:pPr>
      <w:r w:rsidRPr="00156A2C">
        <w:rPr>
          <w:b/>
          <w:bCs/>
          <w:sz w:val="26"/>
          <w:szCs w:val="26"/>
        </w:rPr>
        <w:t>PRIEKŠLIKUM</w:t>
      </w:r>
      <w:r w:rsidR="003829D5">
        <w:rPr>
          <w:b/>
          <w:bCs/>
          <w:sz w:val="26"/>
          <w:szCs w:val="26"/>
        </w:rPr>
        <w:t>I</w:t>
      </w:r>
    </w:p>
    <w:p w14:paraId="0FC9B127" w14:textId="2719DC67" w:rsidR="007204B8" w:rsidRPr="00CB3619" w:rsidRDefault="007204B8" w:rsidP="00E25541">
      <w:pPr>
        <w:jc w:val="center"/>
        <w:rPr>
          <w:sz w:val="26"/>
          <w:szCs w:val="26"/>
        </w:rPr>
      </w:pPr>
      <w:r w:rsidRPr="00CB3619">
        <w:rPr>
          <w:sz w:val="26"/>
          <w:szCs w:val="26"/>
        </w:rPr>
        <w:t>MK noteikumu “Grāmatvedības kārtošanas noteikumi” projektā</w:t>
      </w:r>
    </w:p>
    <w:p w14:paraId="7516A87A" w14:textId="6C1963B5" w:rsidR="007204B8" w:rsidRPr="00CB3619" w:rsidRDefault="007204B8" w:rsidP="00E25541">
      <w:pPr>
        <w:rPr>
          <w:sz w:val="26"/>
          <w:szCs w:val="26"/>
        </w:rPr>
      </w:pPr>
    </w:p>
    <w:p w14:paraId="55207407" w14:textId="10CCC337" w:rsidR="007204B8" w:rsidRPr="00CB3619" w:rsidRDefault="00651538" w:rsidP="00E25541">
      <w:pPr>
        <w:rPr>
          <w:b/>
          <w:bCs/>
          <w:sz w:val="26"/>
          <w:szCs w:val="26"/>
          <w:u w:val="single"/>
        </w:rPr>
      </w:pPr>
      <w:r w:rsidRPr="00651538">
        <w:rPr>
          <w:b/>
          <w:bCs/>
          <w:sz w:val="26"/>
          <w:szCs w:val="26"/>
        </w:rPr>
        <w:tab/>
      </w:r>
      <w:r w:rsidR="007204B8" w:rsidRPr="00CB3619">
        <w:rPr>
          <w:b/>
          <w:bCs/>
          <w:sz w:val="26"/>
          <w:szCs w:val="26"/>
          <w:u w:val="single"/>
        </w:rPr>
        <w:t>Papildināt</w:t>
      </w:r>
      <w:r w:rsidR="006C7543" w:rsidRPr="00CB3619">
        <w:rPr>
          <w:b/>
          <w:bCs/>
          <w:sz w:val="26"/>
          <w:szCs w:val="26"/>
          <w:u w:val="single"/>
        </w:rPr>
        <w:t xml:space="preserve"> Noteikumu projekta 58.punktu</w:t>
      </w:r>
      <w:r w:rsidR="007204B8" w:rsidRPr="00CB3619">
        <w:rPr>
          <w:b/>
          <w:bCs/>
          <w:sz w:val="26"/>
          <w:szCs w:val="26"/>
          <w:u w:val="single"/>
        </w:rPr>
        <w:t>:</w:t>
      </w:r>
    </w:p>
    <w:p w14:paraId="13BE9BDE" w14:textId="77777777" w:rsidR="006C7543" w:rsidRPr="00CB3619" w:rsidRDefault="006C7543" w:rsidP="00E25541">
      <w:pPr>
        <w:rPr>
          <w:b/>
          <w:bCs/>
          <w:sz w:val="26"/>
          <w:szCs w:val="26"/>
          <w:u w:val="single"/>
        </w:rPr>
      </w:pPr>
    </w:p>
    <w:p w14:paraId="559E64E7" w14:textId="1A69DAF7" w:rsidR="006C7543" w:rsidRDefault="00651538" w:rsidP="00E25541">
      <w:pPr>
        <w:jc w:val="both"/>
        <w:rPr>
          <w:sz w:val="26"/>
          <w:szCs w:val="26"/>
        </w:rPr>
      </w:pPr>
      <w:r>
        <w:rPr>
          <w:sz w:val="26"/>
          <w:szCs w:val="26"/>
        </w:rPr>
        <w:tab/>
      </w:r>
      <w:r w:rsidR="006C7543" w:rsidRPr="00156A2C">
        <w:rPr>
          <w:sz w:val="26"/>
          <w:szCs w:val="26"/>
        </w:rPr>
        <w:t>58. Uzņēmums lieto tikai tādu grāmatvedības datorprogrammu, kuras izmantošanas tiesības saskaņā ar Autortiesību likumu apliecina:</w:t>
      </w:r>
    </w:p>
    <w:p w14:paraId="1E9F9294" w14:textId="77777777" w:rsidR="00156A2C" w:rsidRPr="00156A2C" w:rsidRDefault="00156A2C" w:rsidP="00E25541">
      <w:pPr>
        <w:jc w:val="both"/>
        <w:rPr>
          <w:sz w:val="26"/>
          <w:szCs w:val="26"/>
        </w:rPr>
      </w:pPr>
    </w:p>
    <w:p w14:paraId="74EAE00E" w14:textId="6A02023B" w:rsidR="00CB3619" w:rsidRPr="00156A2C" w:rsidRDefault="00651538" w:rsidP="00E25541">
      <w:pPr>
        <w:jc w:val="both"/>
        <w:rPr>
          <w:b/>
          <w:bCs/>
          <w:sz w:val="26"/>
          <w:szCs w:val="26"/>
        </w:rPr>
      </w:pPr>
      <w:r>
        <w:rPr>
          <w:sz w:val="26"/>
          <w:szCs w:val="26"/>
        </w:rPr>
        <w:tab/>
      </w:r>
      <w:r w:rsidR="006C7543" w:rsidRPr="00156A2C">
        <w:rPr>
          <w:sz w:val="26"/>
          <w:szCs w:val="26"/>
        </w:rPr>
        <w:t xml:space="preserve">58.1. autortiesību subjekta atļauja – attiecīga licence vai licences līgums. </w:t>
      </w:r>
      <w:r w:rsidR="006C7543" w:rsidRPr="00156A2C">
        <w:rPr>
          <w:b/>
          <w:bCs/>
          <w:sz w:val="26"/>
          <w:szCs w:val="26"/>
        </w:rPr>
        <w:t xml:space="preserve">Licencē vai licences līgumā iekļauj grāmatvedības datorprogrammas autora apliecinājumu par grāmatvedības datorprogrammas atbilstību šajos noteikumos paredzētajām lietošanas vispārējām un tehniskajām prasībām. </w:t>
      </w:r>
    </w:p>
    <w:p w14:paraId="00B22208" w14:textId="77777777" w:rsidR="00CB3619" w:rsidRPr="00156A2C" w:rsidRDefault="00CB3619" w:rsidP="00E25541">
      <w:pPr>
        <w:jc w:val="both"/>
        <w:rPr>
          <w:sz w:val="26"/>
          <w:szCs w:val="26"/>
        </w:rPr>
      </w:pPr>
    </w:p>
    <w:p w14:paraId="55A343D5" w14:textId="6A1C7CBB" w:rsidR="006C7543" w:rsidRPr="00156A2C" w:rsidRDefault="00651538" w:rsidP="00E25541">
      <w:pPr>
        <w:jc w:val="both"/>
        <w:rPr>
          <w:b/>
          <w:bCs/>
          <w:sz w:val="26"/>
          <w:szCs w:val="26"/>
        </w:rPr>
      </w:pPr>
      <w:r>
        <w:rPr>
          <w:sz w:val="26"/>
          <w:szCs w:val="26"/>
        </w:rPr>
        <w:tab/>
      </w:r>
      <w:r w:rsidR="00CB3619" w:rsidRPr="00156A2C">
        <w:rPr>
          <w:sz w:val="26"/>
          <w:szCs w:val="26"/>
        </w:rPr>
        <w:t>58.2. atbilstoši līgumam uzņēmumam nodotas autora mantiskās tiesības, ja grāmatvedības datorprogrammu ir izstrādājis pats uzņēmums (piemēram, uzņēmuma darbinieks, pildot darba uzdevumu, vai pieaicināts speciālists, pildot  noslēgtajā uzņēmuma līgumā paredzēto pienākumu).</w:t>
      </w:r>
      <w:r w:rsidR="00156A2C">
        <w:rPr>
          <w:sz w:val="26"/>
          <w:szCs w:val="26"/>
        </w:rPr>
        <w:t xml:space="preserve"> </w:t>
      </w:r>
      <w:r w:rsidR="00CB3619" w:rsidRPr="00156A2C">
        <w:rPr>
          <w:b/>
          <w:bCs/>
          <w:sz w:val="26"/>
          <w:szCs w:val="26"/>
        </w:rPr>
        <w:t>Par grāmatvedības datorprogrammas atbilstību šajos noteikumos minētajām vispārējām un tehniskajām prasībām atbild datorprogrammas izstrādātājs.</w:t>
      </w:r>
    </w:p>
    <w:p w14:paraId="40BE2B2B" w14:textId="5A8AEA9C" w:rsidR="00CB3619" w:rsidRPr="00CB3619" w:rsidRDefault="00CB3619" w:rsidP="00E25541">
      <w:pPr>
        <w:rPr>
          <w:sz w:val="26"/>
          <w:szCs w:val="26"/>
        </w:rPr>
      </w:pPr>
    </w:p>
    <w:p w14:paraId="0E49E8C0" w14:textId="14CB8CC1" w:rsidR="007204B8" w:rsidRPr="00651538" w:rsidRDefault="00CB3619" w:rsidP="00E25541">
      <w:pPr>
        <w:jc w:val="center"/>
        <w:rPr>
          <w:b/>
          <w:bCs/>
          <w:sz w:val="26"/>
          <w:szCs w:val="26"/>
        </w:rPr>
      </w:pPr>
      <w:r w:rsidRPr="00651538">
        <w:rPr>
          <w:b/>
          <w:bCs/>
          <w:sz w:val="26"/>
          <w:szCs w:val="26"/>
        </w:rPr>
        <w:t>ANOTĀCIJA</w:t>
      </w:r>
    </w:p>
    <w:p w14:paraId="46B107BB" w14:textId="77777777" w:rsidR="007204B8" w:rsidRPr="00CB3619" w:rsidRDefault="007204B8" w:rsidP="00E25541">
      <w:pPr>
        <w:rPr>
          <w:sz w:val="26"/>
          <w:szCs w:val="26"/>
        </w:rPr>
      </w:pPr>
    </w:p>
    <w:p w14:paraId="5687CBA7" w14:textId="73753F54" w:rsidR="00351CC2" w:rsidRPr="00156A2C" w:rsidRDefault="002109FE" w:rsidP="00E25541">
      <w:pPr>
        <w:rPr>
          <w:color w:val="000000" w:themeColor="text1"/>
          <w:sz w:val="26"/>
          <w:szCs w:val="26"/>
        </w:rPr>
      </w:pPr>
      <w:r>
        <w:rPr>
          <w:color w:val="000000" w:themeColor="text1"/>
          <w:sz w:val="26"/>
          <w:szCs w:val="26"/>
        </w:rPr>
        <w:tab/>
      </w:r>
      <w:r w:rsidR="00351CC2" w:rsidRPr="00156A2C">
        <w:rPr>
          <w:color w:val="000000" w:themeColor="text1"/>
          <w:sz w:val="26"/>
          <w:szCs w:val="26"/>
        </w:rPr>
        <w:t>Grāmatvedības likums</w:t>
      </w:r>
      <w:r w:rsidR="00156A2C" w:rsidRPr="00156A2C">
        <w:rPr>
          <w:color w:val="000000" w:themeColor="text1"/>
          <w:sz w:val="26"/>
          <w:szCs w:val="26"/>
        </w:rPr>
        <w:t xml:space="preserve"> </w:t>
      </w:r>
      <w:r w:rsidR="00156A2C">
        <w:rPr>
          <w:color w:val="000000" w:themeColor="text1"/>
          <w:sz w:val="26"/>
          <w:szCs w:val="26"/>
        </w:rPr>
        <w:t>(spēkā no 01.01.2022) nosaka:</w:t>
      </w:r>
    </w:p>
    <w:p w14:paraId="6DC8D5DB" w14:textId="4CC1256C" w:rsidR="006200CC" w:rsidRPr="00156A2C" w:rsidRDefault="006200CC" w:rsidP="00E25541">
      <w:pPr>
        <w:rPr>
          <w:color w:val="000000" w:themeColor="text1"/>
          <w:sz w:val="26"/>
          <w:szCs w:val="26"/>
        </w:rPr>
      </w:pPr>
    </w:p>
    <w:p w14:paraId="63160DDE" w14:textId="7FD66A9F"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6.pants. Vispārīgās grāmatvedības kārtošanas prasības</w:t>
      </w:r>
    </w:p>
    <w:p w14:paraId="601EE353" w14:textId="77777777"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 xml:space="preserve">(1) Grāmatvedības kārtošana ir ciklisks process, kas ietver vairākus secīgus grāmatvedības darba posmus, kurus veicot iegūst finanšu pārskatus vai informāciju </w:t>
      </w:r>
      <w:r w:rsidRPr="00651538">
        <w:rPr>
          <w:i/>
          <w:iCs/>
          <w:color w:val="000000" w:themeColor="text1"/>
          <w:sz w:val="26"/>
          <w:szCs w:val="26"/>
        </w:rPr>
        <w:lastRenderedPageBreak/>
        <w:t>nodokļu aprēķināšanai par attiecīgo pārskata periodu (mēnesi, ceturksni vai gadu). Pilns grāmatvedības cikls attiecas uz pārskata gadu, un tajā ir šādi galvenie posmi:</w:t>
      </w:r>
    </w:p>
    <w:p w14:paraId="1C03D3A7" w14:textId="77777777" w:rsidR="006200CC" w:rsidRPr="00651538" w:rsidRDefault="006200CC" w:rsidP="00E25541">
      <w:pPr>
        <w:pStyle w:val="tv213"/>
        <w:shd w:val="clear" w:color="auto" w:fill="FFFFFF"/>
        <w:spacing w:before="0" w:beforeAutospacing="0" w:after="0" w:afterAutospacing="0"/>
        <w:ind w:left="600"/>
        <w:jc w:val="both"/>
        <w:rPr>
          <w:i/>
          <w:iCs/>
          <w:color w:val="000000" w:themeColor="text1"/>
          <w:sz w:val="26"/>
          <w:szCs w:val="26"/>
        </w:rPr>
      </w:pPr>
      <w:r w:rsidRPr="00651538">
        <w:rPr>
          <w:i/>
          <w:iCs/>
          <w:color w:val="000000" w:themeColor="text1"/>
          <w:sz w:val="26"/>
          <w:szCs w:val="26"/>
        </w:rPr>
        <w:t>1) grāmatvedības kontu atvēršana;</w:t>
      </w:r>
    </w:p>
    <w:p w14:paraId="59DB61BE" w14:textId="77777777" w:rsidR="006200CC" w:rsidRPr="00651538" w:rsidRDefault="006200CC" w:rsidP="00E25541">
      <w:pPr>
        <w:pStyle w:val="tv213"/>
        <w:shd w:val="clear" w:color="auto" w:fill="FFFFFF"/>
        <w:spacing w:before="0" w:beforeAutospacing="0" w:after="0" w:afterAutospacing="0"/>
        <w:ind w:left="600"/>
        <w:jc w:val="both"/>
        <w:rPr>
          <w:i/>
          <w:iCs/>
          <w:color w:val="000000" w:themeColor="text1"/>
          <w:sz w:val="26"/>
          <w:szCs w:val="26"/>
        </w:rPr>
      </w:pPr>
      <w:r w:rsidRPr="00651538">
        <w:rPr>
          <w:i/>
          <w:iCs/>
          <w:color w:val="000000" w:themeColor="text1"/>
          <w:sz w:val="26"/>
          <w:szCs w:val="26"/>
        </w:rPr>
        <w:t>2) uzņēmuma saimniecisko darījumu analīze un reģistrēšana grāmatvedības reģistros (turpmāk arī — iegrāmatošana);</w:t>
      </w:r>
    </w:p>
    <w:p w14:paraId="50419914" w14:textId="77777777" w:rsidR="006200CC" w:rsidRPr="00651538" w:rsidRDefault="006200CC" w:rsidP="00E25541">
      <w:pPr>
        <w:pStyle w:val="tv213"/>
        <w:shd w:val="clear" w:color="auto" w:fill="FFFFFF"/>
        <w:spacing w:before="0" w:beforeAutospacing="0" w:after="0" w:afterAutospacing="0"/>
        <w:ind w:left="600"/>
        <w:jc w:val="both"/>
        <w:rPr>
          <w:i/>
          <w:iCs/>
          <w:color w:val="000000" w:themeColor="text1"/>
          <w:sz w:val="26"/>
          <w:szCs w:val="26"/>
        </w:rPr>
      </w:pPr>
      <w:r w:rsidRPr="00651538">
        <w:rPr>
          <w:i/>
          <w:iCs/>
          <w:color w:val="000000" w:themeColor="text1"/>
          <w:sz w:val="26"/>
          <w:szCs w:val="26"/>
        </w:rPr>
        <w:t>3) grāmatvedības kontu atlikumu aprēķināšana;</w:t>
      </w:r>
    </w:p>
    <w:p w14:paraId="7F9A730C" w14:textId="77777777" w:rsidR="006200CC" w:rsidRPr="00651538" w:rsidRDefault="006200CC" w:rsidP="00E25541">
      <w:pPr>
        <w:pStyle w:val="tv213"/>
        <w:shd w:val="clear" w:color="auto" w:fill="FFFFFF"/>
        <w:spacing w:before="0" w:beforeAutospacing="0" w:after="0" w:afterAutospacing="0"/>
        <w:ind w:left="600"/>
        <w:jc w:val="both"/>
        <w:rPr>
          <w:i/>
          <w:iCs/>
          <w:color w:val="000000" w:themeColor="text1"/>
          <w:sz w:val="26"/>
          <w:szCs w:val="26"/>
        </w:rPr>
      </w:pPr>
      <w:r w:rsidRPr="00651538">
        <w:rPr>
          <w:i/>
          <w:iCs/>
          <w:color w:val="000000" w:themeColor="text1"/>
          <w:sz w:val="26"/>
          <w:szCs w:val="26"/>
        </w:rPr>
        <w:t>4) grāmatvedības kontu apgrozījumu un atlikumu pārskata sagatavošana;</w:t>
      </w:r>
    </w:p>
    <w:p w14:paraId="633C8AF1" w14:textId="77777777" w:rsidR="006200CC" w:rsidRPr="00651538" w:rsidRDefault="006200CC" w:rsidP="00E25541">
      <w:pPr>
        <w:pStyle w:val="tv213"/>
        <w:shd w:val="clear" w:color="auto" w:fill="FFFFFF"/>
        <w:spacing w:before="0" w:beforeAutospacing="0" w:after="0" w:afterAutospacing="0"/>
        <w:ind w:left="600"/>
        <w:jc w:val="both"/>
        <w:rPr>
          <w:i/>
          <w:iCs/>
          <w:color w:val="000000" w:themeColor="text1"/>
          <w:sz w:val="26"/>
          <w:szCs w:val="26"/>
        </w:rPr>
      </w:pPr>
      <w:r w:rsidRPr="00651538">
        <w:rPr>
          <w:i/>
          <w:iCs/>
          <w:color w:val="000000" w:themeColor="text1"/>
          <w:sz w:val="26"/>
          <w:szCs w:val="26"/>
        </w:rPr>
        <w:t>5) koriģējošo un slēguma ierakstu iegrāmatošana;</w:t>
      </w:r>
    </w:p>
    <w:p w14:paraId="24AB3BDC" w14:textId="77777777" w:rsidR="006200CC" w:rsidRPr="00651538" w:rsidRDefault="006200CC" w:rsidP="00E25541">
      <w:pPr>
        <w:pStyle w:val="tv213"/>
        <w:shd w:val="clear" w:color="auto" w:fill="FFFFFF"/>
        <w:spacing w:before="0" w:beforeAutospacing="0" w:after="0" w:afterAutospacing="0"/>
        <w:ind w:left="600"/>
        <w:jc w:val="both"/>
        <w:rPr>
          <w:i/>
          <w:iCs/>
          <w:color w:val="000000" w:themeColor="text1"/>
          <w:sz w:val="26"/>
          <w:szCs w:val="26"/>
        </w:rPr>
      </w:pPr>
      <w:r w:rsidRPr="00651538">
        <w:rPr>
          <w:i/>
          <w:iCs/>
          <w:color w:val="000000" w:themeColor="text1"/>
          <w:sz w:val="26"/>
          <w:szCs w:val="26"/>
        </w:rPr>
        <w:t>6) finanšu pārskatu sagatavošana un nodokļu aprēķināšana.</w:t>
      </w:r>
    </w:p>
    <w:p w14:paraId="58242782" w14:textId="77777777"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(2) Grāmatvedību kārto tā, lai grāmatvedības jautājumos kompetenta trešā persona varētu gūt patiesu un skaidru priekšstatu par uzņēmuma saistībām, mantu un finansiālo stāvokli noteiktā datumā, saimnieciskās darbības rezultātiem un naudas plūsmu noteiktā laikposmā, kā arī konstatēt katra saimnieciskā darījuma sākumu un izsekot tā norisei.</w:t>
      </w:r>
    </w:p>
    <w:p w14:paraId="7E0C9617" w14:textId="77777777"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(3) Grāmatvedībā reģistrējami visi uzņēmuma saimnieciskie darījumi.</w:t>
      </w:r>
    </w:p>
    <w:p w14:paraId="43E6F7D3" w14:textId="77777777"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(4) Grāmatvedības sniegtajai informācijai jābūt patiesai, salīdzināmai, savlaicīgai, nozīmīgai, saprotamai un pilnīgai.</w:t>
      </w:r>
    </w:p>
    <w:p w14:paraId="0EBE4314" w14:textId="77777777"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 xml:space="preserve">(5) Ja grāmatvedību kārto elektroniski, izmantojot grāmatvedības datorprogrammu vai grāmatvedības informācijas datorsistēmu programmatūru, tad grāmatvedības dokumentus datora vai citas elektroniskas ierīces ekrānā attēlo </w:t>
      </w:r>
      <w:proofErr w:type="spellStart"/>
      <w:r w:rsidRPr="00651538">
        <w:rPr>
          <w:i/>
          <w:iCs/>
          <w:color w:val="000000" w:themeColor="text1"/>
          <w:sz w:val="26"/>
          <w:szCs w:val="26"/>
        </w:rPr>
        <w:t>cilvēklasāmā</w:t>
      </w:r>
      <w:proofErr w:type="spellEnd"/>
      <w:r w:rsidRPr="00651538">
        <w:rPr>
          <w:i/>
          <w:iCs/>
          <w:color w:val="000000" w:themeColor="text1"/>
          <w:sz w:val="26"/>
          <w:szCs w:val="26"/>
        </w:rPr>
        <w:t xml:space="preserve"> formātā un nodrošina iespēju veidot šo dokumentu atvasinājumus papīra formā (izdrukas).</w:t>
      </w:r>
    </w:p>
    <w:p w14:paraId="34201F8C" w14:textId="77777777" w:rsidR="006200CC" w:rsidRPr="00651538"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 xml:space="preserve">(6) </w:t>
      </w:r>
      <w:proofErr w:type="spellStart"/>
      <w:r w:rsidRPr="00651538">
        <w:rPr>
          <w:i/>
          <w:iCs/>
          <w:color w:val="000000" w:themeColor="text1"/>
          <w:sz w:val="26"/>
          <w:szCs w:val="26"/>
        </w:rPr>
        <w:t>Cilvēklasāms</w:t>
      </w:r>
      <w:proofErr w:type="spellEnd"/>
      <w:r w:rsidRPr="00651538">
        <w:rPr>
          <w:i/>
          <w:iCs/>
          <w:color w:val="000000" w:themeColor="text1"/>
          <w:sz w:val="26"/>
          <w:szCs w:val="26"/>
        </w:rPr>
        <w:t xml:space="preserve"> formāts ir elektronisks datu attēlošanas veids, ko fiziskā persona var izmantot kā informāciju bez jebkādas papildu apstrādes.</w:t>
      </w:r>
    </w:p>
    <w:p w14:paraId="4F670A10" w14:textId="77777777" w:rsidR="006200CC" w:rsidRPr="00651538" w:rsidRDefault="006200CC" w:rsidP="00E25541">
      <w:pPr>
        <w:pStyle w:val="tv213"/>
        <w:shd w:val="clear" w:color="auto" w:fill="FFFFFF"/>
        <w:spacing w:before="0" w:beforeAutospacing="0" w:after="0" w:afterAutospacing="0"/>
        <w:ind w:firstLine="300"/>
        <w:jc w:val="both"/>
        <w:rPr>
          <w:b/>
          <w:bCs/>
          <w:i/>
          <w:iCs/>
          <w:color w:val="000000" w:themeColor="text1"/>
          <w:sz w:val="26"/>
          <w:szCs w:val="26"/>
        </w:rPr>
      </w:pPr>
      <w:r w:rsidRPr="00651538">
        <w:rPr>
          <w:b/>
          <w:bCs/>
          <w:i/>
          <w:iCs/>
          <w:color w:val="000000" w:themeColor="text1"/>
          <w:sz w:val="26"/>
          <w:szCs w:val="26"/>
        </w:rPr>
        <w:t>(7) Ministru kabinets nosaka:</w:t>
      </w:r>
    </w:p>
    <w:p w14:paraId="3EF9D73D" w14:textId="77777777" w:rsidR="006200CC" w:rsidRPr="00651538" w:rsidRDefault="006200CC" w:rsidP="00E25541">
      <w:pPr>
        <w:pStyle w:val="tv213"/>
        <w:shd w:val="clear" w:color="auto" w:fill="FFFFFF"/>
        <w:spacing w:before="0" w:beforeAutospacing="0" w:after="0" w:afterAutospacing="0"/>
        <w:ind w:left="600"/>
        <w:jc w:val="both"/>
        <w:rPr>
          <w:b/>
          <w:bCs/>
          <w:i/>
          <w:iCs/>
          <w:color w:val="000000" w:themeColor="text1"/>
          <w:sz w:val="26"/>
          <w:szCs w:val="26"/>
        </w:rPr>
      </w:pPr>
      <w:r w:rsidRPr="00651538">
        <w:rPr>
          <w:b/>
          <w:bCs/>
          <w:i/>
          <w:iCs/>
          <w:color w:val="000000" w:themeColor="text1"/>
          <w:sz w:val="26"/>
          <w:szCs w:val="26"/>
        </w:rPr>
        <w:t>1) grāmatvedības organizācijas dokumentu izstrādāšanas noteikumus;</w:t>
      </w:r>
    </w:p>
    <w:p w14:paraId="11C30752" w14:textId="77777777" w:rsidR="006200CC" w:rsidRPr="00651538" w:rsidRDefault="006200CC" w:rsidP="00E25541">
      <w:pPr>
        <w:pStyle w:val="tv213"/>
        <w:shd w:val="clear" w:color="auto" w:fill="FFFFFF"/>
        <w:spacing w:before="0" w:beforeAutospacing="0" w:after="0" w:afterAutospacing="0"/>
        <w:ind w:left="600"/>
        <w:jc w:val="both"/>
        <w:rPr>
          <w:b/>
          <w:bCs/>
          <w:i/>
          <w:iCs/>
          <w:color w:val="000000" w:themeColor="text1"/>
          <w:sz w:val="26"/>
          <w:szCs w:val="26"/>
        </w:rPr>
      </w:pPr>
      <w:r w:rsidRPr="00651538">
        <w:rPr>
          <w:b/>
          <w:bCs/>
          <w:i/>
          <w:iCs/>
          <w:color w:val="000000" w:themeColor="text1"/>
          <w:sz w:val="26"/>
          <w:szCs w:val="26"/>
        </w:rPr>
        <w:t>2) grāmatvedības datorprogrammu un grāmatvedības informācijas datorsistēmu programmatūras lietošanas prasības.</w:t>
      </w:r>
    </w:p>
    <w:p w14:paraId="28C58B9C" w14:textId="3D899E50" w:rsidR="006200CC" w:rsidRPr="00156A2C" w:rsidRDefault="006200CC" w:rsidP="00E25541">
      <w:pPr>
        <w:rPr>
          <w:color w:val="000000" w:themeColor="text1"/>
          <w:sz w:val="26"/>
          <w:szCs w:val="26"/>
        </w:rPr>
      </w:pPr>
    </w:p>
    <w:p w14:paraId="638B3735" w14:textId="1562FCDC" w:rsidR="006200CC" w:rsidRDefault="00651538" w:rsidP="00E25541">
      <w:pPr>
        <w:jc w:val="both"/>
        <w:rPr>
          <w:color w:val="000000" w:themeColor="text1"/>
          <w:sz w:val="26"/>
          <w:szCs w:val="26"/>
        </w:rPr>
      </w:pPr>
      <w:r>
        <w:rPr>
          <w:color w:val="000000" w:themeColor="text1"/>
          <w:sz w:val="26"/>
          <w:szCs w:val="26"/>
        </w:rPr>
        <w:tab/>
      </w:r>
      <w:r w:rsidR="00156A2C">
        <w:rPr>
          <w:color w:val="000000" w:themeColor="text1"/>
          <w:sz w:val="26"/>
          <w:szCs w:val="26"/>
        </w:rPr>
        <w:t>Ievēr</w:t>
      </w:r>
      <w:r>
        <w:rPr>
          <w:color w:val="000000" w:themeColor="text1"/>
          <w:sz w:val="26"/>
          <w:szCs w:val="26"/>
        </w:rPr>
        <w:t>o</w:t>
      </w:r>
      <w:r w:rsidR="00156A2C">
        <w:rPr>
          <w:color w:val="000000" w:themeColor="text1"/>
          <w:sz w:val="26"/>
          <w:szCs w:val="26"/>
        </w:rPr>
        <w:t>jot šajā likumā doto deleģējumu, Ministru kabinets izdod MK noteikumus “Grāmatvedības kārtošanas noteikumi”.</w:t>
      </w:r>
    </w:p>
    <w:p w14:paraId="02C032B7" w14:textId="22663D72" w:rsidR="00156A2C" w:rsidRDefault="00156A2C" w:rsidP="00E25541">
      <w:pPr>
        <w:rPr>
          <w:color w:val="000000" w:themeColor="text1"/>
          <w:sz w:val="26"/>
          <w:szCs w:val="26"/>
        </w:rPr>
      </w:pPr>
    </w:p>
    <w:p w14:paraId="406BA919" w14:textId="6E4D1FB2" w:rsidR="00351CC2" w:rsidRPr="00E25541" w:rsidRDefault="00651538" w:rsidP="00E25541">
      <w:pPr>
        <w:jc w:val="both"/>
        <w:rPr>
          <w:color w:val="000000" w:themeColor="text1"/>
          <w:sz w:val="26"/>
          <w:szCs w:val="26"/>
        </w:rPr>
      </w:pPr>
      <w:r>
        <w:rPr>
          <w:color w:val="000000" w:themeColor="text1"/>
          <w:sz w:val="26"/>
          <w:szCs w:val="26"/>
        </w:rPr>
        <w:tab/>
      </w:r>
      <w:r w:rsidR="00156A2C">
        <w:rPr>
          <w:color w:val="000000" w:themeColor="text1"/>
          <w:sz w:val="26"/>
          <w:szCs w:val="26"/>
        </w:rPr>
        <w:t xml:space="preserve">Savukārt Grāmatvedības likuma </w:t>
      </w:r>
      <w:r w:rsidR="00351CC2" w:rsidRPr="00E25541">
        <w:rPr>
          <w:i/>
          <w:iCs/>
          <w:color w:val="000000" w:themeColor="text1"/>
          <w:sz w:val="26"/>
          <w:szCs w:val="26"/>
        </w:rPr>
        <w:t>32.pants. Uzņēmuma vadītāja tiesības grāmatvedības jomā</w:t>
      </w:r>
      <w:r w:rsidR="00156A2C" w:rsidRPr="00E25541">
        <w:rPr>
          <w:color w:val="000000" w:themeColor="text1"/>
          <w:sz w:val="26"/>
          <w:szCs w:val="26"/>
        </w:rPr>
        <w:t xml:space="preserve"> nosaka:</w:t>
      </w:r>
    </w:p>
    <w:p w14:paraId="57823A48" w14:textId="77777777" w:rsidR="00156A2C" w:rsidRPr="00156A2C" w:rsidRDefault="00156A2C" w:rsidP="00E25541">
      <w:pPr>
        <w:pStyle w:val="tv213"/>
        <w:shd w:val="clear" w:color="auto" w:fill="FFFFFF"/>
        <w:spacing w:before="0" w:beforeAutospacing="0" w:after="0" w:afterAutospacing="0"/>
        <w:ind w:firstLine="300"/>
        <w:jc w:val="both"/>
        <w:rPr>
          <w:color w:val="000000" w:themeColor="text1"/>
          <w:sz w:val="26"/>
          <w:szCs w:val="26"/>
        </w:rPr>
      </w:pPr>
    </w:p>
    <w:p w14:paraId="7D42F9F2" w14:textId="77777777" w:rsidR="00351CC2" w:rsidRPr="00651538" w:rsidRDefault="00351CC2"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Uzņēmuma vadītājs ir tiesīgs:</w:t>
      </w:r>
    </w:p>
    <w:p w14:paraId="0D7BBF44" w14:textId="61E9EFF8" w:rsidR="00351CC2" w:rsidRPr="00651538" w:rsidRDefault="00351CC2" w:rsidP="00E25541">
      <w:pPr>
        <w:pStyle w:val="tv213"/>
        <w:shd w:val="clear" w:color="auto" w:fill="FFFFFF"/>
        <w:spacing w:before="120" w:beforeAutospacing="0" w:after="0" w:afterAutospacing="0"/>
        <w:ind w:left="601"/>
        <w:jc w:val="both"/>
        <w:rPr>
          <w:i/>
          <w:iCs/>
          <w:color w:val="000000" w:themeColor="text1"/>
          <w:sz w:val="26"/>
          <w:szCs w:val="26"/>
        </w:rPr>
      </w:pPr>
      <w:r w:rsidRPr="00651538">
        <w:rPr>
          <w:i/>
          <w:iCs/>
          <w:color w:val="000000" w:themeColor="text1"/>
          <w:sz w:val="26"/>
          <w:szCs w:val="26"/>
        </w:rPr>
        <w:t>1) ievērojot šā likuma </w:t>
      </w:r>
      <w:hyperlink r:id="rId6" w:anchor="p11" w:history="1">
        <w:r w:rsidRPr="00651538">
          <w:rPr>
            <w:rStyle w:val="Hyperlink"/>
            <w:i/>
            <w:iCs/>
            <w:color w:val="000000" w:themeColor="text1"/>
            <w:sz w:val="26"/>
            <w:szCs w:val="26"/>
            <w:u w:val="none"/>
          </w:rPr>
          <w:t>11.panta</w:t>
        </w:r>
      </w:hyperlink>
      <w:r w:rsidRPr="00651538">
        <w:rPr>
          <w:i/>
          <w:iCs/>
          <w:color w:val="000000" w:themeColor="text1"/>
          <w:sz w:val="26"/>
          <w:szCs w:val="26"/>
        </w:rPr>
        <w:t> noteikumus par attaisnojuma dokumentā ietveramiem dokumenta rekvizītiem un informāciju par saimniecisko darījumu, izvēlēties attaisnojuma dokumenta formu (elektroniskā vai papīra forma), saturu un noformēšanas vai sagatavošanas kārtību, izņemot gadījumu, kad attiecīgā attaisnojuma dokumenta formu, saturu un noformēšanas vai sagatavošanas kārtību reglamentē konkrēts normatīvais akts;</w:t>
      </w:r>
    </w:p>
    <w:p w14:paraId="5F653B0A" w14:textId="77777777" w:rsidR="00351CC2" w:rsidRPr="00651538" w:rsidRDefault="00351CC2" w:rsidP="00E25541">
      <w:pPr>
        <w:pStyle w:val="tv213"/>
        <w:shd w:val="clear" w:color="auto" w:fill="FFFFFF"/>
        <w:spacing w:before="120" w:beforeAutospacing="0" w:after="0" w:afterAutospacing="0"/>
        <w:ind w:left="601"/>
        <w:jc w:val="both"/>
        <w:rPr>
          <w:i/>
          <w:iCs/>
          <w:color w:val="000000" w:themeColor="text1"/>
          <w:sz w:val="26"/>
          <w:szCs w:val="26"/>
        </w:rPr>
      </w:pPr>
      <w:r w:rsidRPr="00651538">
        <w:rPr>
          <w:i/>
          <w:iCs/>
          <w:color w:val="000000" w:themeColor="text1"/>
          <w:sz w:val="26"/>
          <w:szCs w:val="26"/>
        </w:rPr>
        <w:t>2) izvēlēties grāmatvedības reģistru veidu, saturu, skaitu un sagatavošanas kārtību (elektroniskā vai papīra forma), ņemot vērā konkrētā uzņēmuma struktūru, saimnieciskās darbības raksturu un apstrādājamās informācijas apjomu, izņemot gadījumu, kad attiecīgā grāmatvedības reģistra veidu, saturu un sagatavošanas kārtību reglamentē konkrēts normatīvais akts;</w:t>
      </w:r>
    </w:p>
    <w:p w14:paraId="4996D655" w14:textId="4FB10336" w:rsidR="00351CC2" w:rsidRDefault="00351CC2" w:rsidP="00E25541">
      <w:pPr>
        <w:pStyle w:val="tv213"/>
        <w:shd w:val="clear" w:color="auto" w:fill="FFFFFF"/>
        <w:spacing w:before="120" w:beforeAutospacing="0" w:after="0" w:afterAutospacing="0"/>
        <w:ind w:left="601"/>
        <w:jc w:val="both"/>
        <w:rPr>
          <w:b/>
          <w:bCs/>
          <w:i/>
          <w:iCs/>
          <w:color w:val="000000" w:themeColor="text1"/>
          <w:sz w:val="26"/>
          <w:szCs w:val="26"/>
        </w:rPr>
      </w:pPr>
      <w:r w:rsidRPr="00651538">
        <w:rPr>
          <w:i/>
          <w:iCs/>
          <w:color w:val="000000" w:themeColor="text1"/>
          <w:sz w:val="26"/>
          <w:szCs w:val="26"/>
        </w:rPr>
        <w:t xml:space="preserve">3) </w:t>
      </w:r>
      <w:r w:rsidRPr="00651538">
        <w:rPr>
          <w:b/>
          <w:bCs/>
          <w:i/>
          <w:iCs/>
          <w:color w:val="000000" w:themeColor="text1"/>
          <w:sz w:val="26"/>
          <w:szCs w:val="26"/>
          <w:u w:val="single"/>
        </w:rPr>
        <w:t>izvēlēties grāmatvedības datorprogrammu vai grāmatvedības informācijas datorsistēmu programmatūru</w:t>
      </w:r>
      <w:r w:rsidRPr="00651538">
        <w:rPr>
          <w:b/>
          <w:bCs/>
          <w:i/>
          <w:iCs/>
          <w:color w:val="000000" w:themeColor="text1"/>
          <w:sz w:val="26"/>
          <w:szCs w:val="26"/>
        </w:rPr>
        <w:t xml:space="preserve">, ņemot vērā konkrētā uzņēmuma darbībai vēlamās vai nepieciešamās funkcionālās, tehniskās un datu drošības prasības, izņemot gadījumu, </w:t>
      </w:r>
      <w:r w:rsidRPr="00651538">
        <w:rPr>
          <w:b/>
          <w:bCs/>
          <w:i/>
          <w:iCs/>
          <w:color w:val="000000" w:themeColor="text1"/>
          <w:sz w:val="26"/>
          <w:szCs w:val="26"/>
          <w:u w:val="single"/>
        </w:rPr>
        <w:t>kad konkrētās datorprogrammas lietošanu vai tai izvirzāmās prasības reglamentē konkrēts normatīvais akts</w:t>
      </w:r>
      <w:r w:rsidRPr="00651538">
        <w:rPr>
          <w:b/>
          <w:bCs/>
          <w:i/>
          <w:iCs/>
          <w:color w:val="000000" w:themeColor="text1"/>
          <w:sz w:val="26"/>
          <w:szCs w:val="26"/>
        </w:rPr>
        <w:t>.</w:t>
      </w:r>
    </w:p>
    <w:p w14:paraId="54D511D2" w14:textId="77777777" w:rsidR="00651538" w:rsidRPr="00651538" w:rsidRDefault="00651538" w:rsidP="00E25541">
      <w:pPr>
        <w:pStyle w:val="tv213"/>
        <w:shd w:val="clear" w:color="auto" w:fill="FFFFFF"/>
        <w:spacing w:before="0" w:beforeAutospacing="0" w:after="0" w:afterAutospacing="0"/>
        <w:ind w:left="600"/>
        <w:jc w:val="both"/>
        <w:rPr>
          <w:i/>
          <w:iCs/>
          <w:color w:val="000000" w:themeColor="text1"/>
          <w:sz w:val="26"/>
          <w:szCs w:val="26"/>
        </w:rPr>
      </w:pPr>
    </w:p>
    <w:p w14:paraId="493C7372" w14:textId="0D199203" w:rsidR="00351CC2" w:rsidRPr="00156A2C" w:rsidRDefault="00651538" w:rsidP="00E25541">
      <w:pPr>
        <w:jc w:val="both"/>
        <w:rPr>
          <w:color w:val="000000" w:themeColor="text1"/>
          <w:sz w:val="26"/>
          <w:szCs w:val="26"/>
        </w:rPr>
      </w:pPr>
      <w:r>
        <w:rPr>
          <w:color w:val="000000" w:themeColor="text1"/>
          <w:sz w:val="26"/>
          <w:szCs w:val="26"/>
        </w:rPr>
        <w:tab/>
      </w:r>
      <w:r w:rsidR="00156A2C" w:rsidRPr="00156A2C">
        <w:rPr>
          <w:color w:val="000000" w:themeColor="text1"/>
          <w:sz w:val="26"/>
          <w:szCs w:val="26"/>
        </w:rPr>
        <w:t xml:space="preserve">Tādējādi tiek </w:t>
      </w:r>
      <w:proofErr w:type="spellStart"/>
      <w:r w:rsidR="00156A2C" w:rsidRPr="00156A2C">
        <w:rPr>
          <w:color w:val="000000" w:themeColor="text1"/>
          <w:sz w:val="26"/>
          <w:szCs w:val="26"/>
        </w:rPr>
        <w:t>prezumēts</w:t>
      </w:r>
      <w:proofErr w:type="spellEnd"/>
      <w:r w:rsidR="00156A2C" w:rsidRPr="00156A2C">
        <w:rPr>
          <w:color w:val="000000" w:themeColor="text1"/>
          <w:sz w:val="26"/>
          <w:szCs w:val="26"/>
        </w:rPr>
        <w:t xml:space="preserve">, ka attiecīgajā normatīvajā aktā tiek noteiktas (precizētas) prasības attiecībā uz grāmatvedības datorprogrammām. Šis  </w:t>
      </w:r>
      <w:r w:rsidR="00156A2C" w:rsidRPr="00156A2C">
        <w:rPr>
          <w:sz w:val="26"/>
          <w:szCs w:val="26"/>
        </w:rPr>
        <w:t xml:space="preserve">normatīvā akta Ministru kabineta noteikumi “Grāmatvedības kārtošanas noteikumi” (dokumenta Nr.VSS-755) projekts ir </w:t>
      </w:r>
      <w:proofErr w:type="spellStart"/>
      <w:r w:rsidR="00156A2C" w:rsidRPr="00156A2C">
        <w:rPr>
          <w:sz w:val="26"/>
          <w:szCs w:val="26"/>
        </w:rPr>
        <w:t>prezumētais</w:t>
      </w:r>
      <w:proofErr w:type="spellEnd"/>
      <w:r w:rsidR="00156A2C" w:rsidRPr="00156A2C">
        <w:rPr>
          <w:sz w:val="26"/>
          <w:szCs w:val="26"/>
        </w:rPr>
        <w:t xml:space="preserve"> normatīvais akts. </w:t>
      </w:r>
    </w:p>
    <w:p w14:paraId="43937BD5" w14:textId="4B04E662" w:rsidR="006200CC" w:rsidRDefault="006200CC" w:rsidP="00E25541">
      <w:pPr>
        <w:rPr>
          <w:color w:val="000000" w:themeColor="text1"/>
          <w:sz w:val="26"/>
          <w:szCs w:val="26"/>
        </w:rPr>
      </w:pPr>
    </w:p>
    <w:p w14:paraId="16071353" w14:textId="77E6E541" w:rsidR="00156A2C" w:rsidRDefault="00651538" w:rsidP="00E25541">
      <w:pPr>
        <w:jc w:val="both"/>
        <w:rPr>
          <w:color w:val="000000" w:themeColor="text1"/>
          <w:sz w:val="26"/>
          <w:szCs w:val="26"/>
        </w:rPr>
      </w:pPr>
      <w:r>
        <w:rPr>
          <w:color w:val="000000" w:themeColor="text1"/>
          <w:sz w:val="26"/>
          <w:szCs w:val="26"/>
        </w:rPr>
        <w:tab/>
      </w:r>
      <w:r w:rsidR="00156A2C">
        <w:rPr>
          <w:color w:val="000000" w:themeColor="text1"/>
          <w:sz w:val="26"/>
          <w:szCs w:val="26"/>
        </w:rPr>
        <w:t>Grāmatvedības likumā paredzēta atbildība par normatīvo aktu pārkāpumiem grāmatvedības jomā, konkrēti:</w:t>
      </w:r>
    </w:p>
    <w:p w14:paraId="0D3BD271" w14:textId="77777777" w:rsidR="00156A2C" w:rsidRPr="00156A2C" w:rsidRDefault="00156A2C" w:rsidP="00E25541">
      <w:pPr>
        <w:rPr>
          <w:color w:val="000000" w:themeColor="text1"/>
          <w:sz w:val="26"/>
          <w:szCs w:val="26"/>
        </w:rPr>
      </w:pPr>
    </w:p>
    <w:p w14:paraId="479333B0" w14:textId="6D94C856" w:rsidR="006200CC" w:rsidRPr="00651538" w:rsidRDefault="00651538"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ab/>
      </w:r>
      <w:r w:rsidR="006200CC" w:rsidRPr="00651538">
        <w:rPr>
          <w:i/>
          <w:iCs/>
          <w:color w:val="000000" w:themeColor="text1"/>
          <w:sz w:val="26"/>
          <w:szCs w:val="26"/>
        </w:rPr>
        <w:t>42.pants. Grāmatvedības kārtošanas noteikumu neievērošana, gada pārskata un konsolidētā gada pārskata neiesniegšana</w:t>
      </w:r>
    </w:p>
    <w:p w14:paraId="7532C113" w14:textId="16507258" w:rsidR="006200CC" w:rsidRPr="00651538" w:rsidRDefault="00651538" w:rsidP="00E25541">
      <w:pPr>
        <w:pStyle w:val="tv213"/>
        <w:shd w:val="clear" w:color="auto" w:fill="FFFFFF"/>
        <w:spacing w:before="0" w:beforeAutospacing="0" w:after="0" w:afterAutospacing="0"/>
        <w:ind w:firstLine="300"/>
        <w:jc w:val="both"/>
        <w:rPr>
          <w:i/>
          <w:iCs/>
          <w:color w:val="000000" w:themeColor="text1"/>
          <w:sz w:val="26"/>
          <w:szCs w:val="26"/>
        </w:rPr>
      </w:pPr>
      <w:r w:rsidRPr="00651538">
        <w:rPr>
          <w:i/>
          <w:iCs/>
          <w:color w:val="000000" w:themeColor="text1"/>
          <w:sz w:val="26"/>
          <w:szCs w:val="26"/>
        </w:rPr>
        <w:tab/>
      </w:r>
      <w:r w:rsidR="006200CC" w:rsidRPr="00651538">
        <w:rPr>
          <w:i/>
          <w:iCs/>
          <w:color w:val="000000" w:themeColor="text1"/>
          <w:sz w:val="26"/>
          <w:szCs w:val="26"/>
        </w:rPr>
        <w:t>Par grāmatvedības kārtošanas noteikumu neievērošanu, gada pārskata un konsolidētā gada pārskata neiesniegšanu Valsts ieņēmumu dienestam vai Korupcijas novēršanas un apkarošanas birojam noteiktajos termiņos vai normatīvajiem aktiem neatbilstoša gada pārskata un konsolidētā gada pārskata iesniegšanu piemēro brīdinājumu vai naudas sodu līdz četrsimt naudas soda vienībām.</w:t>
      </w:r>
    </w:p>
    <w:p w14:paraId="5EB5F686" w14:textId="0C02780B" w:rsidR="00351CC2" w:rsidRPr="00156A2C" w:rsidRDefault="00351CC2" w:rsidP="00E25541">
      <w:pPr>
        <w:rPr>
          <w:color w:val="000000" w:themeColor="text1"/>
          <w:sz w:val="26"/>
          <w:szCs w:val="26"/>
        </w:rPr>
      </w:pPr>
    </w:p>
    <w:p w14:paraId="179EE356" w14:textId="456ABEFA" w:rsidR="006200CC" w:rsidRPr="00E825B4" w:rsidRDefault="00651538" w:rsidP="00E25541">
      <w:pPr>
        <w:pStyle w:val="tv213"/>
        <w:shd w:val="clear" w:color="auto" w:fill="FFFFFF"/>
        <w:spacing w:before="0" w:beforeAutospacing="0" w:after="0" w:afterAutospacing="0"/>
        <w:ind w:firstLine="300"/>
        <w:jc w:val="both"/>
        <w:rPr>
          <w:i/>
          <w:iCs/>
          <w:color w:val="000000" w:themeColor="text1"/>
          <w:sz w:val="26"/>
          <w:szCs w:val="26"/>
        </w:rPr>
      </w:pPr>
      <w:r w:rsidRPr="00E825B4">
        <w:rPr>
          <w:i/>
          <w:iCs/>
          <w:color w:val="000000" w:themeColor="text1"/>
          <w:sz w:val="26"/>
          <w:szCs w:val="26"/>
        </w:rPr>
        <w:tab/>
      </w:r>
      <w:r w:rsidR="006200CC" w:rsidRPr="00E825B4">
        <w:rPr>
          <w:i/>
          <w:iCs/>
          <w:color w:val="000000" w:themeColor="text1"/>
          <w:sz w:val="26"/>
          <w:szCs w:val="26"/>
        </w:rPr>
        <w:t>45.pants. Kompetence administratīvo pārkāpumu procesā</w:t>
      </w:r>
    </w:p>
    <w:p w14:paraId="45841044" w14:textId="77777777" w:rsidR="006200CC" w:rsidRPr="00E825B4" w:rsidRDefault="006200CC" w:rsidP="00E25541">
      <w:pPr>
        <w:pStyle w:val="tv213"/>
        <w:shd w:val="clear" w:color="auto" w:fill="FFFFFF"/>
        <w:spacing w:before="0" w:beforeAutospacing="0" w:after="0" w:afterAutospacing="0"/>
        <w:ind w:firstLine="300"/>
        <w:jc w:val="both"/>
        <w:rPr>
          <w:i/>
          <w:iCs/>
          <w:color w:val="000000" w:themeColor="text1"/>
          <w:sz w:val="26"/>
          <w:szCs w:val="26"/>
        </w:rPr>
      </w:pPr>
      <w:r w:rsidRPr="00E825B4">
        <w:rPr>
          <w:i/>
          <w:iCs/>
          <w:color w:val="000000" w:themeColor="text1"/>
          <w:sz w:val="26"/>
          <w:szCs w:val="26"/>
        </w:rPr>
        <w:t>(1) Administratīvā pārkāpuma procesu par šā likuma </w:t>
      </w:r>
      <w:hyperlink r:id="rId7" w:anchor="p41" w:history="1">
        <w:r w:rsidRPr="00E825B4">
          <w:rPr>
            <w:rStyle w:val="Hyperlink"/>
            <w:i/>
            <w:iCs/>
            <w:color w:val="000000" w:themeColor="text1"/>
            <w:sz w:val="26"/>
            <w:szCs w:val="26"/>
          </w:rPr>
          <w:t>41.</w:t>
        </w:r>
      </w:hyperlink>
      <w:r w:rsidRPr="00E825B4">
        <w:rPr>
          <w:i/>
          <w:iCs/>
          <w:color w:val="000000" w:themeColor="text1"/>
          <w:sz w:val="26"/>
          <w:szCs w:val="26"/>
        </w:rPr>
        <w:t>, </w:t>
      </w:r>
      <w:hyperlink r:id="rId8" w:anchor="p42" w:history="1">
        <w:r w:rsidRPr="00E825B4">
          <w:rPr>
            <w:rStyle w:val="Hyperlink"/>
            <w:i/>
            <w:iCs/>
            <w:color w:val="000000" w:themeColor="text1"/>
            <w:sz w:val="26"/>
            <w:szCs w:val="26"/>
          </w:rPr>
          <w:t>42.</w:t>
        </w:r>
      </w:hyperlink>
      <w:r w:rsidRPr="00E825B4">
        <w:rPr>
          <w:i/>
          <w:iCs/>
          <w:color w:val="000000" w:themeColor="text1"/>
          <w:sz w:val="26"/>
          <w:szCs w:val="26"/>
        </w:rPr>
        <w:t>, </w:t>
      </w:r>
      <w:hyperlink r:id="rId9" w:anchor="p43" w:history="1">
        <w:r w:rsidRPr="00E825B4">
          <w:rPr>
            <w:rStyle w:val="Hyperlink"/>
            <w:i/>
            <w:iCs/>
            <w:color w:val="000000" w:themeColor="text1"/>
            <w:sz w:val="26"/>
            <w:szCs w:val="26"/>
          </w:rPr>
          <w:t>43. </w:t>
        </w:r>
      </w:hyperlink>
      <w:r w:rsidRPr="00E825B4">
        <w:rPr>
          <w:i/>
          <w:iCs/>
          <w:color w:val="000000" w:themeColor="text1"/>
          <w:sz w:val="26"/>
          <w:szCs w:val="26"/>
        </w:rPr>
        <w:t>un </w:t>
      </w:r>
      <w:hyperlink r:id="rId10" w:anchor="p44" w:history="1">
        <w:r w:rsidRPr="00E825B4">
          <w:rPr>
            <w:rStyle w:val="Hyperlink"/>
            <w:i/>
            <w:iCs/>
            <w:color w:val="000000" w:themeColor="text1"/>
            <w:sz w:val="26"/>
            <w:szCs w:val="26"/>
          </w:rPr>
          <w:t>44. pantā</w:t>
        </w:r>
      </w:hyperlink>
      <w:r w:rsidRPr="00E825B4">
        <w:rPr>
          <w:i/>
          <w:iCs/>
          <w:color w:val="000000" w:themeColor="text1"/>
          <w:sz w:val="26"/>
          <w:szCs w:val="26"/>
        </w:rPr>
        <w:t> minētajiem pārkāpumiem veic Valsts ieņēmumu dienests.</w:t>
      </w:r>
    </w:p>
    <w:p w14:paraId="55C3F36B" w14:textId="5882E461" w:rsidR="006200CC" w:rsidRPr="00156A2C" w:rsidRDefault="006200CC" w:rsidP="00E25541">
      <w:pPr>
        <w:rPr>
          <w:color w:val="000000" w:themeColor="text1"/>
          <w:sz w:val="26"/>
          <w:szCs w:val="26"/>
        </w:rPr>
      </w:pPr>
    </w:p>
    <w:p w14:paraId="3080513B" w14:textId="492773EF" w:rsidR="002A2363" w:rsidRDefault="00651538" w:rsidP="00E25541">
      <w:pPr>
        <w:jc w:val="both"/>
        <w:rPr>
          <w:color w:val="000000" w:themeColor="text1"/>
          <w:sz w:val="26"/>
          <w:szCs w:val="26"/>
        </w:rPr>
      </w:pPr>
      <w:r>
        <w:rPr>
          <w:color w:val="000000" w:themeColor="text1"/>
          <w:sz w:val="26"/>
          <w:szCs w:val="26"/>
        </w:rPr>
        <w:tab/>
      </w:r>
      <w:r w:rsidR="00156A2C">
        <w:rPr>
          <w:color w:val="000000" w:themeColor="text1"/>
          <w:sz w:val="26"/>
          <w:szCs w:val="26"/>
        </w:rPr>
        <w:t xml:space="preserve">Tādējādi, atbilstoši normatīvajam aktam </w:t>
      </w:r>
      <w:r w:rsidR="00156A2C" w:rsidRPr="003829D5">
        <w:rPr>
          <w:i/>
          <w:iCs/>
          <w:color w:val="000000" w:themeColor="text1"/>
          <w:sz w:val="26"/>
          <w:szCs w:val="26"/>
        </w:rPr>
        <w:t>Grāmatvedības likum</w:t>
      </w:r>
      <w:r w:rsidR="003829D5" w:rsidRPr="003829D5">
        <w:rPr>
          <w:i/>
          <w:iCs/>
          <w:color w:val="000000" w:themeColor="text1"/>
          <w:sz w:val="26"/>
          <w:szCs w:val="26"/>
        </w:rPr>
        <w:t>s</w:t>
      </w:r>
      <w:r w:rsidR="00156A2C">
        <w:rPr>
          <w:color w:val="000000" w:themeColor="text1"/>
          <w:sz w:val="26"/>
          <w:szCs w:val="26"/>
        </w:rPr>
        <w:t xml:space="preserve"> Valsts ieņēmumu dienestam ir piešķirtas tiesības kontrolēt </w:t>
      </w:r>
      <w:r w:rsidR="00156A2C" w:rsidRPr="003829D5">
        <w:rPr>
          <w:i/>
          <w:iCs/>
          <w:color w:val="000000" w:themeColor="text1"/>
          <w:sz w:val="26"/>
          <w:szCs w:val="26"/>
        </w:rPr>
        <w:t>Grāmatvedības kārtošanas noteikumu</w:t>
      </w:r>
      <w:r w:rsidR="00156A2C">
        <w:rPr>
          <w:color w:val="000000" w:themeColor="text1"/>
          <w:sz w:val="26"/>
          <w:szCs w:val="26"/>
        </w:rPr>
        <w:t xml:space="preserve"> ievērošanu, kā arī </w:t>
      </w:r>
      <w:r w:rsidR="00E4174E">
        <w:rPr>
          <w:color w:val="000000" w:themeColor="text1"/>
          <w:sz w:val="26"/>
          <w:szCs w:val="26"/>
        </w:rPr>
        <w:t>attiecīgi veikt administratīvā pārkāpuma procesu.</w:t>
      </w:r>
    </w:p>
    <w:p w14:paraId="42BA3D78" w14:textId="77777777" w:rsidR="00E4174E" w:rsidRPr="00156A2C" w:rsidRDefault="00E4174E" w:rsidP="00E25541">
      <w:pPr>
        <w:jc w:val="both"/>
        <w:rPr>
          <w:color w:val="000000" w:themeColor="text1"/>
          <w:sz w:val="26"/>
          <w:szCs w:val="26"/>
        </w:rPr>
      </w:pPr>
    </w:p>
    <w:p w14:paraId="05F013B4" w14:textId="1DAF6889" w:rsidR="00DC7BE4" w:rsidRDefault="00651538" w:rsidP="00E25541">
      <w:pPr>
        <w:jc w:val="both"/>
        <w:rPr>
          <w:color w:val="000000" w:themeColor="text1"/>
          <w:sz w:val="26"/>
          <w:szCs w:val="26"/>
        </w:rPr>
      </w:pPr>
      <w:r>
        <w:rPr>
          <w:color w:val="000000" w:themeColor="text1"/>
          <w:sz w:val="26"/>
          <w:szCs w:val="26"/>
        </w:rPr>
        <w:tab/>
      </w:r>
      <w:r w:rsidR="00E4174E">
        <w:rPr>
          <w:color w:val="000000" w:themeColor="text1"/>
          <w:sz w:val="26"/>
          <w:szCs w:val="26"/>
        </w:rPr>
        <w:t xml:space="preserve">Pašlaik spēkā esošais normatīvais akts arī paredz uzņēmēja vadītāja tiesības saistībā ar grāmatvedības datorprogrammām, </w:t>
      </w:r>
      <w:proofErr w:type="spellStart"/>
      <w:r w:rsidR="00E4174E">
        <w:rPr>
          <w:color w:val="000000" w:themeColor="text1"/>
          <w:sz w:val="26"/>
          <w:szCs w:val="26"/>
        </w:rPr>
        <w:t>prezumējot</w:t>
      </w:r>
      <w:proofErr w:type="spellEnd"/>
      <w:r w:rsidR="00E4174E">
        <w:rPr>
          <w:color w:val="000000" w:themeColor="text1"/>
          <w:sz w:val="26"/>
          <w:szCs w:val="26"/>
        </w:rPr>
        <w:t xml:space="preserve">, ka jāievēro konkrēta normatīvā akta izvirzītās prasības. </w:t>
      </w:r>
    </w:p>
    <w:p w14:paraId="728BFE77" w14:textId="77777777" w:rsidR="00651538" w:rsidRPr="00156A2C" w:rsidRDefault="00651538" w:rsidP="00E25541">
      <w:pPr>
        <w:jc w:val="both"/>
        <w:rPr>
          <w:color w:val="000000" w:themeColor="text1"/>
          <w:sz w:val="26"/>
          <w:szCs w:val="26"/>
        </w:rPr>
      </w:pPr>
    </w:p>
    <w:p w14:paraId="26DFF493" w14:textId="75CED623" w:rsidR="00DE6A7D" w:rsidRDefault="00EE2AD0" w:rsidP="00E25541">
      <w:pPr>
        <w:shd w:val="clear" w:color="auto" w:fill="FFFFFF"/>
        <w:rPr>
          <w:rFonts w:eastAsia="Times New Roman"/>
          <w:color w:val="000000" w:themeColor="text1"/>
          <w:sz w:val="26"/>
          <w:szCs w:val="26"/>
          <w:lang w:eastAsia="lv-LV"/>
        </w:rPr>
      </w:pPr>
      <w:r>
        <w:rPr>
          <w:rFonts w:eastAsia="Times New Roman"/>
          <w:color w:val="000000" w:themeColor="text1"/>
          <w:sz w:val="26"/>
          <w:szCs w:val="26"/>
          <w:lang w:eastAsia="lv-LV"/>
        </w:rPr>
        <w:tab/>
      </w:r>
      <w:r w:rsidR="00DE6A7D" w:rsidRPr="00DE6A7D">
        <w:rPr>
          <w:rFonts w:eastAsia="Times New Roman"/>
          <w:color w:val="000000" w:themeColor="text1"/>
          <w:sz w:val="26"/>
          <w:szCs w:val="26"/>
          <w:lang w:eastAsia="lv-LV"/>
        </w:rPr>
        <w:t>Ministru kabineta noteikumi Nr.585</w:t>
      </w:r>
      <w:r w:rsidR="00DE6A7D" w:rsidRPr="00DE6A7D">
        <w:rPr>
          <w:rFonts w:eastAsia="Times New Roman"/>
          <w:color w:val="000000" w:themeColor="text1"/>
          <w:sz w:val="26"/>
          <w:szCs w:val="26"/>
          <w:lang w:eastAsia="lv-LV"/>
        </w:rPr>
        <w:br/>
      </w:r>
      <w:r>
        <w:rPr>
          <w:rFonts w:eastAsia="Times New Roman"/>
          <w:color w:val="000000" w:themeColor="text1"/>
          <w:sz w:val="26"/>
          <w:szCs w:val="26"/>
          <w:lang w:eastAsia="lv-LV"/>
        </w:rPr>
        <w:tab/>
      </w:r>
      <w:r w:rsidR="00DE6A7D" w:rsidRPr="00DE6A7D">
        <w:rPr>
          <w:rFonts w:eastAsia="Times New Roman"/>
          <w:color w:val="000000" w:themeColor="text1"/>
          <w:sz w:val="26"/>
          <w:szCs w:val="26"/>
          <w:lang w:eastAsia="lv-LV"/>
        </w:rPr>
        <w:t>Rīgā 2003.gada 21.oktobrī (prot. Nr.55 32.§)</w:t>
      </w:r>
    </w:p>
    <w:p w14:paraId="12302621" w14:textId="77777777" w:rsidR="00651538" w:rsidRPr="00DE6A7D" w:rsidRDefault="00651538" w:rsidP="00E25541">
      <w:pPr>
        <w:shd w:val="clear" w:color="auto" w:fill="FFFFFF"/>
        <w:rPr>
          <w:rFonts w:eastAsia="Times New Roman"/>
          <w:color w:val="000000" w:themeColor="text1"/>
          <w:sz w:val="26"/>
          <w:szCs w:val="26"/>
          <w:lang w:eastAsia="lv-LV"/>
        </w:rPr>
      </w:pPr>
    </w:p>
    <w:p w14:paraId="78B66937" w14:textId="68B12222" w:rsidR="00DE6A7D" w:rsidRPr="00DE6A7D" w:rsidRDefault="00EE2AD0" w:rsidP="00E25541">
      <w:pPr>
        <w:shd w:val="clear" w:color="auto" w:fill="FFFFFF"/>
        <w:rPr>
          <w:rFonts w:eastAsia="Times New Roman"/>
          <w:i/>
          <w:iCs/>
          <w:color w:val="000000" w:themeColor="text1"/>
          <w:sz w:val="26"/>
          <w:szCs w:val="26"/>
          <w:lang w:eastAsia="lv-LV"/>
        </w:rPr>
      </w:pPr>
      <w:r w:rsidRPr="003829D5">
        <w:rPr>
          <w:rFonts w:eastAsia="Times New Roman"/>
          <w:i/>
          <w:iCs/>
          <w:color w:val="000000" w:themeColor="text1"/>
          <w:sz w:val="26"/>
          <w:szCs w:val="26"/>
          <w:lang w:eastAsia="lv-LV"/>
        </w:rPr>
        <w:tab/>
      </w:r>
      <w:r w:rsidR="00DE6A7D" w:rsidRPr="00DE6A7D">
        <w:rPr>
          <w:rFonts w:eastAsia="Times New Roman"/>
          <w:i/>
          <w:iCs/>
          <w:color w:val="000000" w:themeColor="text1"/>
          <w:sz w:val="26"/>
          <w:szCs w:val="26"/>
          <w:lang w:eastAsia="lv-LV"/>
        </w:rPr>
        <w:t>Noteikumi par grāmatvedības kārtošanu un organizāciju</w:t>
      </w:r>
    </w:p>
    <w:p w14:paraId="4EF1FC70" w14:textId="1AF9F055" w:rsidR="00DE6A7D" w:rsidRPr="003829D5" w:rsidRDefault="00EE2AD0" w:rsidP="00E25541">
      <w:pPr>
        <w:rPr>
          <w:i/>
          <w:iCs/>
          <w:color w:val="000000" w:themeColor="text1"/>
          <w:sz w:val="26"/>
          <w:szCs w:val="26"/>
        </w:rPr>
      </w:pPr>
      <w:r w:rsidRPr="003829D5">
        <w:rPr>
          <w:i/>
          <w:iCs/>
          <w:color w:val="000000" w:themeColor="text1"/>
          <w:sz w:val="26"/>
          <w:szCs w:val="26"/>
        </w:rPr>
        <w:tab/>
      </w:r>
      <w:proofErr w:type="spellStart"/>
      <w:r w:rsidR="00DE6A7D" w:rsidRPr="003829D5">
        <w:rPr>
          <w:i/>
          <w:iCs/>
          <w:color w:val="000000" w:themeColor="text1"/>
          <w:sz w:val="26"/>
          <w:szCs w:val="26"/>
        </w:rPr>
        <w:t>II.nodaļa</w:t>
      </w:r>
      <w:proofErr w:type="spellEnd"/>
      <w:r w:rsidR="00DE6A7D" w:rsidRPr="003829D5">
        <w:rPr>
          <w:i/>
          <w:iCs/>
          <w:color w:val="000000" w:themeColor="text1"/>
          <w:sz w:val="26"/>
          <w:szCs w:val="26"/>
        </w:rPr>
        <w:t xml:space="preserve"> Grāmatvedības datorprogrammas</w:t>
      </w:r>
    </w:p>
    <w:p w14:paraId="3B438087" w14:textId="77777777" w:rsidR="00651538" w:rsidRPr="00156A2C" w:rsidRDefault="00651538" w:rsidP="00E25541">
      <w:pPr>
        <w:rPr>
          <w:color w:val="000000" w:themeColor="text1"/>
          <w:sz w:val="26"/>
          <w:szCs w:val="26"/>
        </w:rPr>
      </w:pPr>
    </w:p>
    <w:p w14:paraId="0C734C19" w14:textId="3A5EFA32" w:rsidR="00DC7BE4" w:rsidRPr="00651538" w:rsidRDefault="00EE2AD0" w:rsidP="00E25541">
      <w:pPr>
        <w:jc w:val="both"/>
        <w:rPr>
          <w:b/>
          <w:bCs/>
          <w:i/>
          <w:iCs/>
          <w:color w:val="000000" w:themeColor="text1"/>
          <w:sz w:val="26"/>
          <w:szCs w:val="26"/>
          <w:shd w:val="clear" w:color="auto" w:fill="FFFFFF"/>
        </w:rPr>
      </w:pPr>
      <w:r>
        <w:rPr>
          <w:i/>
          <w:iCs/>
          <w:color w:val="000000" w:themeColor="text1"/>
          <w:sz w:val="26"/>
          <w:szCs w:val="26"/>
          <w:shd w:val="clear" w:color="auto" w:fill="FFFFFF"/>
        </w:rPr>
        <w:tab/>
      </w:r>
      <w:r w:rsidR="00DC7BE4" w:rsidRPr="00651538">
        <w:rPr>
          <w:i/>
          <w:iCs/>
          <w:color w:val="000000" w:themeColor="text1"/>
          <w:sz w:val="26"/>
          <w:szCs w:val="26"/>
          <w:shd w:val="clear" w:color="auto" w:fill="FFFFFF"/>
        </w:rPr>
        <w:t xml:space="preserve">38. Uzņēmuma vadītājs var patstāvīgi izvēlēties grāmatvedības datorprogrammu (grāmatvedības informācijas datorsistēmu programmatūru), ņemot vērā konkrētā uzņēmuma darbībai vēlamās vai nepieciešamās funkcionālās, tehniskās un datu drošības prasības, izņemot gadījumus, ja konkrētas datorprogrammas lietošanu vai </w:t>
      </w:r>
      <w:r w:rsidR="00DC7BE4" w:rsidRPr="00651538">
        <w:rPr>
          <w:b/>
          <w:bCs/>
          <w:i/>
          <w:iCs/>
          <w:color w:val="000000" w:themeColor="text1"/>
          <w:sz w:val="26"/>
          <w:szCs w:val="26"/>
          <w:shd w:val="clear" w:color="auto" w:fill="FFFFFF"/>
        </w:rPr>
        <w:t>izvirzāmās prasības reglamentē konkrēts normatīvais akts.</w:t>
      </w:r>
    </w:p>
    <w:p w14:paraId="55598354" w14:textId="77777777" w:rsidR="00651538" w:rsidRDefault="00651538" w:rsidP="00E25541">
      <w:pPr>
        <w:jc w:val="both"/>
        <w:rPr>
          <w:b/>
          <w:bCs/>
          <w:color w:val="000000" w:themeColor="text1"/>
          <w:sz w:val="26"/>
          <w:szCs w:val="26"/>
          <w:shd w:val="clear" w:color="auto" w:fill="FFFFFF"/>
        </w:rPr>
      </w:pPr>
    </w:p>
    <w:p w14:paraId="177DF5DF" w14:textId="2D919AFC" w:rsidR="00651538" w:rsidRPr="00651538" w:rsidRDefault="00EE2AD0" w:rsidP="00E25541">
      <w:pPr>
        <w:rPr>
          <w:color w:val="000000" w:themeColor="text1"/>
          <w:sz w:val="26"/>
          <w:szCs w:val="26"/>
          <w:shd w:val="clear" w:color="auto" w:fill="FFFFFF"/>
        </w:rPr>
      </w:pPr>
      <w:r>
        <w:rPr>
          <w:color w:val="000000" w:themeColor="text1"/>
          <w:sz w:val="26"/>
          <w:szCs w:val="26"/>
          <w:shd w:val="clear" w:color="auto" w:fill="FFFFFF"/>
        </w:rPr>
        <w:tab/>
      </w:r>
      <w:r w:rsidR="00651538" w:rsidRPr="00651538">
        <w:rPr>
          <w:color w:val="000000" w:themeColor="text1"/>
          <w:sz w:val="26"/>
          <w:szCs w:val="26"/>
          <w:shd w:val="clear" w:color="auto" w:fill="FFFFFF"/>
        </w:rPr>
        <w:t>Šī norma tagad ir pastiprināta – iekļauta Grāmatvedības likumā (32.pants).</w:t>
      </w:r>
    </w:p>
    <w:p w14:paraId="4B25830F" w14:textId="7921A0B3" w:rsidR="00DC7BE4" w:rsidRPr="00156A2C" w:rsidRDefault="00DC7BE4" w:rsidP="00E25541">
      <w:pPr>
        <w:rPr>
          <w:color w:val="000000" w:themeColor="text1"/>
          <w:sz w:val="26"/>
          <w:szCs w:val="26"/>
          <w:shd w:val="clear" w:color="auto" w:fill="FFFFFF"/>
        </w:rPr>
      </w:pPr>
    </w:p>
    <w:p w14:paraId="1A1EF375" w14:textId="45F386FE" w:rsidR="00DC7BE4" w:rsidRDefault="00EE2AD0" w:rsidP="00E25541">
      <w:pPr>
        <w:jc w:val="both"/>
        <w:rPr>
          <w:sz w:val="26"/>
          <w:szCs w:val="26"/>
        </w:rPr>
      </w:pPr>
      <w:r>
        <w:rPr>
          <w:color w:val="000000" w:themeColor="text1"/>
          <w:sz w:val="26"/>
          <w:szCs w:val="26"/>
          <w:shd w:val="clear" w:color="auto" w:fill="FFFFFF"/>
        </w:rPr>
        <w:tab/>
      </w:r>
      <w:r w:rsidR="00E4174E">
        <w:rPr>
          <w:color w:val="000000" w:themeColor="text1"/>
          <w:sz w:val="26"/>
          <w:szCs w:val="26"/>
          <w:shd w:val="clear" w:color="auto" w:fill="FFFFFF"/>
        </w:rPr>
        <w:t xml:space="preserve">Ņemot vērā minēto, izstrādāts un tiek iesniegts priekšlikums par papildinājumiem </w:t>
      </w:r>
      <w:r w:rsidR="00E4174E" w:rsidRPr="00156A2C">
        <w:rPr>
          <w:sz w:val="26"/>
          <w:szCs w:val="26"/>
        </w:rPr>
        <w:t>normatīvā akta Ministru kabineta noteikumi “Grāmatvedības kārtošanas noteikumi” (dokumenta Nr.VSS-755) projekt</w:t>
      </w:r>
      <w:r w:rsidR="00E4174E">
        <w:rPr>
          <w:sz w:val="26"/>
          <w:szCs w:val="26"/>
        </w:rPr>
        <w:t>a 58.punktā.</w:t>
      </w:r>
    </w:p>
    <w:p w14:paraId="39FC3A41" w14:textId="1C53B1D9" w:rsidR="00E4174E" w:rsidRDefault="00E4174E" w:rsidP="00E25541">
      <w:pPr>
        <w:rPr>
          <w:sz w:val="26"/>
          <w:szCs w:val="26"/>
        </w:rPr>
      </w:pPr>
    </w:p>
    <w:p w14:paraId="51DA8A54" w14:textId="4879401E" w:rsidR="00E4174E" w:rsidRDefault="00EE2AD0" w:rsidP="00E25541">
      <w:pPr>
        <w:jc w:val="both"/>
        <w:rPr>
          <w:sz w:val="26"/>
          <w:szCs w:val="26"/>
        </w:rPr>
      </w:pPr>
      <w:r>
        <w:rPr>
          <w:sz w:val="26"/>
          <w:szCs w:val="26"/>
        </w:rPr>
        <w:tab/>
      </w:r>
      <w:r w:rsidR="00E4174E">
        <w:rPr>
          <w:sz w:val="26"/>
          <w:szCs w:val="26"/>
        </w:rPr>
        <w:t>Priekšlikums izstrādāts sadarbībā ar Latvijas Republikas ārpakalpojuma grāmatvežu asociāciju</w:t>
      </w:r>
      <w:r w:rsidR="00887FCC">
        <w:rPr>
          <w:sz w:val="26"/>
          <w:szCs w:val="26"/>
        </w:rPr>
        <w:t xml:space="preserve"> (LRĀGA)</w:t>
      </w:r>
      <w:r w:rsidR="00E4174E">
        <w:rPr>
          <w:sz w:val="26"/>
          <w:szCs w:val="26"/>
        </w:rPr>
        <w:t>.</w:t>
      </w:r>
    </w:p>
    <w:p w14:paraId="07E3ABB6" w14:textId="443F2C13" w:rsidR="00E4174E" w:rsidRDefault="00E4174E" w:rsidP="00E25541">
      <w:pPr>
        <w:rPr>
          <w:sz w:val="26"/>
          <w:szCs w:val="26"/>
        </w:rPr>
      </w:pPr>
    </w:p>
    <w:p w14:paraId="468AAF44" w14:textId="3DFAE4DA" w:rsidR="00E4174E" w:rsidRDefault="00EE2AD0" w:rsidP="00E25541">
      <w:pPr>
        <w:rPr>
          <w:sz w:val="26"/>
          <w:szCs w:val="26"/>
        </w:rPr>
      </w:pPr>
      <w:r>
        <w:rPr>
          <w:sz w:val="26"/>
          <w:szCs w:val="26"/>
        </w:rPr>
        <w:tab/>
      </w:r>
      <w:r w:rsidR="00E4174E">
        <w:rPr>
          <w:sz w:val="26"/>
          <w:szCs w:val="26"/>
        </w:rPr>
        <w:t>Patiesā cieņā,</w:t>
      </w:r>
    </w:p>
    <w:p w14:paraId="3039ECB6" w14:textId="393ADD9B" w:rsidR="00E4174E" w:rsidRDefault="00E4174E" w:rsidP="00E25541">
      <w:pPr>
        <w:rPr>
          <w:sz w:val="26"/>
          <w:szCs w:val="26"/>
        </w:rPr>
      </w:pPr>
    </w:p>
    <w:p w14:paraId="225454D5" w14:textId="0599FF46" w:rsidR="00E4174E" w:rsidRDefault="00EE2AD0" w:rsidP="00E25541">
      <w:pPr>
        <w:rPr>
          <w:sz w:val="26"/>
          <w:szCs w:val="26"/>
        </w:rPr>
      </w:pPr>
      <w:r>
        <w:rPr>
          <w:sz w:val="26"/>
          <w:szCs w:val="26"/>
        </w:rPr>
        <w:tab/>
      </w:r>
      <w:r w:rsidR="00E4174E">
        <w:rPr>
          <w:sz w:val="26"/>
          <w:szCs w:val="26"/>
        </w:rPr>
        <w:t>L</w:t>
      </w:r>
      <w:r w:rsidR="00373F69">
        <w:rPr>
          <w:sz w:val="26"/>
          <w:szCs w:val="26"/>
        </w:rPr>
        <w:t>VMU</w:t>
      </w:r>
      <w:r w:rsidR="00E4174E">
        <w:rPr>
          <w:sz w:val="26"/>
          <w:szCs w:val="26"/>
        </w:rPr>
        <w:t xml:space="preserve">A </w:t>
      </w:r>
      <w:r w:rsidR="00887FCC">
        <w:rPr>
          <w:sz w:val="26"/>
          <w:szCs w:val="26"/>
        </w:rPr>
        <w:t xml:space="preserve">Valdes </w:t>
      </w:r>
      <w:r w:rsidR="00373F69">
        <w:rPr>
          <w:sz w:val="26"/>
          <w:szCs w:val="26"/>
        </w:rPr>
        <w:t>locekle</w:t>
      </w:r>
      <w:r w:rsidR="00E4174E">
        <w:rPr>
          <w:sz w:val="26"/>
          <w:szCs w:val="26"/>
        </w:rPr>
        <w:tab/>
      </w:r>
      <w:r w:rsidR="00E4174E">
        <w:rPr>
          <w:sz w:val="26"/>
          <w:szCs w:val="26"/>
        </w:rPr>
        <w:tab/>
      </w:r>
      <w:r w:rsidR="00E825B4">
        <w:rPr>
          <w:sz w:val="26"/>
          <w:szCs w:val="26"/>
        </w:rPr>
        <w:tab/>
      </w:r>
      <w:r w:rsidR="00E825B4">
        <w:rPr>
          <w:sz w:val="26"/>
          <w:szCs w:val="26"/>
        </w:rPr>
        <w:tab/>
      </w:r>
      <w:r w:rsidR="00E825B4">
        <w:rPr>
          <w:sz w:val="26"/>
          <w:szCs w:val="26"/>
        </w:rPr>
        <w:tab/>
      </w:r>
      <w:r w:rsidR="00E4174E">
        <w:rPr>
          <w:sz w:val="26"/>
          <w:szCs w:val="26"/>
        </w:rPr>
        <w:tab/>
      </w:r>
      <w:r w:rsidR="00373F69">
        <w:rPr>
          <w:sz w:val="26"/>
          <w:szCs w:val="26"/>
        </w:rPr>
        <w:t>A.</w:t>
      </w:r>
      <w:r w:rsidR="001268A6">
        <w:rPr>
          <w:sz w:val="26"/>
          <w:szCs w:val="26"/>
        </w:rPr>
        <w:t xml:space="preserve"> </w:t>
      </w:r>
      <w:r w:rsidR="00373F69">
        <w:rPr>
          <w:sz w:val="26"/>
          <w:szCs w:val="26"/>
        </w:rPr>
        <w:t>Šmate</w:t>
      </w:r>
    </w:p>
    <w:p w14:paraId="0FE889F1" w14:textId="67009E4E" w:rsidR="00E4174E" w:rsidRDefault="00E4174E" w:rsidP="00E25541">
      <w:pPr>
        <w:rPr>
          <w:sz w:val="26"/>
          <w:szCs w:val="26"/>
        </w:rPr>
      </w:pPr>
    </w:p>
    <w:p w14:paraId="0C7A4F84" w14:textId="4E5113DC" w:rsidR="00DC7BE4" w:rsidRPr="00156A2C" w:rsidRDefault="00DC7BE4" w:rsidP="00E25541">
      <w:pPr>
        <w:rPr>
          <w:color w:val="000000" w:themeColor="text1"/>
          <w:sz w:val="26"/>
          <w:szCs w:val="26"/>
        </w:rPr>
      </w:pPr>
    </w:p>
    <w:sectPr w:rsidR="00DC7BE4" w:rsidRPr="00156A2C" w:rsidSect="00775D4D">
      <w:headerReference w:type="default" r:id="rId11"/>
      <w:footerReference w:type="default" r:id="rId12"/>
      <w:footerReference w:type="first" r:id="rId13"/>
      <w:pgSz w:w="11906" w:h="16838"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6765B0" w14:textId="77777777" w:rsidR="00775D4D" w:rsidRDefault="00775D4D" w:rsidP="00775D4D">
      <w:r>
        <w:separator/>
      </w:r>
    </w:p>
  </w:endnote>
  <w:endnote w:type="continuationSeparator" w:id="0">
    <w:p w14:paraId="25E8634B" w14:textId="77777777" w:rsidR="00775D4D" w:rsidRDefault="00775D4D" w:rsidP="00775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776EE" w14:textId="77777777" w:rsidR="00775D4D" w:rsidRPr="00775D4D" w:rsidRDefault="00775D4D" w:rsidP="00775D4D">
    <w:pPr>
      <w:pStyle w:val="Footer"/>
      <w:rPr>
        <w:sz w:val="22"/>
        <w:szCs w:val="22"/>
      </w:rPr>
    </w:pPr>
    <w:r w:rsidRPr="00775D4D">
      <w:rPr>
        <w:sz w:val="22"/>
        <w:szCs w:val="22"/>
      </w:rPr>
      <w:t>LMVUAatz_130921_VSS-755</w:t>
    </w:r>
  </w:p>
  <w:p w14:paraId="008E4C88" w14:textId="77777777" w:rsidR="00775D4D" w:rsidRDefault="00775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70C0" w14:textId="2779057D" w:rsidR="00775D4D" w:rsidRPr="00775D4D" w:rsidRDefault="00775D4D">
    <w:pPr>
      <w:pStyle w:val="Footer"/>
      <w:rPr>
        <w:sz w:val="22"/>
        <w:szCs w:val="22"/>
      </w:rPr>
    </w:pPr>
    <w:r w:rsidRPr="00775D4D">
      <w:rPr>
        <w:sz w:val="22"/>
        <w:szCs w:val="22"/>
      </w:rPr>
      <w:t>LMVUAatz_130921_VSS-755</w:t>
    </w:r>
  </w:p>
  <w:p w14:paraId="71B7AF99" w14:textId="77777777" w:rsidR="00775D4D" w:rsidRDefault="00775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E4D2A" w14:textId="77777777" w:rsidR="00775D4D" w:rsidRDefault="00775D4D" w:rsidP="00775D4D">
      <w:r>
        <w:separator/>
      </w:r>
    </w:p>
  </w:footnote>
  <w:footnote w:type="continuationSeparator" w:id="0">
    <w:p w14:paraId="42F56494" w14:textId="77777777" w:rsidR="00775D4D" w:rsidRDefault="00775D4D" w:rsidP="00775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09391"/>
      <w:docPartObj>
        <w:docPartGallery w:val="Page Numbers (Top of Page)"/>
        <w:docPartUnique/>
      </w:docPartObj>
    </w:sdtPr>
    <w:sdtEndPr>
      <w:rPr>
        <w:noProof/>
      </w:rPr>
    </w:sdtEndPr>
    <w:sdtContent>
      <w:p w14:paraId="3AA37338" w14:textId="1C38B5CA" w:rsidR="00775D4D" w:rsidRDefault="00775D4D">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65DE677C" w14:textId="77777777" w:rsidR="00775D4D" w:rsidRDefault="00775D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CC2"/>
    <w:rsid w:val="000E361D"/>
    <w:rsid w:val="001268A6"/>
    <w:rsid w:val="00156A2C"/>
    <w:rsid w:val="002109FE"/>
    <w:rsid w:val="002A2363"/>
    <w:rsid w:val="00351CC2"/>
    <w:rsid w:val="00373F69"/>
    <w:rsid w:val="003829D5"/>
    <w:rsid w:val="006200CC"/>
    <w:rsid w:val="00651538"/>
    <w:rsid w:val="006C7543"/>
    <w:rsid w:val="007204B8"/>
    <w:rsid w:val="00775D4D"/>
    <w:rsid w:val="00887FCC"/>
    <w:rsid w:val="00A47018"/>
    <w:rsid w:val="00B32FBD"/>
    <w:rsid w:val="00B77F34"/>
    <w:rsid w:val="00CB3619"/>
    <w:rsid w:val="00CE0019"/>
    <w:rsid w:val="00CE0F4E"/>
    <w:rsid w:val="00DC4815"/>
    <w:rsid w:val="00DC7BE4"/>
    <w:rsid w:val="00DE6A7D"/>
    <w:rsid w:val="00E25541"/>
    <w:rsid w:val="00E4174E"/>
    <w:rsid w:val="00E825B4"/>
    <w:rsid w:val="00EE2A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C57B"/>
  <w15:chartTrackingRefBased/>
  <w15:docId w15:val="{3CDE9DCB-DD34-45A1-BB22-67CD1647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204B8"/>
    <w:pPr>
      <w:spacing w:before="100" w:beforeAutospacing="1" w:after="100" w:afterAutospacing="1"/>
      <w:outlineLvl w:val="0"/>
    </w:pPr>
    <w:rPr>
      <w:rFonts w:eastAsia="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351CC2"/>
    <w:pPr>
      <w:spacing w:before="100" w:beforeAutospacing="1" w:after="100" w:afterAutospacing="1"/>
    </w:pPr>
    <w:rPr>
      <w:rFonts w:eastAsia="Times New Roman"/>
      <w:lang w:eastAsia="lv-LV"/>
    </w:rPr>
  </w:style>
  <w:style w:type="character" w:styleId="Hyperlink">
    <w:name w:val="Hyperlink"/>
    <w:basedOn w:val="DefaultParagraphFont"/>
    <w:uiPriority w:val="99"/>
    <w:semiHidden/>
    <w:unhideWhenUsed/>
    <w:rsid w:val="00351CC2"/>
    <w:rPr>
      <w:color w:val="0000FF"/>
      <w:u w:val="single"/>
    </w:rPr>
  </w:style>
  <w:style w:type="paragraph" w:customStyle="1" w:styleId="labojumupamats">
    <w:name w:val="labojumu_pamats"/>
    <w:basedOn w:val="Normal"/>
    <w:rsid w:val="002A2363"/>
    <w:pPr>
      <w:spacing w:before="100" w:beforeAutospacing="1" w:after="100" w:afterAutospacing="1"/>
    </w:pPr>
    <w:rPr>
      <w:rFonts w:eastAsia="Times New Roman"/>
      <w:lang w:eastAsia="lv-LV"/>
    </w:rPr>
  </w:style>
  <w:style w:type="character" w:customStyle="1" w:styleId="Heading1Char">
    <w:name w:val="Heading 1 Char"/>
    <w:basedOn w:val="DefaultParagraphFont"/>
    <w:link w:val="Heading1"/>
    <w:uiPriority w:val="9"/>
    <w:rsid w:val="007204B8"/>
    <w:rPr>
      <w:rFonts w:eastAsia="Times New Roman"/>
      <w:b/>
      <w:bCs/>
      <w:kern w:val="36"/>
      <w:sz w:val="48"/>
      <w:szCs w:val="48"/>
      <w:lang w:eastAsia="lv-LV"/>
    </w:rPr>
  </w:style>
  <w:style w:type="paragraph" w:styleId="Header">
    <w:name w:val="header"/>
    <w:basedOn w:val="Normal"/>
    <w:link w:val="HeaderChar"/>
    <w:uiPriority w:val="99"/>
    <w:unhideWhenUsed/>
    <w:rsid w:val="00775D4D"/>
    <w:pPr>
      <w:tabs>
        <w:tab w:val="center" w:pos="4153"/>
        <w:tab w:val="right" w:pos="8306"/>
      </w:tabs>
    </w:pPr>
  </w:style>
  <w:style w:type="character" w:customStyle="1" w:styleId="HeaderChar">
    <w:name w:val="Header Char"/>
    <w:basedOn w:val="DefaultParagraphFont"/>
    <w:link w:val="Header"/>
    <w:uiPriority w:val="99"/>
    <w:rsid w:val="00775D4D"/>
  </w:style>
  <w:style w:type="paragraph" w:styleId="Footer">
    <w:name w:val="footer"/>
    <w:basedOn w:val="Normal"/>
    <w:link w:val="FooterChar"/>
    <w:uiPriority w:val="99"/>
    <w:unhideWhenUsed/>
    <w:rsid w:val="00775D4D"/>
    <w:pPr>
      <w:tabs>
        <w:tab w:val="center" w:pos="4153"/>
        <w:tab w:val="right" w:pos="8306"/>
      </w:tabs>
    </w:pPr>
  </w:style>
  <w:style w:type="character" w:customStyle="1" w:styleId="FooterChar">
    <w:name w:val="Footer Char"/>
    <w:basedOn w:val="DefaultParagraphFont"/>
    <w:link w:val="Footer"/>
    <w:uiPriority w:val="99"/>
    <w:rsid w:val="00775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5667">
      <w:bodyDiv w:val="1"/>
      <w:marLeft w:val="0"/>
      <w:marRight w:val="0"/>
      <w:marTop w:val="0"/>
      <w:marBottom w:val="0"/>
      <w:divBdr>
        <w:top w:val="none" w:sz="0" w:space="0" w:color="auto"/>
        <w:left w:val="none" w:sz="0" w:space="0" w:color="auto"/>
        <w:bottom w:val="none" w:sz="0" w:space="0" w:color="auto"/>
        <w:right w:val="none" w:sz="0" w:space="0" w:color="auto"/>
      </w:divBdr>
      <w:divsChild>
        <w:div w:id="1702784730">
          <w:marLeft w:val="0"/>
          <w:marRight w:val="0"/>
          <w:marTop w:val="0"/>
          <w:marBottom w:val="0"/>
          <w:divBdr>
            <w:top w:val="none" w:sz="0" w:space="0" w:color="auto"/>
            <w:left w:val="none" w:sz="0" w:space="0" w:color="auto"/>
            <w:bottom w:val="none" w:sz="0" w:space="0" w:color="auto"/>
            <w:right w:val="none" w:sz="0" w:space="0" w:color="auto"/>
          </w:divBdr>
        </w:div>
        <w:div w:id="1145320408">
          <w:marLeft w:val="0"/>
          <w:marRight w:val="0"/>
          <w:marTop w:val="0"/>
          <w:marBottom w:val="0"/>
          <w:divBdr>
            <w:top w:val="none" w:sz="0" w:space="0" w:color="auto"/>
            <w:left w:val="none" w:sz="0" w:space="0" w:color="auto"/>
            <w:bottom w:val="none" w:sz="0" w:space="0" w:color="auto"/>
            <w:right w:val="none" w:sz="0" w:space="0" w:color="auto"/>
          </w:divBdr>
        </w:div>
      </w:divsChild>
    </w:div>
    <w:div w:id="539126634">
      <w:bodyDiv w:val="1"/>
      <w:marLeft w:val="0"/>
      <w:marRight w:val="0"/>
      <w:marTop w:val="0"/>
      <w:marBottom w:val="0"/>
      <w:divBdr>
        <w:top w:val="none" w:sz="0" w:space="0" w:color="auto"/>
        <w:left w:val="none" w:sz="0" w:space="0" w:color="auto"/>
        <w:bottom w:val="none" w:sz="0" w:space="0" w:color="auto"/>
        <w:right w:val="none" w:sz="0" w:space="0" w:color="auto"/>
      </w:divBdr>
    </w:div>
    <w:div w:id="653682930">
      <w:bodyDiv w:val="1"/>
      <w:marLeft w:val="0"/>
      <w:marRight w:val="0"/>
      <w:marTop w:val="0"/>
      <w:marBottom w:val="0"/>
      <w:divBdr>
        <w:top w:val="none" w:sz="0" w:space="0" w:color="auto"/>
        <w:left w:val="none" w:sz="0" w:space="0" w:color="auto"/>
        <w:bottom w:val="none" w:sz="0" w:space="0" w:color="auto"/>
        <w:right w:val="none" w:sz="0" w:space="0" w:color="auto"/>
      </w:divBdr>
      <w:divsChild>
        <w:div w:id="1447774737">
          <w:marLeft w:val="0"/>
          <w:marRight w:val="0"/>
          <w:marTop w:val="480"/>
          <w:marBottom w:val="240"/>
          <w:divBdr>
            <w:top w:val="none" w:sz="0" w:space="0" w:color="auto"/>
            <w:left w:val="none" w:sz="0" w:space="0" w:color="auto"/>
            <w:bottom w:val="none" w:sz="0" w:space="0" w:color="auto"/>
            <w:right w:val="none" w:sz="0" w:space="0" w:color="auto"/>
          </w:divBdr>
        </w:div>
        <w:div w:id="141240824">
          <w:marLeft w:val="0"/>
          <w:marRight w:val="0"/>
          <w:marTop w:val="0"/>
          <w:marBottom w:val="567"/>
          <w:divBdr>
            <w:top w:val="none" w:sz="0" w:space="0" w:color="auto"/>
            <w:left w:val="none" w:sz="0" w:space="0" w:color="auto"/>
            <w:bottom w:val="none" w:sz="0" w:space="0" w:color="auto"/>
            <w:right w:val="none" w:sz="0" w:space="0" w:color="auto"/>
          </w:divBdr>
        </w:div>
      </w:divsChild>
    </w:div>
    <w:div w:id="820460897">
      <w:bodyDiv w:val="1"/>
      <w:marLeft w:val="0"/>
      <w:marRight w:val="0"/>
      <w:marTop w:val="0"/>
      <w:marBottom w:val="0"/>
      <w:divBdr>
        <w:top w:val="none" w:sz="0" w:space="0" w:color="auto"/>
        <w:left w:val="none" w:sz="0" w:space="0" w:color="auto"/>
        <w:bottom w:val="none" w:sz="0" w:space="0" w:color="auto"/>
        <w:right w:val="none" w:sz="0" w:space="0" w:color="auto"/>
      </w:divBdr>
    </w:div>
    <w:div w:id="994260744">
      <w:bodyDiv w:val="1"/>
      <w:marLeft w:val="0"/>
      <w:marRight w:val="0"/>
      <w:marTop w:val="0"/>
      <w:marBottom w:val="0"/>
      <w:divBdr>
        <w:top w:val="none" w:sz="0" w:space="0" w:color="auto"/>
        <w:left w:val="none" w:sz="0" w:space="0" w:color="auto"/>
        <w:bottom w:val="none" w:sz="0" w:space="0" w:color="auto"/>
        <w:right w:val="none" w:sz="0" w:space="0" w:color="auto"/>
      </w:divBdr>
    </w:div>
    <w:div w:id="110580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4249"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likumi.lv/ta/id/324249"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ikumi.lv/ta/id/324249"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yperlink" Target="https://likumi.lv/ta/id/324249" TargetMode="External"/><Relationship Id="rId4" Type="http://schemas.openxmlformats.org/officeDocument/2006/relationships/footnotes" Target="footnotes.xml"/><Relationship Id="rId9" Type="http://schemas.openxmlformats.org/officeDocument/2006/relationships/hyperlink" Target="https://likumi.lv/ta/id/324249"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2EA"/>
    <w:rsid w:val="001552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B0E8CB1654ADBADD4AFFE9068C047">
    <w:name w:val="B13B0E8CB1654ADBADD4AFFE9068C047"/>
    <w:rsid w:val="00155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4856</Words>
  <Characters>2768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Gamma AD</dc:creator>
  <cp:keywords/>
  <dc:description/>
  <cp:lastModifiedBy>Gunta Majevska</cp:lastModifiedBy>
  <cp:revision>3</cp:revision>
  <cp:lastPrinted>2021-08-25T08:48:00Z</cp:lastPrinted>
  <dcterms:created xsi:type="dcterms:W3CDTF">2021-09-14T08:57:00Z</dcterms:created>
  <dcterms:modified xsi:type="dcterms:W3CDTF">2021-09-14T09:01:00Z</dcterms:modified>
</cp:coreProperties>
</file>