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3094" w:rsidRDefault="00B709D3" w:rsidP="00696CF7">
      <w:pPr>
        <w:pStyle w:val="Galvene"/>
        <w:tabs>
          <w:tab w:val="clear" w:pos="4320"/>
          <w:tab w:val="clear" w:pos="8640"/>
        </w:tabs>
        <w:jc w:val="center"/>
        <w:rPr>
          <w:rFonts w:ascii="Times New Roman" w:hAnsi="Times New Roman"/>
          <w:sz w:val="24"/>
          <w:szCs w:val="24"/>
          <w:lang w:val="lv-LV"/>
        </w:rPr>
      </w:pPr>
      <w:bookmarkStart w:id="0" w:name="_GoBack"/>
      <w:bookmarkEnd w:id="0"/>
      <w:r>
        <w:rPr>
          <w:rFonts w:ascii="Times New Roman" w:hAnsi="Times New Roman"/>
          <w:sz w:val="24"/>
          <w:szCs w:val="24"/>
          <w:lang w:val="lv-LV"/>
        </w:rPr>
        <w:t>Rīgā</w:t>
      </w:r>
    </w:p>
    <w:p w:rsidR="0081523C" w:rsidRDefault="00B709D3" w:rsidP="0081523C">
      <w:pPr>
        <w:pStyle w:val="Galvene"/>
        <w:tabs>
          <w:tab w:val="clear" w:pos="4320"/>
          <w:tab w:val="clear" w:pos="8640"/>
        </w:tabs>
        <w:spacing w:before="200"/>
        <w:rPr>
          <w:rFonts w:ascii="Times New Roman" w:hAnsi="Times New Roman"/>
          <w:sz w:val="24"/>
          <w:szCs w:val="24"/>
          <w:lang w:val="lv-LV"/>
        </w:rPr>
      </w:pPr>
      <w:r>
        <w:rPr>
          <w:rFonts w:ascii="Times New Roman" w:hAnsi="Times New Roman"/>
          <w:noProof/>
          <w:sz w:val="24"/>
          <w:szCs w:val="24"/>
          <w:lang w:val="lv-LV"/>
        </w:rPr>
        <w:t>24.08.2021</w:t>
      </w:r>
      <w:r w:rsidR="00223F4C">
        <w:rPr>
          <w:rFonts w:ascii="Times New Roman" w:hAnsi="Times New Roman"/>
          <w:sz w:val="24"/>
          <w:szCs w:val="24"/>
          <w:lang w:val="lv-LV"/>
        </w:rPr>
        <w:tab/>
      </w:r>
    </w:p>
    <w:p w:rsidR="00842C4F" w:rsidRDefault="00B709D3" w:rsidP="00425F3E">
      <w:pPr>
        <w:pStyle w:val="Galvene"/>
        <w:tabs>
          <w:tab w:val="clear" w:pos="4320"/>
          <w:tab w:val="clear" w:pos="8640"/>
        </w:tabs>
        <w:spacing w:before="200"/>
        <w:ind w:left="2880" w:firstLine="720"/>
        <w:rPr>
          <w:rFonts w:ascii="Times New Roman" w:hAnsi="Times New Roman"/>
          <w:b/>
          <w:bCs/>
          <w:sz w:val="28"/>
          <w:szCs w:val="28"/>
          <w:lang w:val="lv-LV"/>
        </w:rPr>
      </w:pPr>
      <w:r w:rsidRPr="00F25998">
        <w:rPr>
          <w:rFonts w:ascii="Times New Roman" w:hAnsi="Times New Roman"/>
          <w:b/>
          <w:bCs/>
          <w:sz w:val="28"/>
          <w:szCs w:val="28"/>
          <w:lang w:val="lv-LV"/>
        </w:rPr>
        <w:t>Atzinums</w:t>
      </w:r>
      <w:r w:rsidR="00BF1536" w:rsidRPr="00F25998">
        <w:rPr>
          <w:rFonts w:ascii="Times New Roman" w:hAnsi="Times New Roman"/>
          <w:b/>
          <w:bCs/>
          <w:sz w:val="28"/>
          <w:szCs w:val="28"/>
          <w:lang w:val="lv-LV"/>
        </w:rPr>
        <w:t xml:space="preserve"> </w:t>
      </w:r>
      <w:r w:rsidR="00BF0050" w:rsidRPr="00F25998">
        <w:rPr>
          <w:rFonts w:ascii="Times New Roman" w:hAnsi="Times New Roman"/>
          <w:b/>
          <w:bCs/>
          <w:sz w:val="28"/>
          <w:szCs w:val="28"/>
          <w:lang w:val="lv-LV"/>
        </w:rPr>
        <w:t>Nr.</w:t>
      </w:r>
      <w:r w:rsidR="00F25998">
        <w:rPr>
          <w:rFonts w:ascii="Times New Roman" w:hAnsi="Times New Roman"/>
          <w:b/>
          <w:bCs/>
          <w:sz w:val="28"/>
          <w:szCs w:val="28"/>
          <w:lang w:val="lv-LV"/>
        </w:rPr>
        <w:t xml:space="preserve"> </w:t>
      </w:r>
      <w:r w:rsidR="00223F4C" w:rsidRPr="00F25998">
        <w:rPr>
          <w:rFonts w:ascii="Times New Roman" w:hAnsi="Times New Roman"/>
          <w:b/>
          <w:bCs/>
          <w:noProof/>
          <w:sz w:val="28"/>
          <w:szCs w:val="28"/>
          <w:lang w:val="lv-LV"/>
        </w:rPr>
        <w:t>4-03/5</w:t>
      </w:r>
    </w:p>
    <w:p w:rsidR="003A7C45" w:rsidRPr="003A7C45" w:rsidRDefault="00B709D3" w:rsidP="003A7C45">
      <w:pPr>
        <w:shd w:val="clear" w:color="auto" w:fill="FFFFFF"/>
        <w:tabs>
          <w:tab w:val="left" w:pos="720"/>
          <w:tab w:val="center" w:pos="4320"/>
          <w:tab w:val="right" w:pos="8640"/>
        </w:tabs>
        <w:spacing w:before="60" w:after="0" w:line="240" w:lineRule="auto"/>
        <w:jc w:val="center"/>
        <w:rPr>
          <w:rFonts w:ascii="Times New Roman" w:eastAsia="Times New Roman" w:hAnsi="Times New Roman"/>
          <w:b/>
          <w:bCs/>
          <w:sz w:val="28"/>
          <w:szCs w:val="28"/>
          <w:lang w:val="lv-LV" w:eastAsia="lv-LV"/>
        </w:rPr>
      </w:pPr>
      <w:r w:rsidRPr="003A7C45">
        <w:rPr>
          <w:rFonts w:ascii="Times New Roman" w:hAnsi="Times New Roman"/>
          <w:b/>
          <w:sz w:val="28"/>
          <w:szCs w:val="28"/>
          <w:lang w:val="lv-LV"/>
        </w:rPr>
        <w:t xml:space="preserve">Par </w:t>
      </w:r>
      <w:r w:rsidRPr="003A7C45">
        <w:rPr>
          <w:rFonts w:ascii="Times New Roman" w:eastAsia="Times New Roman" w:hAnsi="Times New Roman"/>
          <w:b/>
          <w:bCs/>
          <w:sz w:val="28"/>
          <w:szCs w:val="28"/>
          <w:lang w:val="lv-LV" w:eastAsia="lv-LV"/>
        </w:rPr>
        <w:t>Centrālā Baltijas jūras reģiona pārrobežu sadarbības</w:t>
      </w:r>
    </w:p>
    <w:p w:rsidR="003A7C45" w:rsidRPr="003A7C45" w:rsidRDefault="00B709D3" w:rsidP="003A7C45">
      <w:pPr>
        <w:shd w:val="clear" w:color="auto" w:fill="FFFFFF"/>
        <w:tabs>
          <w:tab w:val="left" w:pos="720"/>
          <w:tab w:val="center" w:pos="4320"/>
          <w:tab w:val="right" w:pos="8640"/>
        </w:tabs>
        <w:spacing w:before="60" w:after="0" w:line="240" w:lineRule="auto"/>
        <w:jc w:val="center"/>
        <w:rPr>
          <w:rFonts w:ascii="Times New Roman" w:hAnsi="Times New Roman"/>
          <w:b/>
          <w:sz w:val="28"/>
          <w:szCs w:val="28"/>
          <w:lang w:val="lv-LV"/>
        </w:rPr>
      </w:pPr>
      <w:r w:rsidRPr="003A7C45">
        <w:rPr>
          <w:rFonts w:ascii="Times New Roman" w:eastAsia="Times New Roman" w:hAnsi="Times New Roman"/>
          <w:b/>
          <w:bCs/>
          <w:sz w:val="28"/>
          <w:szCs w:val="28"/>
          <w:lang w:val="lv-LV" w:eastAsia="lv-LV"/>
        </w:rPr>
        <w:t xml:space="preserve"> programmas 2021.–2027. gadam</w:t>
      </w:r>
    </w:p>
    <w:p w:rsidR="003A7C45" w:rsidRPr="003A7C45" w:rsidRDefault="00B709D3" w:rsidP="003A7C45">
      <w:pPr>
        <w:shd w:val="clear" w:color="auto" w:fill="FFFFFF"/>
        <w:tabs>
          <w:tab w:val="left" w:pos="720"/>
          <w:tab w:val="center" w:pos="4320"/>
          <w:tab w:val="right" w:pos="8640"/>
        </w:tabs>
        <w:spacing w:before="60" w:after="0" w:line="240" w:lineRule="auto"/>
        <w:jc w:val="center"/>
        <w:rPr>
          <w:rFonts w:ascii="Times New Roman" w:hAnsi="Times New Roman"/>
          <w:b/>
          <w:sz w:val="28"/>
          <w:szCs w:val="28"/>
          <w:lang w:val="lv-LV"/>
        </w:rPr>
      </w:pPr>
      <w:r w:rsidRPr="003A7C45">
        <w:rPr>
          <w:rFonts w:ascii="Times New Roman" w:hAnsi="Times New Roman"/>
          <w:b/>
          <w:sz w:val="28"/>
          <w:szCs w:val="28"/>
          <w:lang w:val="lv-LV"/>
        </w:rPr>
        <w:t>Vides pārskatu</w:t>
      </w:r>
    </w:p>
    <w:p w:rsidR="003A7C45" w:rsidRPr="003A7C45" w:rsidRDefault="00B709D3" w:rsidP="003A7C45">
      <w:pPr>
        <w:shd w:val="clear" w:color="auto" w:fill="FFFFFF"/>
        <w:spacing w:before="240" w:after="0" w:line="240" w:lineRule="auto"/>
        <w:jc w:val="both"/>
        <w:rPr>
          <w:rFonts w:ascii="Times New Roman" w:hAnsi="Times New Roman"/>
          <w:sz w:val="24"/>
          <w:szCs w:val="24"/>
          <w:lang w:val="lv-LV"/>
        </w:rPr>
      </w:pPr>
      <w:r w:rsidRPr="003A7C45">
        <w:rPr>
          <w:rFonts w:ascii="Times New Roman" w:hAnsi="Times New Roman"/>
          <w:sz w:val="24"/>
          <w:szCs w:val="24"/>
          <w:lang w:val="lv-LV"/>
        </w:rPr>
        <w:t xml:space="preserve">2021. gada 26. jūlijā Latvijas Republikas Vides aizsardzības un reģionālās attīstības ministrija (turpmāk – VARAM) Vides pārraudzības valsts birojā (turpmāk – Birojs) ir iesniegusi </w:t>
      </w:r>
      <w:bookmarkStart w:id="1" w:name="_Hlk46149985"/>
      <w:r w:rsidRPr="003A7C45">
        <w:rPr>
          <w:rFonts w:ascii="Times New Roman" w:hAnsi="Times New Roman"/>
          <w:sz w:val="24"/>
          <w:szCs w:val="24"/>
          <w:lang w:val="lv-LV"/>
        </w:rPr>
        <w:t>plānošanas dokumenta “</w:t>
      </w:r>
      <w:bookmarkEnd w:id="1"/>
      <w:r w:rsidRPr="003A7C45">
        <w:rPr>
          <w:rFonts w:ascii="Times New Roman" w:eastAsia="Times New Roman" w:hAnsi="Times New Roman"/>
          <w:i/>
          <w:iCs/>
          <w:sz w:val="24"/>
          <w:szCs w:val="24"/>
          <w:lang w:val="lv-LV"/>
        </w:rPr>
        <w:t xml:space="preserve">Centrālā Baltijas jūras reģiona pārrobežu sadarbības </w:t>
      </w:r>
      <w:r w:rsidRPr="003A7C45">
        <w:rPr>
          <w:rFonts w:ascii="Times New Roman" w:eastAsia="Times New Roman" w:hAnsi="Times New Roman"/>
          <w:i/>
          <w:iCs/>
          <w:sz w:val="24"/>
          <w:szCs w:val="24"/>
          <w:lang w:val="lv-LV"/>
        </w:rPr>
        <w:t>programma  2021.–2027. gadam</w:t>
      </w:r>
      <w:r w:rsidRPr="003A7C45">
        <w:rPr>
          <w:rFonts w:ascii="Times New Roman" w:eastAsia="Times New Roman" w:hAnsi="Times New Roman"/>
          <w:sz w:val="24"/>
          <w:szCs w:val="24"/>
          <w:lang w:val="lv-LV"/>
        </w:rPr>
        <w:t xml:space="preserve">” (turpmāk – Programma) </w:t>
      </w:r>
      <w:r w:rsidRPr="003A7C45">
        <w:rPr>
          <w:rFonts w:ascii="Times New Roman" w:hAnsi="Times New Roman"/>
          <w:sz w:val="24"/>
          <w:szCs w:val="24"/>
          <w:lang w:val="lv-LV"/>
        </w:rPr>
        <w:t xml:space="preserve">stratēģiskā ietekmes uz vidi novērtējuma (turpmāk – Stratēģiskais novērtējums) precizēto stratēģisko vides novērtējuma ziņojumu (turpmāk – Vides pārskats). Vides pārskatu izstrādāja </w:t>
      </w:r>
      <w:r w:rsidRPr="003A7C45">
        <w:rPr>
          <w:rFonts w:ascii="Times New Roman" w:hAnsi="Times New Roman"/>
          <w:i/>
          <w:iCs/>
          <w:sz w:val="24"/>
          <w:szCs w:val="24"/>
          <w:lang w:val="lv-LV"/>
        </w:rPr>
        <w:t xml:space="preserve">“Anthesis” </w:t>
      </w:r>
      <w:r w:rsidRPr="003A7C45">
        <w:rPr>
          <w:rFonts w:ascii="Times New Roman" w:hAnsi="Times New Roman"/>
          <w:sz w:val="24"/>
          <w:szCs w:val="24"/>
          <w:lang w:val="lv-LV"/>
        </w:rPr>
        <w:t xml:space="preserve">(turpmāk – </w:t>
      </w:r>
      <w:r w:rsidRPr="003A7C45">
        <w:rPr>
          <w:rFonts w:ascii="Times New Roman" w:hAnsi="Times New Roman"/>
          <w:sz w:val="24"/>
          <w:szCs w:val="24"/>
          <w:lang w:val="lv-LV"/>
        </w:rPr>
        <w:t xml:space="preserve">Izstrādātājs). </w:t>
      </w:r>
      <w:r w:rsidRPr="003A7C45">
        <w:rPr>
          <w:rFonts w:ascii="Times New Roman" w:eastAsia="Times New Roman" w:hAnsi="Times New Roman"/>
          <w:sz w:val="24"/>
          <w:szCs w:val="24"/>
          <w:lang w:val="lv-LV"/>
        </w:rPr>
        <w:t>Programmu</w:t>
      </w:r>
      <w:r w:rsidRPr="003A7C45">
        <w:rPr>
          <w:rFonts w:ascii="Times New Roman" w:hAnsi="Times New Roman"/>
          <w:sz w:val="24"/>
          <w:szCs w:val="24"/>
          <w:lang w:val="lv-LV"/>
        </w:rPr>
        <w:t xml:space="preserve"> izstrādāja </w:t>
      </w:r>
      <w:r w:rsidRPr="003A7C45">
        <w:rPr>
          <w:rFonts w:ascii="Times New Roman" w:hAnsi="Times New Roman"/>
          <w:i/>
          <w:iCs/>
          <w:color w:val="212529"/>
          <w:sz w:val="24"/>
          <w:szCs w:val="24"/>
          <w:shd w:val="clear" w:color="auto" w:fill="FFFFFF"/>
          <w:lang w:val="lv-LV"/>
        </w:rPr>
        <w:t xml:space="preserve">c/o Regional Council of Southwest Finland. </w:t>
      </w:r>
      <w:r w:rsidRPr="003A7C45">
        <w:rPr>
          <w:rFonts w:ascii="Times New Roman" w:hAnsi="Times New Roman"/>
          <w:sz w:val="24"/>
          <w:szCs w:val="24"/>
          <w:lang w:val="lv-LV"/>
        </w:rPr>
        <w:t>VARAM</w:t>
      </w:r>
      <w:r w:rsidRPr="003A7C45">
        <w:rPr>
          <w:rFonts w:ascii="Times New Roman" w:hAnsi="Times New Roman"/>
          <w:color w:val="212529"/>
          <w:sz w:val="24"/>
          <w:szCs w:val="24"/>
          <w:shd w:val="clear" w:color="auto" w:fill="FFFFFF"/>
          <w:lang w:val="lv-LV"/>
        </w:rPr>
        <w:t xml:space="preserve"> kā Nacionālā atbildīgā iestāde par Eiropas Savienības Kohēzijas politikas mērķa </w:t>
      </w:r>
      <w:r w:rsidRPr="003A7C45">
        <w:rPr>
          <w:rFonts w:ascii="Times New Roman" w:hAnsi="Times New Roman"/>
          <w:i/>
          <w:iCs/>
          <w:color w:val="212529"/>
          <w:sz w:val="24"/>
          <w:szCs w:val="24"/>
          <w:shd w:val="clear" w:color="auto" w:fill="FFFFFF"/>
          <w:lang w:val="lv-LV"/>
        </w:rPr>
        <w:t>“Eiropas teritoriālā sadarbība”</w:t>
      </w:r>
      <w:r w:rsidRPr="003A7C45">
        <w:rPr>
          <w:rFonts w:ascii="Times New Roman" w:hAnsi="Times New Roman"/>
          <w:color w:val="212529"/>
          <w:sz w:val="24"/>
          <w:szCs w:val="24"/>
          <w:shd w:val="clear" w:color="auto" w:fill="FFFFFF"/>
          <w:lang w:val="lv-LV"/>
        </w:rPr>
        <w:t xml:space="preserve"> programmu izstrādi un īstenošanas koordinēšanu Latvijā, sad</w:t>
      </w:r>
      <w:r w:rsidRPr="003A7C45">
        <w:rPr>
          <w:rFonts w:ascii="Times New Roman" w:hAnsi="Times New Roman"/>
          <w:color w:val="212529"/>
          <w:sz w:val="24"/>
          <w:szCs w:val="24"/>
          <w:shd w:val="clear" w:color="auto" w:fill="FFFFFF"/>
          <w:lang w:val="lv-LV"/>
        </w:rPr>
        <w:t>arbībā ar Igaunijas, Zviedrijas un Somijas atbildīgajām iestādēm nodrošinājusi Programmas dokumenta projekta un Vides pārskata projekta sagatavošanu.</w:t>
      </w:r>
    </w:p>
    <w:p w:rsidR="003A7C45" w:rsidRPr="003A7C45" w:rsidRDefault="00B709D3" w:rsidP="003A7C45">
      <w:pPr>
        <w:widowControl/>
        <w:shd w:val="clear" w:color="auto" w:fill="FFFFFF"/>
        <w:spacing w:before="120" w:after="0" w:line="195" w:lineRule="atLeast"/>
        <w:jc w:val="both"/>
        <w:rPr>
          <w:rFonts w:ascii="Times New Roman" w:eastAsia="Times New Roman" w:hAnsi="Times New Roman"/>
          <w:sz w:val="24"/>
          <w:szCs w:val="24"/>
          <w:lang w:val="lv-LV" w:eastAsia="lv-LV"/>
        </w:rPr>
      </w:pPr>
      <w:r w:rsidRPr="003A7C45">
        <w:rPr>
          <w:rFonts w:ascii="Times New Roman" w:eastAsia="Times New Roman" w:hAnsi="Times New Roman"/>
          <w:sz w:val="24"/>
          <w:szCs w:val="24"/>
          <w:lang w:val="lv-LV" w:eastAsia="lv-LV"/>
        </w:rPr>
        <w:t xml:space="preserve">Likuma </w:t>
      </w:r>
      <w:r w:rsidRPr="003A7C45">
        <w:rPr>
          <w:rFonts w:ascii="Times New Roman" w:eastAsia="Times New Roman" w:hAnsi="Times New Roman"/>
          <w:i/>
          <w:sz w:val="24"/>
          <w:szCs w:val="24"/>
          <w:lang w:val="lv-LV" w:eastAsia="lv-LV"/>
        </w:rPr>
        <w:t>“Par ietekmes uz vidi novērtējumu”</w:t>
      </w:r>
      <w:r w:rsidRPr="003A7C45">
        <w:rPr>
          <w:rFonts w:ascii="Times New Roman" w:eastAsia="Times New Roman" w:hAnsi="Times New Roman"/>
          <w:sz w:val="24"/>
          <w:szCs w:val="24"/>
          <w:lang w:val="lv-LV" w:eastAsia="lv-LV"/>
        </w:rPr>
        <w:t xml:space="preserve"> (turpmāk – Novērtējuma likums) 23.</w:t>
      </w:r>
      <w:r w:rsidRPr="003A7C45">
        <w:rPr>
          <w:rFonts w:ascii="Times New Roman" w:eastAsia="Times New Roman" w:hAnsi="Times New Roman"/>
          <w:sz w:val="24"/>
          <w:szCs w:val="24"/>
          <w:vertAlign w:val="superscript"/>
          <w:lang w:val="lv-LV" w:eastAsia="lv-LV"/>
        </w:rPr>
        <w:t xml:space="preserve"> </w:t>
      </w:r>
      <w:r w:rsidRPr="003A7C45">
        <w:rPr>
          <w:rFonts w:ascii="Times New Roman" w:eastAsia="Times New Roman" w:hAnsi="Times New Roman"/>
          <w:sz w:val="24"/>
          <w:szCs w:val="24"/>
          <w:lang w:val="lv-LV" w:eastAsia="lv-LV"/>
        </w:rPr>
        <w:t xml:space="preserve">pieci </w:t>
      </w:r>
      <w:r w:rsidRPr="003A7C45">
        <w:rPr>
          <w:rFonts w:ascii="Times New Roman" w:eastAsia="Times New Roman" w:hAnsi="Times New Roman"/>
          <w:i/>
          <w:iCs/>
          <w:sz w:val="24"/>
          <w:szCs w:val="24"/>
          <w:lang w:val="lv-LV" w:eastAsia="lv-LV"/>
        </w:rPr>
        <w:t>prim</w:t>
      </w:r>
      <w:r w:rsidRPr="003A7C45">
        <w:rPr>
          <w:rFonts w:ascii="Times New Roman" w:eastAsia="Times New Roman" w:hAnsi="Times New Roman"/>
          <w:sz w:val="24"/>
          <w:szCs w:val="24"/>
          <w:lang w:val="lv-LV" w:eastAsia="lv-LV"/>
        </w:rPr>
        <w:t xml:space="preserve"> panta sestā daļa noteic, ka Birojs sniedz atzinumu par vides pārskatu, ņemot vērā vides pārskata atbilstību normatīvo aktu prasībām un izraudzītā risinājuma pamatojumu, kā arī nosaka termiņus, kādos izstrādātājs pēc plānošanas dokumenta apstiprināšanas ie</w:t>
      </w:r>
      <w:r w:rsidRPr="003A7C45">
        <w:rPr>
          <w:rFonts w:ascii="Times New Roman" w:eastAsia="Times New Roman" w:hAnsi="Times New Roman"/>
          <w:sz w:val="24"/>
          <w:szCs w:val="24"/>
          <w:lang w:val="lv-LV" w:eastAsia="lv-LV"/>
        </w:rPr>
        <w:t>sniedz kompetentajai institūcijai ziņojumu par plānošanas dokumenta īstenošanas tiešu vai netiešu ietekmi uz vidi, arī vides pārskatā neparedzētu ietekmi. Turpat noteikts, ka gadījumā, ja izraudzītais risinājums nav pietiekami pamatots, Birojs atzinumā nor</w:t>
      </w:r>
      <w:r w:rsidRPr="003A7C45">
        <w:rPr>
          <w:rFonts w:ascii="Times New Roman" w:eastAsia="Times New Roman" w:hAnsi="Times New Roman"/>
          <w:sz w:val="24"/>
          <w:szCs w:val="24"/>
          <w:lang w:val="lv-LV" w:eastAsia="lv-LV"/>
        </w:rPr>
        <w:t>āda iebildumus, kas ņemami vērā, lemjot par plānošanas dokumenta apstiprināšanu.</w:t>
      </w:r>
    </w:p>
    <w:p w:rsidR="003A7C45" w:rsidRPr="003A7C45" w:rsidRDefault="00B709D3" w:rsidP="003A7C45">
      <w:pPr>
        <w:widowControl/>
        <w:shd w:val="clear" w:color="auto" w:fill="FFFFFF"/>
        <w:spacing w:before="120" w:after="0" w:line="195" w:lineRule="atLeast"/>
        <w:jc w:val="both"/>
        <w:rPr>
          <w:rFonts w:ascii="Times New Roman" w:eastAsia="Times New Roman" w:hAnsi="Times New Roman"/>
          <w:sz w:val="24"/>
          <w:szCs w:val="24"/>
          <w:lang w:val="lv-LV" w:eastAsia="lv-LV"/>
        </w:rPr>
      </w:pPr>
      <w:r w:rsidRPr="003A7C45">
        <w:rPr>
          <w:rFonts w:ascii="Times New Roman" w:eastAsia="Times New Roman" w:hAnsi="Times New Roman"/>
          <w:sz w:val="24"/>
          <w:szCs w:val="24"/>
          <w:lang w:val="lv-LV" w:eastAsia="lv-LV"/>
        </w:rPr>
        <w:lastRenderedPageBreak/>
        <w:t>Šis Biroja atzinums par Vides pārskata projektu sagatavots atbilstoši Novērtējuma likuma 23.</w:t>
      </w:r>
      <w:r w:rsidRPr="003A7C45">
        <w:rPr>
          <w:rFonts w:ascii="Times New Roman" w:eastAsia="Times New Roman" w:hAnsi="Times New Roman"/>
          <w:sz w:val="24"/>
          <w:szCs w:val="24"/>
          <w:vertAlign w:val="superscript"/>
          <w:lang w:val="lv-LV" w:eastAsia="lv-LV"/>
        </w:rPr>
        <w:t> </w:t>
      </w:r>
      <w:r w:rsidRPr="003A7C45">
        <w:rPr>
          <w:rFonts w:ascii="Times New Roman" w:eastAsia="Times New Roman" w:hAnsi="Times New Roman"/>
          <w:sz w:val="24"/>
          <w:szCs w:val="24"/>
          <w:lang w:val="lv-LV" w:eastAsia="lv-LV"/>
        </w:rPr>
        <w:t xml:space="preserve">pieci </w:t>
      </w:r>
      <w:r w:rsidRPr="003A7C45">
        <w:rPr>
          <w:rFonts w:ascii="Times New Roman" w:eastAsia="Times New Roman" w:hAnsi="Times New Roman"/>
          <w:i/>
          <w:sz w:val="24"/>
          <w:szCs w:val="24"/>
          <w:lang w:val="lv-LV" w:eastAsia="lv-LV"/>
        </w:rPr>
        <w:t>prim</w:t>
      </w:r>
      <w:r w:rsidRPr="003A7C45">
        <w:rPr>
          <w:rFonts w:ascii="Times New Roman" w:eastAsia="Times New Roman" w:hAnsi="Times New Roman"/>
          <w:sz w:val="24"/>
          <w:szCs w:val="24"/>
          <w:lang w:val="lv-LV" w:eastAsia="lv-LV"/>
        </w:rPr>
        <w:t xml:space="preserve"> panta sestās daļas prasībām, vērtējot izraudzītā risinājuma pamatojumu </w:t>
      </w:r>
      <w:r w:rsidRPr="003A7C45">
        <w:rPr>
          <w:rFonts w:ascii="Times New Roman" w:eastAsia="Times New Roman" w:hAnsi="Times New Roman"/>
          <w:sz w:val="24"/>
          <w:szCs w:val="24"/>
          <w:lang w:val="lv-LV" w:eastAsia="lv-LV"/>
        </w:rPr>
        <w:t>un tā ietekmes uz cilvēku veselību un vidi būtiskumu, un tajā ietverti iebildumi, kas ņemami vērā, lemjot par plānošanas dokumenta apstiprināšanu.</w:t>
      </w:r>
    </w:p>
    <w:p w:rsidR="003A7C45" w:rsidRPr="003A7C45" w:rsidRDefault="00B709D3" w:rsidP="003A7C45">
      <w:pPr>
        <w:keepNext/>
        <w:widowControl/>
        <w:numPr>
          <w:ilvl w:val="0"/>
          <w:numId w:val="15"/>
        </w:numPr>
        <w:shd w:val="clear" w:color="auto" w:fill="FFFFFF"/>
        <w:spacing w:before="120" w:after="120" w:line="240" w:lineRule="auto"/>
        <w:ind w:left="284" w:hanging="284"/>
        <w:outlineLvl w:val="1"/>
        <w:rPr>
          <w:rFonts w:ascii="Times New Roman" w:eastAsia="Times New Roman" w:hAnsi="Times New Roman"/>
          <w:b/>
          <w:bCs/>
          <w:sz w:val="26"/>
          <w:szCs w:val="26"/>
          <w:lang w:val="lv-LV" w:eastAsia="x-none"/>
        </w:rPr>
      </w:pPr>
      <w:r w:rsidRPr="003A7C45">
        <w:rPr>
          <w:rFonts w:ascii="Times New Roman" w:eastAsia="Times New Roman" w:hAnsi="Times New Roman"/>
          <w:b/>
          <w:bCs/>
          <w:sz w:val="26"/>
          <w:szCs w:val="26"/>
          <w:lang w:val="lv-LV" w:eastAsia="x-none"/>
        </w:rPr>
        <w:t>Vides pārskatā ietvertā informācija un izraudzītā risinājuma pamatojums:</w:t>
      </w:r>
    </w:p>
    <w:p w:rsidR="003A7C45" w:rsidRPr="003A7C45" w:rsidRDefault="00B709D3" w:rsidP="003A7C45">
      <w:pPr>
        <w:shd w:val="clear" w:color="auto" w:fill="FFFFFF"/>
        <w:spacing w:before="120" w:after="120" w:line="240" w:lineRule="auto"/>
        <w:jc w:val="both"/>
        <w:rPr>
          <w:rFonts w:ascii="Times New Roman" w:hAnsi="Times New Roman"/>
          <w:sz w:val="24"/>
          <w:szCs w:val="24"/>
          <w:lang w:val="lv-LV"/>
        </w:rPr>
      </w:pPr>
      <w:r w:rsidRPr="003A7C45">
        <w:rPr>
          <w:rFonts w:ascii="Times New Roman" w:hAnsi="Times New Roman"/>
          <w:sz w:val="24"/>
          <w:szCs w:val="24"/>
          <w:lang w:val="lv-LV"/>
        </w:rPr>
        <w:t xml:space="preserve">Plānošanas dokumenta Vides pārskats atbilstoši Ministru kabineta 2004. gada 23. marta noteikumu Nr.157 </w:t>
      </w:r>
      <w:r w:rsidRPr="003A7C45">
        <w:rPr>
          <w:rFonts w:ascii="Times New Roman" w:hAnsi="Times New Roman"/>
          <w:i/>
          <w:sz w:val="24"/>
          <w:szCs w:val="24"/>
          <w:lang w:val="lv-LV"/>
        </w:rPr>
        <w:t>“Kārtība, kādā veicams ietekmes uz vidi stratēģiskais novērtējums”</w:t>
      </w:r>
      <w:r w:rsidRPr="003A7C45">
        <w:rPr>
          <w:rFonts w:ascii="Times New Roman" w:hAnsi="Times New Roman"/>
          <w:sz w:val="24"/>
          <w:szCs w:val="24"/>
          <w:lang w:val="lv-LV"/>
        </w:rPr>
        <w:t xml:space="preserve"> IV nodaļas </w:t>
      </w:r>
      <w:r w:rsidRPr="003A7C45">
        <w:rPr>
          <w:rFonts w:ascii="Times New Roman" w:hAnsi="Times New Roman"/>
          <w:i/>
          <w:sz w:val="24"/>
          <w:szCs w:val="24"/>
          <w:lang w:val="lv-LV"/>
        </w:rPr>
        <w:t>“Vides pārskatā iekļaujamā informācija”</w:t>
      </w:r>
      <w:r w:rsidRPr="003A7C45">
        <w:rPr>
          <w:rFonts w:ascii="Times New Roman" w:hAnsi="Times New Roman"/>
          <w:sz w:val="24"/>
          <w:szCs w:val="24"/>
          <w:lang w:val="lv-LV"/>
        </w:rPr>
        <w:t xml:space="preserve"> (turpmāk – Noteikumi Nr.157) 8. pun</w:t>
      </w:r>
      <w:r w:rsidRPr="003A7C45">
        <w:rPr>
          <w:rFonts w:ascii="Times New Roman" w:hAnsi="Times New Roman"/>
          <w:sz w:val="24"/>
          <w:szCs w:val="24"/>
          <w:lang w:val="lv-LV"/>
        </w:rPr>
        <w:t>ktā noteiktajam ietver šādu informāciju:</w:t>
      </w:r>
    </w:p>
    <w:p w:rsidR="003A7C45" w:rsidRPr="003A7C45" w:rsidRDefault="00B709D3" w:rsidP="003A7C45">
      <w:pPr>
        <w:widowControl/>
        <w:numPr>
          <w:ilvl w:val="0"/>
          <w:numId w:val="16"/>
        </w:numPr>
        <w:shd w:val="clear" w:color="auto" w:fill="FFFFFF"/>
        <w:spacing w:before="120" w:after="120" w:line="240" w:lineRule="auto"/>
        <w:ind w:left="284" w:hanging="284"/>
        <w:jc w:val="both"/>
        <w:rPr>
          <w:rFonts w:ascii="Times New Roman" w:eastAsia="Times New Roman" w:hAnsi="Times New Roman"/>
          <w:b/>
          <w:sz w:val="24"/>
          <w:szCs w:val="24"/>
          <w:lang w:val="lv-LV" w:eastAsia="x-none"/>
        </w:rPr>
      </w:pPr>
      <w:r w:rsidRPr="003A7C45">
        <w:rPr>
          <w:rFonts w:ascii="Times New Roman" w:eastAsia="Times New Roman" w:hAnsi="Times New Roman"/>
          <w:b/>
          <w:sz w:val="24"/>
          <w:szCs w:val="24"/>
          <w:lang w:val="lv-LV" w:eastAsia="x-none"/>
        </w:rPr>
        <w:t>Plānošanas dokumenta galvenie mērķi, risinājumi un iespējamās alternatīvas</w:t>
      </w:r>
    </w:p>
    <w:p w:rsidR="003A7C45" w:rsidRPr="003A7C45" w:rsidRDefault="00B709D3" w:rsidP="003A7C45">
      <w:pPr>
        <w:widowControl/>
        <w:numPr>
          <w:ilvl w:val="1"/>
          <w:numId w:val="16"/>
        </w:numPr>
        <w:shd w:val="clear" w:color="auto" w:fill="FFFFFF"/>
        <w:spacing w:before="120" w:after="120" w:line="240" w:lineRule="auto"/>
        <w:ind w:left="426" w:hanging="426"/>
        <w:jc w:val="both"/>
        <w:rPr>
          <w:rFonts w:ascii="Times New Roman" w:eastAsia="Times New Roman" w:hAnsi="Times New Roman"/>
          <w:sz w:val="24"/>
          <w:szCs w:val="24"/>
          <w:lang w:val="lv-LV" w:eastAsia="x-none"/>
        </w:rPr>
      </w:pPr>
      <w:r w:rsidRPr="003A7C45">
        <w:rPr>
          <w:rFonts w:ascii="Times New Roman" w:eastAsia="Times New Roman" w:hAnsi="Times New Roman"/>
          <w:sz w:val="24"/>
          <w:szCs w:val="24"/>
          <w:lang w:val="lv-LV" w:eastAsia="x-none"/>
        </w:rPr>
        <w:t>Eiropas Savienības (ES) Teritoriālās sadarbības programmas (Interreg</w:t>
      </w:r>
      <w:r w:rsidRPr="003A7C45">
        <w:rPr>
          <w:rFonts w:ascii="Times New Roman" w:eastAsia="Times New Roman" w:hAnsi="Times New Roman"/>
          <w:sz w:val="24"/>
          <w:szCs w:val="24"/>
          <w:lang w:val="lv-LV" w:eastAsia="x-none"/>
        </w:rPr>
        <w:t>) ir kohēzijas politikas instruments, kas izstrādāts, lai risinātu problēmas un izaicinājumus, kas pārsniedz valstu robežas un kam nepieciešami kopīgi risinājumi. Eiropas teritoriālā sadarbība ir daļa no ES kohēzijas politikas, kuras galvenie mērķi ir pali</w:t>
      </w:r>
      <w:r w:rsidRPr="003A7C45">
        <w:rPr>
          <w:rFonts w:ascii="Times New Roman" w:eastAsia="Times New Roman" w:hAnsi="Times New Roman"/>
          <w:sz w:val="24"/>
          <w:szCs w:val="24"/>
          <w:lang w:val="lv-LV" w:eastAsia="x-none"/>
        </w:rPr>
        <w:t>elināt konkurenci un samazināt robežu ietekmi, lai veicinātu saskaņotu ekonomikas, sociālo un kultūras attīstību ES kopumā. Programmas ietvaros akcents tiek likts uz pārrobežu reģionālajām investīcijām, kas papildinās reģionālās investīcijas atsevišķu vals</w:t>
      </w:r>
      <w:r w:rsidRPr="003A7C45">
        <w:rPr>
          <w:rFonts w:ascii="Times New Roman" w:eastAsia="Times New Roman" w:hAnsi="Times New Roman"/>
          <w:sz w:val="24"/>
          <w:szCs w:val="24"/>
          <w:lang w:val="lv-LV" w:eastAsia="x-none"/>
        </w:rPr>
        <w:t xml:space="preserve">tu reģionālajās programmās. </w:t>
      </w:r>
    </w:p>
    <w:p w:rsidR="003A7C45" w:rsidRPr="003A7C45" w:rsidRDefault="00B709D3" w:rsidP="003A7C45">
      <w:pPr>
        <w:widowControl/>
        <w:numPr>
          <w:ilvl w:val="1"/>
          <w:numId w:val="16"/>
        </w:numPr>
        <w:shd w:val="clear" w:color="auto" w:fill="FFFFFF"/>
        <w:spacing w:before="120" w:after="120" w:line="240" w:lineRule="auto"/>
        <w:ind w:left="426" w:hanging="426"/>
        <w:jc w:val="both"/>
        <w:rPr>
          <w:rFonts w:ascii="Times New Roman" w:eastAsia="Times New Roman" w:hAnsi="Times New Roman"/>
          <w:sz w:val="24"/>
          <w:szCs w:val="24"/>
          <w:lang w:val="lv-LV" w:eastAsia="x-none"/>
        </w:rPr>
      </w:pPr>
      <w:r w:rsidRPr="003A7C45">
        <w:rPr>
          <w:rFonts w:ascii="Times New Roman" w:eastAsia="Times New Roman" w:hAnsi="Times New Roman"/>
          <w:sz w:val="24"/>
          <w:szCs w:val="24"/>
          <w:lang w:val="lv-LV" w:eastAsia="x-none"/>
        </w:rPr>
        <w:t>Plānošanas dokuments atbilst tiem plānošanas dokumentiem, kuriem nepieciešams veikt Stratēģisko novērtējuma procedūru saskaņā ar ES direktīvu 2001/42/EK</w:t>
      </w:r>
      <w:r>
        <w:rPr>
          <w:rFonts w:ascii="Times New Roman" w:eastAsia="Times New Roman" w:hAnsi="Times New Roman"/>
          <w:sz w:val="24"/>
          <w:szCs w:val="24"/>
          <w:vertAlign w:val="superscript"/>
          <w:lang w:val="lv-LV" w:eastAsia="x-none"/>
        </w:rPr>
        <w:footnoteReference w:id="1"/>
      </w:r>
      <w:r w:rsidRPr="003A7C45">
        <w:rPr>
          <w:rFonts w:ascii="Times New Roman" w:eastAsia="Times New Roman" w:hAnsi="Times New Roman"/>
          <w:sz w:val="24"/>
          <w:szCs w:val="24"/>
          <w:lang w:val="lv-LV" w:eastAsia="x-none"/>
        </w:rPr>
        <w:t>. Stratēģiskā novērtējuma mērķis ir integrēt vides aspektus Programmas plā</w:t>
      </w:r>
      <w:r w:rsidRPr="003A7C45">
        <w:rPr>
          <w:rFonts w:ascii="Times New Roman" w:eastAsia="Times New Roman" w:hAnsi="Times New Roman"/>
          <w:sz w:val="24"/>
          <w:szCs w:val="24"/>
          <w:lang w:val="lv-LV" w:eastAsia="x-none"/>
        </w:rPr>
        <w:t xml:space="preserve">nošanā un lēmumu pieņemšanā, lai veicinātu ilgtspējīgu attīstību. </w:t>
      </w:r>
    </w:p>
    <w:p w:rsidR="003A7C45" w:rsidRPr="003A7C45" w:rsidRDefault="00B709D3" w:rsidP="003A7C45">
      <w:pPr>
        <w:widowControl/>
        <w:numPr>
          <w:ilvl w:val="1"/>
          <w:numId w:val="16"/>
        </w:numPr>
        <w:shd w:val="clear" w:color="auto" w:fill="FFFFFF"/>
        <w:spacing w:before="120" w:after="120" w:line="240" w:lineRule="auto"/>
        <w:ind w:left="426" w:hanging="426"/>
        <w:jc w:val="both"/>
        <w:rPr>
          <w:rFonts w:ascii="Times New Roman" w:eastAsia="Times New Roman" w:hAnsi="Times New Roman"/>
          <w:bCs/>
          <w:sz w:val="24"/>
          <w:szCs w:val="24"/>
          <w:lang w:val="lv-LV" w:eastAsia="x-none"/>
        </w:rPr>
      </w:pPr>
      <w:r w:rsidRPr="003A7C45">
        <w:rPr>
          <w:rFonts w:ascii="Times New Roman" w:eastAsia="Times New Roman" w:hAnsi="Times New Roman"/>
          <w:bCs/>
          <w:sz w:val="24"/>
          <w:szCs w:val="24"/>
          <w:lang w:val="lv-LV" w:eastAsia="x-none"/>
        </w:rPr>
        <w:lastRenderedPageBreak/>
        <w:t xml:space="preserve">Programma ir izstrādāta, turpinot </w:t>
      </w:r>
      <w:r w:rsidRPr="003A7C45">
        <w:rPr>
          <w:rFonts w:ascii="Times New Roman" w:eastAsia="Times New Roman" w:hAnsi="Times New Roman"/>
          <w:sz w:val="24"/>
          <w:szCs w:val="24"/>
          <w:lang w:val="lv-LV" w:eastAsia="x-none"/>
        </w:rPr>
        <w:t>Centrālā Baltijas jūras reģiona pārrobežu sadarbības programmā 2014.–2020. gadam iekļauto sadarbību starp Centrālbaltijas reģioniem</w:t>
      </w:r>
      <w:r>
        <w:rPr>
          <w:rFonts w:ascii="Times New Roman" w:eastAsia="Times New Roman" w:hAnsi="Times New Roman"/>
          <w:sz w:val="24"/>
          <w:szCs w:val="24"/>
          <w:vertAlign w:val="superscript"/>
          <w:lang w:val="lv-LV" w:eastAsia="x-none"/>
        </w:rPr>
        <w:footnoteReference w:id="2"/>
      </w:r>
      <w:r w:rsidRPr="003A7C45">
        <w:rPr>
          <w:rFonts w:ascii="Times New Roman" w:eastAsia="Times New Roman" w:hAnsi="Times New Roman"/>
          <w:sz w:val="24"/>
          <w:szCs w:val="24"/>
          <w:lang w:val="lv-LV" w:eastAsia="x-none"/>
        </w:rPr>
        <w:t>, kas tika veikta ar mē</w:t>
      </w:r>
      <w:r w:rsidRPr="003A7C45">
        <w:rPr>
          <w:rFonts w:ascii="Times New Roman" w:eastAsia="Times New Roman" w:hAnsi="Times New Roman"/>
          <w:sz w:val="24"/>
          <w:szCs w:val="24"/>
          <w:lang w:val="lv-LV" w:eastAsia="x-none"/>
        </w:rPr>
        <w:t>rķi veicināt Centrālbaltijas reģiona konkurētspējīgu ekonomiku, kopīgu resursu ilgtspējīgu izmantošanu un labu savienojamību. Pamatojoties uz Eiropas Komisijas nostādnēm jaunajām Interreg programmām ir noteikti politikas mērķi (PO), Interreg konkrētie mērķ</w:t>
      </w:r>
      <w:r w:rsidRPr="003A7C45">
        <w:rPr>
          <w:rFonts w:ascii="Times New Roman" w:eastAsia="Times New Roman" w:hAnsi="Times New Roman"/>
          <w:sz w:val="24"/>
          <w:szCs w:val="24"/>
          <w:lang w:val="lv-LV" w:eastAsia="x-none"/>
        </w:rPr>
        <w:t xml:space="preserve">i (ISO) un konkrētie mērķi. </w:t>
      </w:r>
      <w:r w:rsidRPr="003A7C45">
        <w:rPr>
          <w:rFonts w:ascii="Times New Roman" w:eastAsia="Times New Roman" w:hAnsi="Times New Roman"/>
          <w:sz w:val="24"/>
          <w:szCs w:val="24"/>
          <w:shd w:val="clear" w:color="auto" w:fill="FFFFFF"/>
          <w:lang w:val="lv-LV" w:eastAsia="x-none"/>
        </w:rPr>
        <w:t>Programmas mērķis ir stiprināt sadarbību starp reģioniem šādos tematiskajos virzienos:</w:t>
      </w:r>
    </w:p>
    <w:p w:rsidR="003A7C45" w:rsidRPr="003A7C45" w:rsidRDefault="00B709D3" w:rsidP="003A7C45">
      <w:pPr>
        <w:widowControl/>
        <w:numPr>
          <w:ilvl w:val="2"/>
          <w:numId w:val="16"/>
        </w:numPr>
        <w:shd w:val="clear" w:color="auto" w:fill="FFFFFF"/>
        <w:spacing w:after="0" w:line="240" w:lineRule="auto"/>
        <w:ind w:left="1077"/>
        <w:jc w:val="both"/>
        <w:rPr>
          <w:rFonts w:ascii="Times New Roman" w:eastAsia="Times New Roman" w:hAnsi="Times New Roman"/>
          <w:bCs/>
          <w:sz w:val="24"/>
          <w:szCs w:val="24"/>
          <w:lang w:val="lv-LV" w:eastAsia="x-none"/>
        </w:rPr>
      </w:pPr>
      <w:r w:rsidRPr="003A7C45">
        <w:rPr>
          <w:rFonts w:ascii="Times New Roman" w:eastAsia="Times New Roman" w:hAnsi="Times New Roman"/>
          <w:sz w:val="24"/>
          <w:szCs w:val="24"/>
          <w:u w:val="single"/>
          <w:lang w:val="lv-LV" w:eastAsia="en-GB"/>
        </w:rPr>
        <w:t>Inovatīva uzņēmējdarbības attīstība</w:t>
      </w:r>
      <w:r w:rsidRPr="003A7C45">
        <w:rPr>
          <w:rFonts w:ascii="Times New Roman" w:eastAsia="Times New Roman" w:hAnsi="Times New Roman"/>
          <w:sz w:val="24"/>
          <w:szCs w:val="24"/>
          <w:lang w:val="lv-LV" w:eastAsia="en-GB"/>
        </w:rPr>
        <w:t xml:space="preserve"> </w:t>
      </w:r>
      <w:bookmarkStart w:id="2" w:name="_Hlk79654455"/>
      <w:r w:rsidRPr="003A7C45">
        <w:rPr>
          <w:rFonts w:ascii="Times New Roman" w:eastAsia="Times New Roman" w:hAnsi="Times New Roman"/>
          <w:sz w:val="24"/>
          <w:szCs w:val="24"/>
          <w:lang w:val="lv-LV" w:eastAsia="en-GB"/>
        </w:rPr>
        <w:t xml:space="preserve">ar </w:t>
      </w:r>
      <w:bookmarkStart w:id="3" w:name="_Hlk80029534"/>
      <w:r w:rsidRPr="003A7C45">
        <w:rPr>
          <w:rFonts w:ascii="Times New Roman" w:eastAsia="Times New Roman" w:hAnsi="Times New Roman"/>
          <w:sz w:val="24"/>
          <w:szCs w:val="24"/>
          <w:lang w:val="lv-LV" w:eastAsia="en-GB"/>
        </w:rPr>
        <w:t xml:space="preserve">politisko mērķi </w:t>
      </w:r>
      <w:bookmarkStart w:id="4" w:name="_Hlk79996436"/>
      <w:bookmarkEnd w:id="2"/>
      <w:r w:rsidRPr="003A7C45">
        <w:rPr>
          <w:rFonts w:ascii="Times New Roman" w:eastAsia="Times New Roman" w:hAnsi="Times New Roman"/>
          <w:b/>
          <w:bCs/>
          <w:sz w:val="24"/>
          <w:szCs w:val="24"/>
          <w:lang w:val="lv-LV" w:eastAsia="en-GB"/>
        </w:rPr>
        <w:t xml:space="preserve">(PO1) </w:t>
      </w:r>
      <w:bookmarkEnd w:id="3"/>
      <w:r w:rsidRPr="003A7C45">
        <w:rPr>
          <w:rFonts w:ascii="Times New Roman" w:eastAsia="Times New Roman" w:hAnsi="Times New Roman"/>
          <w:b/>
          <w:bCs/>
          <w:sz w:val="24"/>
          <w:szCs w:val="24"/>
          <w:lang w:val="lv-LV" w:eastAsia="en-GB"/>
        </w:rPr>
        <w:t>–</w:t>
      </w:r>
      <w:r w:rsidRPr="003A7C45">
        <w:rPr>
          <w:rFonts w:ascii="Times New Roman" w:eastAsia="Times New Roman" w:hAnsi="Times New Roman"/>
          <w:sz w:val="24"/>
          <w:szCs w:val="24"/>
          <w:lang w:val="lv-LV" w:eastAsia="en-GB"/>
        </w:rPr>
        <w:t xml:space="preserve"> </w:t>
      </w:r>
      <w:r w:rsidRPr="003A7C45">
        <w:rPr>
          <w:rFonts w:ascii="Times New Roman" w:eastAsia="Times New Roman" w:hAnsi="Times New Roman"/>
          <w:b/>
          <w:bCs/>
          <w:sz w:val="24"/>
          <w:szCs w:val="24"/>
          <w:lang w:val="lv-LV" w:eastAsia="en-GB"/>
        </w:rPr>
        <w:t>Uzņēmējdarbība un tirgi</w:t>
      </w:r>
      <w:r w:rsidRPr="003A7C45">
        <w:rPr>
          <w:rFonts w:ascii="Times New Roman" w:eastAsia="Times New Roman" w:hAnsi="Times New Roman"/>
          <w:sz w:val="24"/>
          <w:szCs w:val="24"/>
          <w:lang w:val="lv-LV" w:eastAsia="en-GB"/>
        </w:rPr>
        <w:t xml:space="preserve"> </w:t>
      </w:r>
      <w:bookmarkStart w:id="5" w:name="_Hlk79654566"/>
      <w:r w:rsidRPr="003A7C45">
        <w:rPr>
          <w:rFonts w:ascii="Times New Roman" w:eastAsia="Times New Roman" w:hAnsi="Times New Roman"/>
          <w:sz w:val="24"/>
          <w:szCs w:val="24"/>
          <w:lang w:val="lv-LV" w:eastAsia="en-GB"/>
        </w:rPr>
        <w:t xml:space="preserve">un konkrēto mērķi </w:t>
      </w:r>
      <w:bookmarkEnd w:id="5"/>
      <w:r w:rsidRPr="003A7C45">
        <w:rPr>
          <w:rFonts w:ascii="Times New Roman" w:eastAsia="Times New Roman" w:hAnsi="Times New Roman"/>
          <w:sz w:val="24"/>
          <w:szCs w:val="24"/>
          <w:lang w:val="lv-LV" w:eastAsia="en-GB"/>
        </w:rPr>
        <w:t xml:space="preserve">1.3 </w:t>
      </w:r>
      <w:r w:rsidRPr="003A7C45">
        <w:rPr>
          <w:rFonts w:ascii="Times New Roman" w:eastAsia="Times New Roman" w:hAnsi="Times New Roman"/>
          <w:i/>
          <w:iCs/>
          <w:sz w:val="24"/>
          <w:szCs w:val="24"/>
          <w:lang w:val="lv-LV" w:eastAsia="en-GB"/>
        </w:rPr>
        <w:t xml:space="preserve">Mazo un vidējo uzņēmumu (MVU) </w:t>
      </w:r>
      <w:r w:rsidRPr="003A7C45">
        <w:rPr>
          <w:rFonts w:ascii="Times New Roman" w:eastAsia="Times New Roman" w:hAnsi="Times New Roman"/>
          <w:i/>
          <w:iCs/>
          <w:sz w:val="24"/>
          <w:szCs w:val="24"/>
          <w:lang w:val="lv-LV" w:eastAsia="en-GB"/>
        </w:rPr>
        <w:t>izaugsmes un konkurētspējas uzlabošana, tostarp veicot produktīvas investīcijas</w:t>
      </w:r>
      <w:bookmarkEnd w:id="4"/>
      <w:r w:rsidRPr="003A7C45">
        <w:rPr>
          <w:rFonts w:ascii="Times New Roman" w:eastAsia="Times New Roman" w:hAnsi="Times New Roman"/>
          <w:sz w:val="24"/>
          <w:szCs w:val="24"/>
          <w:lang w:val="lv-LV" w:eastAsia="en-GB"/>
        </w:rPr>
        <w:t>;</w:t>
      </w:r>
    </w:p>
    <w:p w:rsidR="003A7C45" w:rsidRPr="003A7C45" w:rsidRDefault="00B709D3" w:rsidP="003A7C45">
      <w:pPr>
        <w:widowControl/>
        <w:numPr>
          <w:ilvl w:val="2"/>
          <w:numId w:val="16"/>
        </w:numPr>
        <w:shd w:val="clear" w:color="auto" w:fill="FFFFFF"/>
        <w:spacing w:after="0" w:line="240" w:lineRule="auto"/>
        <w:ind w:left="1077"/>
        <w:jc w:val="both"/>
        <w:rPr>
          <w:rFonts w:ascii="Times New Roman" w:eastAsia="Times New Roman" w:hAnsi="Times New Roman"/>
          <w:bCs/>
          <w:sz w:val="24"/>
          <w:szCs w:val="24"/>
          <w:lang w:val="lv-LV" w:eastAsia="x-none"/>
        </w:rPr>
      </w:pPr>
      <w:r w:rsidRPr="003A7C45">
        <w:rPr>
          <w:rFonts w:ascii="Times New Roman" w:eastAsia="Times New Roman" w:hAnsi="Times New Roman"/>
          <w:sz w:val="24"/>
          <w:szCs w:val="24"/>
          <w:u w:val="single"/>
          <w:lang w:val="lv-LV" w:eastAsia="en-GB"/>
        </w:rPr>
        <w:t>Centrālā Baltijas jūras reģiona vides un resursu izmantošana</w:t>
      </w:r>
      <w:r w:rsidRPr="003A7C45">
        <w:rPr>
          <w:rFonts w:ascii="Times New Roman" w:eastAsia="Times New Roman" w:hAnsi="Times New Roman"/>
          <w:sz w:val="24"/>
          <w:szCs w:val="24"/>
          <w:lang w:val="lv-LV" w:eastAsia="en-GB"/>
        </w:rPr>
        <w:t xml:space="preserve"> ar politisko mērķi </w:t>
      </w:r>
      <w:r w:rsidRPr="003A7C45">
        <w:rPr>
          <w:rFonts w:ascii="Times New Roman" w:eastAsia="Times New Roman" w:hAnsi="Times New Roman"/>
          <w:b/>
          <w:bCs/>
          <w:sz w:val="24"/>
          <w:szCs w:val="24"/>
          <w:lang w:val="lv-LV" w:eastAsia="en-GB"/>
        </w:rPr>
        <w:t>(PO2)</w:t>
      </w:r>
      <w:r w:rsidRPr="003A7C45">
        <w:rPr>
          <w:rFonts w:ascii="Times New Roman" w:eastAsia="Times New Roman" w:hAnsi="Times New Roman"/>
          <w:sz w:val="24"/>
          <w:szCs w:val="24"/>
          <w:lang w:val="lv-LV" w:eastAsia="en-GB"/>
        </w:rPr>
        <w:t xml:space="preserve"> – </w:t>
      </w:r>
      <w:r w:rsidRPr="003A7C45">
        <w:rPr>
          <w:rFonts w:ascii="Times New Roman" w:eastAsia="Times New Roman" w:hAnsi="Times New Roman"/>
          <w:b/>
          <w:bCs/>
          <w:sz w:val="24"/>
          <w:szCs w:val="24"/>
          <w:lang w:val="lv-LV" w:eastAsia="en-GB"/>
        </w:rPr>
        <w:t xml:space="preserve">Vide </w:t>
      </w:r>
      <w:r w:rsidRPr="003A7C45">
        <w:rPr>
          <w:rFonts w:ascii="Times New Roman" w:eastAsia="Times New Roman" w:hAnsi="Times New Roman"/>
          <w:sz w:val="24"/>
          <w:szCs w:val="24"/>
          <w:lang w:val="lv-LV" w:eastAsia="en-GB"/>
        </w:rPr>
        <w:t xml:space="preserve">un konkrētiem mērķiem: 2.6. </w:t>
      </w:r>
      <w:r w:rsidRPr="003A7C45">
        <w:rPr>
          <w:rFonts w:ascii="Times New Roman" w:eastAsia="Times New Roman" w:hAnsi="Times New Roman"/>
          <w:i/>
          <w:iCs/>
          <w:sz w:val="24"/>
          <w:szCs w:val="24"/>
          <w:lang w:val="lv-LV" w:eastAsia="en-GB"/>
        </w:rPr>
        <w:t>Pārejas uz aprites ekonomikas veicināšana</w:t>
      </w:r>
      <w:r w:rsidRPr="003A7C45">
        <w:rPr>
          <w:rFonts w:ascii="Times New Roman" w:eastAsia="Times New Roman" w:hAnsi="Times New Roman"/>
          <w:sz w:val="24"/>
          <w:szCs w:val="24"/>
          <w:lang w:val="lv-LV" w:eastAsia="en-GB"/>
        </w:rPr>
        <w:t>; 2.7. </w:t>
      </w:r>
      <w:r w:rsidRPr="003A7C45">
        <w:rPr>
          <w:rFonts w:ascii="Times New Roman" w:eastAsia="Times New Roman" w:hAnsi="Times New Roman"/>
          <w:i/>
          <w:iCs/>
          <w:sz w:val="24"/>
          <w:szCs w:val="24"/>
          <w:lang w:val="lv-LV" w:eastAsia="en-GB"/>
        </w:rPr>
        <w:t xml:space="preserve">Dabas </w:t>
      </w:r>
      <w:r w:rsidRPr="003A7C45">
        <w:rPr>
          <w:rFonts w:ascii="Times New Roman" w:eastAsia="Times New Roman" w:hAnsi="Times New Roman"/>
          <w:i/>
          <w:iCs/>
          <w:sz w:val="24"/>
          <w:szCs w:val="24"/>
          <w:lang w:val="lv-LV" w:eastAsia="en-GB"/>
        </w:rPr>
        <w:t>aizsardzības, bioloģiskās daudzveidības un zaļās infrastruktūras veicināšana, sevišķi pilsētvidē, un piesārņojuma mazināšana</w:t>
      </w:r>
      <w:r w:rsidRPr="003A7C45">
        <w:rPr>
          <w:rFonts w:ascii="Times New Roman" w:eastAsia="Times New Roman" w:hAnsi="Times New Roman"/>
          <w:sz w:val="24"/>
          <w:szCs w:val="24"/>
          <w:lang w:val="lv-LV" w:eastAsia="en-GB"/>
        </w:rPr>
        <w:t xml:space="preserve"> un 2.8. </w:t>
      </w:r>
      <w:r w:rsidRPr="003A7C45">
        <w:rPr>
          <w:rFonts w:ascii="Times New Roman" w:eastAsia="Times New Roman" w:hAnsi="Times New Roman"/>
          <w:i/>
          <w:iCs/>
          <w:sz w:val="24"/>
          <w:szCs w:val="24"/>
          <w:lang w:val="lv-LV" w:eastAsia="en-GB"/>
        </w:rPr>
        <w:t>Ilgtspējīgas multimodālas pilsētas mobilitātes veicināšana</w:t>
      </w:r>
      <w:r w:rsidRPr="003A7C45">
        <w:rPr>
          <w:rFonts w:ascii="Times New Roman" w:eastAsia="Times New Roman" w:hAnsi="Times New Roman"/>
          <w:sz w:val="24"/>
          <w:szCs w:val="24"/>
          <w:lang w:val="lv-LV" w:eastAsia="en-GB"/>
        </w:rPr>
        <w:t>;</w:t>
      </w:r>
    </w:p>
    <w:p w:rsidR="003A7C45" w:rsidRPr="003A7C45" w:rsidRDefault="00B709D3" w:rsidP="003A7C45">
      <w:pPr>
        <w:widowControl/>
        <w:numPr>
          <w:ilvl w:val="2"/>
          <w:numId w:val="16"/>
        </w:numPr>
        <w:shd w:val="clear" w:color="auto" w:fill="FFFFFF"/>
        <w:spacing w:after="0" w:line="240" w:lineRule="auto"/>
        <w:ind w:left="1077"/>
        <w:jc w:val="both"/>
        <w:rPr>
          <w:rFonts w:ascii="Times New Roman" w:eastAsia="Times New Roman" w:hAnsi="Times New Roman"/>
          <w:bCs/>
          <w:sz w:val="24"/>
          <w:szCs w:val="24"/>
          <w:lang w:val="lv-LV" w:eastAsia="x-none"/>
        </w:rPr>
      </w:pPr>
      <w:r w:rsidRPr="003A7C45">
        <w:rPr>
          <w:rFonts w:ascii="Times New Roman" w:eastAsia="Times New Roman" w:hAnsi="Times New Roman"/>
          <w:sz w:val="24"/>
          <w:szCs w:val="24"/>
          <w:u w:val="single"/>
          <w:lang w:val="lv-LV" w:eastAsia="en-GB"/>
        </w:rPr>
        <w:t>Pieejams un iekļaujošs darba tirgus</w:t>
      </w:r>
      <w:r w:rsidRPr="003A7C45">
        <w:rPr>
          <w:rFonts w:ascii="Times New Roman" w:eastAsia="Times New Roman" w:hAnsi="Times New Roman"/>
          <w:sz w:val="24"/>
          <w:szCs w:val="24"/>
          <w:lang w:val="lv-LV" w:eastAsia="en-GB"/>
        </w:rPr>
        <w:t xml:space="preserve"> </w:t>
      </w:r>
      <w:bookmarkStart w:id="6" w:name="_Hlk79654765"/>
      <w:r w:rsidRPr="003A7C45">
        <w:rPr>
          <w:rFonts w:ascii="Times New Roman" w:eastAsia="Times New Roman" w:hAnsi="Times New Roman"/>
          <w:sz w:val="24"/>
          <w:szCs w:val="24"/>
          <w:lang w:val="lv-LV" w:eastAsia="en-GB"/>
        </w:rPr>
        <w:t xml:space="preserve">ar politisko mērķi </w:t>
      </w:r>
      <w:bookmarkEnd w:id="6"/>
      <w:r w:rsidRPr="003A7C45">
        <w:rPr>
          <w:rFonts w:ascii="Times New Roman" w:eastAsia="Times New Roman" w:hAnsi="Times New Roman"/>
          <w:b/>
          <w:bCs/>
          <w:sz w:val="24"/>
          <w:szCs w:val="24"/>
          <w:lang w:val="lv-LV" w:eastAsia="en-GB"/>
        </w:rPr>
        <w:t>(PO4)</w:t>
      </w:r>
      <w:r w:rsidRPr="003A7C45">
        <w:rPr>
          <w:rFonts w:ascii="Times New Roman" w:eastAsia="Times New Roman" w:hAnsi="Times New Roman"/>
          <w:sz w:val="24"/>
          <w:szCs w:val="24"/>
          <w:lang w:val="lv-LV" w:eastAsia="en-GB"/>
        </w:rPr>
        <w:t xml:space="preserve"> –</w:t>
      </w:r>
      <w:r w:rsidRPr="003A7C45">
        <w:rPr>
          <w:rFonts w:ascii="Times New Roman" w:eastAsia="Times New Roman" w:hAnsi="Times New Roman"/>
          <w:b/>
          <w:bCs/>
          <w:sz w:val="24"/>
          <w:szCs w:val="24"/>
          <w:lang w:val="lv-LV" w:eastAsia="en-GB"/>
        </w:rPr>
        <w:t xml:space="preserve"> </w:t>
      </w:r>
      <w:r w:rsidRPr="003A7C45">
        <w:rPr>
          <w:rFonts w:ascii="Times New Roman" w:eastAsia="Times New Roman" w:hAnsi="Times New Roman"/>
          <w:b/>
          <w:bCs/>
          <w:sz w:val="24"/>
          <w:szCs w:val="24"/>
          <w:lang w:val="lv-LV" w:eastAsia="en-GB"/>
        </w:rPr>
        <w:t>Darba tirgi</w:t>
      </w:r>
      <w:r w:rsidRPr="003A7C45">
        <w:rPr>
          <w:rFonts w:ascii="Times New Roman" w:eastAsia="Times New Roman" w:hAnsi="Times New Roman"/>
          <w:sz w:val="24"/>
          <w:szCs w:val="24"/>
          <w:lang w:val="lv-LV" w:eastAsia="en-GB"/>
        </w:rPr>
        <w:t xml:space="preserve"> un konkrēto mērķi 4.1. </w:t>
      </w:r>
      <w:r w:rsidRPr="003A7C45">
        <w:rPr>
          <w:rFonts w:ascii="Times New Roman" w:eastAsia="Times New Roman" w:hAnsi="Times New Roman"/>
          <w:i/>
          <w:iCs/>
          <w:sz w:val="24"/>
          <w:szCs w:val="24"/>
          <w:lang w:val="lv-LV" w:eastAsia="en-GB"/>
        </w:rPr>
        <w:t>Nodarbinātības pieejamības uzlabošana visiem darba meklētājiem, sevišķi jauniešiem, ilgstošiem bezdarbniekiem un neaktīviem cilvēkiem, veicinot pašnodarbinātību un sociālo ekonomiku</w:t>
      </w:r>
      <w:r w:rsidRPr="003A7C45">
        <w:rPr>
          <w:rFonts w:ascii="Times New Roman" w:eastAsia="Times New Roman" w:hAnsi="Times New Roman"/>
          <w:sz w:val="24"/>
          <w:szCs w:val="24"/>
          <w:lang w:val="lv-LV" w:eastAsia="en-GB"/>
        </w:rPr>
        <w:t>;</w:t>
      </w:r>
    </w:p>
    <w:p w:rsidR="003A7C45" w:rsidRPr="003A7C45" w:rsidRDefault="00B709D3" w:rsidP="003A7C45">
      <w:pPr>
        <w:widowControl/>
        <w:numPr>
          <w:ilvl w:val="2"/>
          <w:numId w:val="16"/>
        </w:numPr>
        <w:shd w:val="clear" w:color="auto" w:fill="FFFFFF"/>
        <w:spacing w:after="0" w:line="240" w:lineRule="auto"/>
        <w:ind w:left="1077"/>
        <w:jc w:val="both"/>
        <w:rPr>
          <w:rFonts w:ascii="Times New Roman" w:eastAsia="Times New Roman" w:hAnsi="Times New Roman"/>
          <w:bCs/>
          <w:sz w:val="24"/>
          <w:szCs w:val="24"/>
          <w:lang w:val="lv-LV" w:eastAsia="x-none"/>
        </w:rPr>
      </w:pPr>
      <w:r w:rsidRPr="003A7C45">
        <w:rPr>
          <w:rFonts w:ascii="Times New Roman" w:eastAsia="Times New Roman" w:hAnsi="Times New Roman"/>
          <w:sz w:val="24"/>
          <w:szCs w:val="24"/>
          <w:u w:val="single"/>
          <w:lang w:val="lv-LV" w:eastAsia="en-GB"/>
        </w:rPr>
        <w:t>Publiskie pakalpojumi un risinājumi pi</w:t>
      </w:r>
      <w:r w:rsidRPr="003A7C45">
        <w:rPr>
          <w:rFonts w:ascii="Times New Roman" w:eastAsia="Times New Roman" w:hAnsi="Times New Roman"/>
          <w:sz w:val="24"/>
          <w:szCs w:val="24"/>
          <w:u w:val="single"/>
          <w:lang w:val="lv-LV" w:eastAsia="en-GB"/>
        </w:rPr>
        <w:t>lsoņiem</w:t>
      </w:r>
      <w:r w:rsidRPr="003A7C45">
        <w:rPr>
          <w:rFonts w:ascii="Times New Roman" w:eastAsia="Times New Roman" w:hAnsi="Times New Roman"/>
          <w:sz w:val="24"/>
          <w:szCs w:val="24"/>
          <w:lang w:val="lv-LV" w:eastAsia="en-GB"/>
        </w:rPr>
        <w:t xml:space="preserve"> ar konkrēto Interreg mērķi </w:t>
      </w:r>
      <w:r w:rsidRPr="003A7C45">
        <w:rPr>
          <w:rFonts w:ascii="Times New Roman" w:eastAsia="Times New Roman" w:hAnsi="Times New Roman"/>
          <w:b/>
          <w:bCs/>
          <w:sz w:val="24"/>
          <w:szCs w:val="24"/>
          <w:lang w:val="lv-LV" w:eastAsia="en-GB"/>
        </w:rPr>
        <w:t xml:space="preserve"> (ISO) Publiskie pakalpojumi un risinājumi </w:t>
      </w:r>
      <w:r w:rsidRPr="003A7C45">
        <w:rPr>
          <w:rFonts w:ascii="Times New Roman" w:eastAsia="Times New Roman" w:hAnsi="Times New Roman"/>
          <w:sz w:val="24"/>
          <w:szCs w:val="24"/>
          <w:lang w:val="lv-LV" w:eastAsia="en-GB"/>
        </w:rPr>
        <w:t xml:space="preserve">ar konkrēto </w:t>
      </w:r>
      <w:r w:rsidRPr="003A7C45">
        <w:rPr>
          <w:rFonts w:ascii="Times New Roman" w:eastAsia="Times New Roman" w:hAnsi="Times New Roman"/>
          <w:sz w:val="24"/>
          <w:szCs w:val="24"/>
          <w:lang w:val="lv-LV" w:eastAsia="en-GB"/>
        </w:rPr>
        <w:lastRenderedPageBreak/>
        <w:t xml:space="preserve">mērķi </w:t>
      </w:r>
      <w:r w:rsidRPr="003A7C45">
        <w:rPr>
          <w:rFonts w:ascii="Times New Roman" w:eastAsia="Times New Roman" w:hAnsi="Times New Roman"/>
          <w:i/>
          <w:iCs/>
          <w:sz w:val="24"/>
          <w:szCs w:val="24"/>
          <w:lang w:val="lv-LV" w:eastAsia="en-GB"/>
        </w:rPr>
        <w:t>Valsts iestāžu, sevišķi to, kurām uzdots pārvaldīt konkrētu teritoriju, un ieinteresēto pušu institucionālās kapacitātes uzlabošana.</w:t>
      </w:r>
    </w:p>
    <w:p w:rsidR="003A7C45" w:rsidRPr="003A7C45" w:rsidRDefault="00B709D3" w:rsidP="003A7C45">
      <w:pPr>
        <w:widowControl/>
        <w:numPr>
          <w:ilvl w:val="1"/>
          <w:numId w:val="16"/>
        </w:numPr>
        <w:shd w:val="clear" w:color="auto" w:fill="FFFFFF"/>
        <w:spacing w:before="120" w:after="120" w:line="240" w:lineRule="auto"/>
        <w:ind w:left="426" w:hanging="426"/>
        <w:jc w:val="both"/>
        <w:rPr>
          <w:rFonts w:ascii="Times New Roman" w:eastAsia="Times New Roman" w:hAnsi="Times New Roman"/>
          <w:bCs/>
          <w:sz w:val="24"/>
          <w:szCs w:val="24"/>
          <w:u w:val="single"/>
          <w:lang w:val="lv-LV" w:eastAsia="x-none"/>
        </w:rPr>
      </w:pPr>
      <w:r w:rsidRPr="003A7C45">
        <w:rPr>
          <w:rFonts w:ascii="Times New Roman" w:eastAsia="Times New Roman" w:hAnsi="Times New Roman"/>
          <w:sz w:val="24"/>
          <w:szCs w:val="24"/>
          <w:shd w:val="clear" w:color="auto" w:fill="FFFFFF"/>
          <w:lang w:val="lv-LV" w:eastAsia="x-none"/>
        </w:rPr>
        <w:t>Programmā plānots atbalstīt</w:t>
      </w:r>
      <w:r w:rsidRPr="003A7C45">
        <w:rPr>
          <w:rFonts w:ascii="Times New Roman" w:eastAsia="Times New Roman" w:hAnsi="Times New Roman"/>
          <w:sz w:val="24"/>
          <w:szCs w:val="24"/>
          <w:shd w:val="clear" w:color="auto" w:fill="FFFFFF"/>
          <w:lang w:val="lv-LV" w:eastAsia="x-none"/>
        </w:rPr>
        <w:t xml:space="preserve"> šādas pārrobežu aktivitātes: produktu un pakalpojumu attīstība (tai skaitā publiskie pakalpojumi), procesu digitalizācija, izpratnes sekmēšana un prasmju attīstība, mārketinga aktivitātes, pieredzes apmaiņa un labās prakses pārņemšana, priekšizpēte un plā</w:t>
      </w:r>
      <w:r w:rsidRPr="003A7C45">
        <w:rPr>
          <w:rFonts w:ascii="Times New Roman" w:eastAsia="Times New Roman" w:hAnsi="Times New Roman"/>
          <w:sz w:val="24"/>
          <w:szCs w:val="24"/>
          <w:shd w:val="clear" w:color="auto" w:fill="FFFFFF"/>
          <w:lang w:val="lv-LV" w:eastAsia="x-none"/>
        </w:rPr>
        <w:t>nu izstrāde, jaunu metožu un tehnoloģiju izstrāde un īstenošana, pilota darbības.</w:t>
      </w:r>
    </w:p>
    <w:p w:rsidR="003A7C45" w:rsidRPr="003A7C45" w:rsidRDefault="00B709D3" w:rsidP="003A7C45">
      <w:pPr>
        <w:widowControl/>
        <w:numPr>
          <w:ilvl w:val="1"/>
          <w:numId w:val="16"/>
        </w:numPr>
        <w:shd w:val="clear" w:color="auto" w:fill="FFFFFF"/>
        <w:spacing w:before="120" w:after="120" w:line="240" w:lineRule="auto"/>
        <w:ind w:left="426" w:hanging="426"/>
        <w:jc w:val="both"/>
        <w:rPr>
          <w:rFonts w:ascii="Times New Roman" w:eastAsia="Times New Roman" w:hAnsi="Times New Roman"/>
          <w:bCs/>
          <w:sz w:val="24"/>
          <w:szCs w:val="24"/>
          <w:u w:val="single"/>
          <w:lang w:val="lv-LV" w:eastAsia="x-none"/>
        </w:rPr>
      </w:pPr>
      <w:r w:rsidRPr="003A7C45">
        <w:rPr>
          <w:rFonts w:ascii="Times New Roman" w:eastAsia="Times New Roman" w:hAnsi="Times New Roman"/>
          <w:sz w:val="24"/>
          <w:szCs w:val="24"/>
          <w:lang w:val="lv-LV" w:eastAsia="x-none"/>
        </w:rPr>
        <w:t>Programmai būtiskie vides mērķi ir saistāmi ar Ilgtspējīgas attīstības mērķi (</w:t>
      </w:r>
      <w:r w:rsidRPr="003A7C45">
        <w:rPr>
          <w:rFonts w:ascii="Times New Roman" w:eastAsia="Times New Roman" w:hAnsi="Times New Roman"/>
          <w:i/>
          <w:iCs/>
          <w:sz w:val="24"/>
          <w:szCs w:val="24"/>
          <w:lang w:val="lv-LV" w:eastAsia="x-none"/>
        </w:rPr>
        <w:t>Dienas kārtība 2030</w:t>
      </w:r>
      <w:r w:rsidRPr="003A7C45">
        <w:rPr>
          <w:rFonts w:ascii="Times New Roman" w:eastAsia="Times New Roman" w:hAnsi="Times New Roman"/>
          <w:sz w:val="24"/>
          <w:szCs w:val="24"/>
          <w:lang w:val="lv-LV" w:eastAsia="x-none"/>
        </w:rPr>
        <w:t>) (SDG)</w:t>
      </w:r>
      <w:r>
        <w:rPr>
          <w:rFonts w:ascii="Times New Roman" w:eastAsia="Times New Roman" w:hAnsi="Times New Roman"/>
          <w:sz w:val="24"/>
          <w:szCs w:val="24"/>
          <w:vertAlign w:val="superscript"/>
          <w:lang w:val="lv-LV" w:eastAsia="x-none"/>
        </w:rPr>
        <w:footnoteReference w:id="3"/>
      </w:r>
      <w:r w:rsidRPr="003A7C45">
        <w:rPr>
          <w:rFonts w:ascii="Times New Roman" w:eastAsia="Times New Roman" w:hAnsi="Times New Roman"/>
          <w:sz w:val="24"/>
          <w:szCs w:val="24"/>
          <w:lang w:val="lv-LV" w:eastAsia="x-none"/>
        </w:rPr>
        <w:t>, ES Ilgtspējīgās attīstības stratēģiju (EUSDS)</w:t>
      </w:r>
      <w:r>
        <w:rPr>
          <w:rFonts w:ascii="Times New Roman" w:eastAsia="Times New Roman" w:hAnsi="Times New Roman"/>
          <w:sz w:val="24"/>
          <w:szCs w:val="24"/>
          <w:vertAlign w:val="superscript"/>
          <w:lang w:val="lv-LV" w:eastAsia="x-none"/>
        </w:rPr>
        <w:footnoteReference w:id="4"/>
      </w:r>
      <w:r w:rsidRPr="003A7C45">
        <w:rPr>
          <w:rFonts w:ascii="Times New Roman" w:eastAsia="Times New Roman" w:hAnsi="Times New Roman"/>
          <w:sz w:val="24"/>
          <w:szCs w:val="24"/>
          <w:lang w:val="lv-LV" w:eastAsia="x-none"/>
        </w:rPr>
        <w:t xml:space="preserve">, ES Stratēģiju </w:t>
      </w:r>
      <w:r w:rsidRPr="003A7C45">
        <w:rPr>
          <w:rFonts w:ascii="Times New Roman" w:eastAsia="Times New Roman" w:hAnsi="Times New Roman"/>
          <w:sz w:val="24"/>
          <w:szCs w:val="24"/>
          <w:lang w:val="lv-LV" w:eastAsia="x-none"/>
        </w:rPr>
        <w:t>Baltijas jūras reģionam (ESSBJR)</w:t>
      </w:r>
      <w:r>
        <w:rPr>
          <w:rFonts w:ascii="Times New Roman" w:eastAsia="Times New Roman" w:hAnsi="Times New Roman"/>
          <w:sz w:val="24"/>
          <w:szCs w:val="24"/>
          <w:vertAlign w:val="superscript"/>
          <w:lang w:val="lv-LV" w:eastAsia="x-none"/>
        </w:rPr>
        <w:footnoteReference w:id="5"/>
      </w:r>
      <w:r w:rsidRPr="003A7C45">
        <w:rPr>
          <w:rFonts w:ascii="Times New Roman" w:eastAsia="Times New Roman" w:hAnsi="Times New Roman"/>
          <w:sz w:val="24"/>
          <w:szCs w:val="24"/>
          <w:lang w:val="lv-LV" w:eastAsia="x-none"/>
        </w:rPr>
        <w:t>, HELCOM Baltijas jūras rīcības plānu</w:t>
      </w:r>
      <w:r>
        <w:rPr>
          <w:rFonts w:ascii="Times New Roman" w:eastAsia="Times New Roman" w:hAnsi="Times New Roman"/>
          <w:sz w:val="24"/>
          <w:szCs w:val="24"/>
          <w:vertAlign w:val="superscript"/>
          <w:lang w:val="lv-LV" w:eastAsia="x-none"/>
        </w:rPr>
        <w:footnoteReference w:id="6"/>
      </w:r>
      <w:r w:rsidRPr="003A7C45">
        <w:rPr>
          <w:rFonts w:ascii="Times New Roman" w:eastAsia="Times New Roman" w:hAnsi="Times New Roman"/>
          <w:sz w:val="24"/>
          <w:szCs w:val="24"/>
          <w:lang w:val="lv-LV" w:eastAsia="x-none"/>
        </w:rPr>
        <w:t xml:space="preserve"> un ES Bioloģiskās daudzveidības stratēģiju 2030 (ESBDS)</w:t>
      </w:r>
      <w:r>
        <w:rPr>
          <w:rFonts w:ascii="Times New Roman" w:eastAsia="Times New Roman" w:hAnsi="Times New Roman"/>
          <w:sz w:val="24"/>
          <w:szCs w:val="24"/>
          <w:vertAlign w:val="superscript"/>
          <w:lang w:val="lv-LV" w:eastAsia="x-none"/>
        </w:rPr>
        <w:footnoteReference w:id="7"/>
      </w:r>
      <w:r w:rsidRPr="003A7C45">
        <w:rPr>
          <w:rFonts w:ascii="Times New Roman" w:eastAsia="Times New Roman" w:hAnsi="Times New Roman"/>
          <w:sz w:val="24"/>
          <w:szCs w:val="24"/>
          <w:lang w:val="lv-LV" w:eastAsia="x-none"/>
        </w:rPr>
        <w:t>.</w:t>
      </w:r>
    </w:p>
    <w:p w:rsidR="003A7C45" w:rsidRPr="003A7C45" w:rsidRDefault="00B709D3" w:rsidP="003A7C45">
      <w:pPr>
        <w:widowControl/>
        <w:numPr>
          <w:ilvl w:val="1"/>
          <w:numId w:val="16"/>
        </w:numPr>
        <w:shd w:val="clear" w:color="auto" w:fill="FFFFFF"/>
        <w:spacing w:before="120" w:after="120" w:line="240" w:lineRule="auto"/>
        <w:ind w:left="426" w:hanging="426"/>
        <w:jc w:val="both"/>
        <w:rPr>
          <w:rFonts w:ascii="Times New Roman" w:eastAsia="Times New Roman" w:hAnsi="Times New Roman"/>
          <w:bCs/>
          <w:sz w:val="24"/>
          <w:szCs w:val="24"/>
          <w:lang w:val="lv-LV" w:eastAsia="x-none"/>
        </w:rPr>
      </w:pPr>
      <w:r w:rsidRPr="003A7C45">
        <w:rPr>
          <w:rFonts w:ascii="Times New Roman" w:eastAsia="Times New Roman" w:hAnsi="Times New Roman"/>
          <w:sz w:val="24"/>
          <w:szCs w:val="24"/>
          <w:lang w:val="lv-LV" w:eastAsia="x-none"/>
        </w:rPr>
        <w:t>Interreg Centrālā Baltijas jūras reģiona programmas 2021.–2027. gadam vides novērtējuma ietvaros ir ierosināts Programmu salīd</w:t>
      </w:r>
      <w:r w:rsidRPr="003A7C45">
        <w:rPr>
          <w:rFonts w:ascii="Times New Roman" w:eastAsia="Times New Roman" w:hAnsi="Times New Roman"/>
          <w:sz w:val="24"/>
          <w:szCs w:val="24"/>
          <w:lang w:val="lv-LV" w:eastAsia="x-none"/>
        </w:rPr>
        <w:t xml:space="preserve">zināt ar </w:t>
      </w:r>
      <w:r w:rsidRPr="003A7C45">
        <w:rPr>
          <w:rFonts w:ascii="Times New Roman" w:eastAsia="Times New Roman" w:hAnsi="Times New Roman"/>
          <w:i/>
          <w:iCs/>
          <w:sz w:val="24"/>
          <w:szCs w:val="24"/>
          <w:lang w:val="lv-LV" w:eastAsia="x-none"/>
        </w:rPr>
        <w:t>“nulles alternatīvu”</w:t>
      </w:r>
      <w:r w:rsidRPr="003A7C45">
        <w:rPr>
          <w:rFonts w:ascii="Times New Roman" w:eastAsia="Times New Roman" w:hAnsi="Times New Roman"/>
          <w:sz w:val="24"/>
          <w:szCs w:val="24"/>
          <w:lang w:val="lv-LV" w:eastAsia="x-none"/>
        </w:rPr>
        <w:t xml:space="preserve"> un </w:t>
      </w:r>
      <w:r w:rsidRPr="003A7C45">
        <w:rPr>
          <w:rFonts w:ascii="Times New Roman" w:eastAsia="Times New Roman" w:hAnsi="Times New Roman"/>
          <w:i/>
          <w:iCs/>
          <w:sz w:val="24"/>
          <w:szCs w:val="24"/>
          <w:lang w:val="lv-LV" w:eastAsia="x-none"/>
        </w:rPr>
        <w:t>“vides alternatīvu”</w:t>
      </w:r>
      <w:r w:rsidRPr="003A7C45">
        <w:rPr>
          <w:rFonts w:ascii="Times New Roman" w:eastAsia="Times New Roman" w:hAnsi="Times New Roman"/>
          <w:sz w:val="24"/>
          <w:szCs w:val="24"/>
          <w:lang w:val="lv-LV" w:eastAsia="x-none"/>
        </w:rPr>
        <w:t>:</w:t>
      </w:r>
    </w:p>
    <w:p w:rsidR="003A7C45" w:rsidRPr="003A7C45" w:rsidRDefault="00B709D3" w:rsidP="003A7C45">
      <w:pPr>
        <w:widowControl/>
        <w:numPr>
          <w:ilvl w:val="2"/>
          <w:numId w:val="16"/>
        </w:numPr>
        <w:shd w:val="clear" w:color="auto" w:fill="FFFFFF"/>
        <w:spacing w:before="120" w:after="120" w:line="240" w:lineRule="auto"/>
        <w:jc w:val="both"/>
        <w:rPr>
          <w:rFonts w:ascii="Times New Roman" w:eastAsia="Times New Roman" w:hAnsi="Times New Roman"/>
          <w:bCs/>
          <w:sz w:val="24"/>
          <w:szCs w:val="24"/>
          <w:lang w:val="lv-LV" w:eastAsia="x-none"/>
        </w:rPr>
      </w:pPr>
      <w:bookmarkStart w:id="7" w:name="_Hlk57813290"/>
      <w:r w:rsidRPr="003A7C45">
        <w:rPr>
          <w:rFonts w:ascii="Times New Roman" w:eastAsia="Times New Roman" w:hAnsi="Times New Roman"/>
          <w:i/>
          <w:iCs/>
          <w:sz w:val="24"/>
          <w:szCs w:val="24"/>
          <w:lang w:val="lv-LV" w:eastAsia="x-none"/>
        </w:rPr>
        <w:t>“Nulles alternatīvā”</w:t>
      </w:r>
      <w:r w:rsidRPr="003A7C45">
        <w:rPr>
          <w:rFonts w:ascii="Times New Roman" w:eastAsia="Times New Roman" w:hAnsi="Times New Roman"/>
          <w:sz w:val="24"/>
          <w:szCs w:val="24"/>
          <w:lang w:val="lv-LV" w:eastAsia="x-none"/>
        </w:rPr>
        <w:t xml:space="preserve"> ir aprakstīti vides apstākļi un iespējamā vides attīstība noteiktā nākotnes periodā gadījumā, ja Programma netiek īstenota. </w:t>
      </w:r>
      <w:r w:rsidRPr="003A7C45">
        <w:rPr>
          <w:rFonts w:ascii="Times New Roman" w:eastAsia="Times New Roman" w:hAnsi="Times New Roman"/>
          <w:i/>
          <w:iCs/>
          <w:sz w:val="24"/>
          <w:szCs w:val="24"/>
          <w:lang w:val="lv-LV" w:eastAsia="x-none"/>
        </w:rPr>
        <w:t>“Nulles alternatīvā”</w:t>
      </w:r>
      <w:r w:rsidRPr="003A7C45">
        <w:rPr>
          <w:rFonts w:ascii="Times New Roman" w:eastAsia="Times New Roman" w:hAnsi="Times New Roman"/>
          <w:sz w:val="24"/>
          <w:szCs w:val="24"/>
          <w:lang w:val="lv-LV" w:eastAsia="x-none"/>
        </w:rPr>
        <w:t xml:space="preserve"> tiek aprakstīti rīcības veidi un sagaidāmās īstenojamās izmaiņas arī gadījumā, ja netiek pieņemta jauna programma. Saskaņā ar šo alternatīvu tiek izvērtēts, kā tiks </w:t>
      </w:r>
      <w:r w:rsidRPr="003A7C45">
        <w:rPr>
          <w:rFonts w:ascii="Times New Roman" w:eastAsia="Times New Roman" w:hAnsi="Times New Roman"/>
          <w:sz w:val="24"/>
          <w:szCs w:val="24"/>
          <w:lang w:val="lv-LV" w:eastAsia="x-none"/>
        </w:rPr>
        <w:lastRenderedPageBreak/>
        <w:t xml:space="preserve">sasniegti </w:t>
      </w:r>
      <w:r w:rsidRPr="003A7C45">
        <w:rPr>
          <w:rFonts w:ascii="Times New Roman" w:eastAsia="Times New Roman" w:hAnsi="Times New Roman"/>
          <w:i/>
          <w:iCs/>
          <w:sz w:val="24"/>
          <w:szCs w:val="24"/>
          <w:lang w:val="lv-LV" w:eastAsia="x-none"/>
        </w:rPr>
        <w:t>Dienas kārtības 2030</w:t>
      </w:r>
      <w:r w:rsidRPr="003A7C45">
        <w:rPr>
          <w:rFonts w:ascii="Times New Roman" w:eastAsia="Times New Roman" w:hAnsi="Times New Roman"/>
          <w:sz w:val="24"/>
          <w:szCs w:val="24"/>
          <w:lang w:val="lv-LV" w:eastAsia="x-none"/>
        </w:rPr>
        <w:t xml:space="preserve"> mērķi un kāda situācija vides jomā varētu būt 2030./2050. g</w:t>
      </w:r>
      <w:r w:rsidRPr="003A7C45">
        <w:rPr>
          <w:rFonts w:ascii="Times New Roman" w:eastAsia="Times New Roman" w:hAnsi="Times New Roman"/>
          <w:sz w:val="24"/>
          <w:szCs w:val="24"/>
          <w:lang w:val="lv-LV" w:eastAsia="x-none"/>
        </w:rPr>
        <w:t>adā, neīstenojot Programmu.</w:t>
      </w:r>
    </w:p>
    <w:p w:rsidR="003A7C45" w:rsidRPr="003A7C45" w:rsidRDefault="00B709D3" w:rsidP="003A7C45">
      <w:pPr>
        <w:widowControl/>
        <w:numPr>
          <w:ilvl w:val="2"/>
          <w:numId w:val="16"/>
        </w:numPr>
        <w:shd w:val="clear" w:color="auto" w:fill="FFFFFF"/>
        <w:spacing w:before="120" w:after="120" w:line="240" w:lineRule="auto"/>
        <w:jc w:val="both"/>
        <w:rPr>
          <w:rFonts w:ascii="Times New Roman" w:eastAsia="Times New Roman" w:hAnsi="Times New Roman"/>
          <w:bCs/>
          <w:sz w:val="24"/>
          <w:szCs w:val="24"/>
          <w:lang w:val="lv-LV" w:eastAsia="x-none"/>
        </w:rPr>
      </w:pPr>
      <w:r w:rsidRPr="003A7C45">
        <w:rPr>
          <w:rFonts w:ascii="Times New Roman" w:eastAsia="Times New Roman" w:hAnsi="Times New Roman"/>
          <w:i/>
          <w:iCs/>
          <w:sz w:val="24"/>
          <w:szCs w:val="24"/>
          <w:lang w:val="lv-LV" w:eastAsia="x-none"/>
        </w:rPr>
        <w:t>“Vides alternatīva”</w:t>
      </w:r>
      <w:r w:rsidRPr="003A7C45">
        <w:rPr>
          <w:rFonts w:ascii="Times New Roman" w:eastAsia="Times New Roman" w:hAnsi="Times New Roman"/>
          <w:sz w:val="24"/>
          <w:szCs w:val="24"/>
          <w:lang w:val="lv-LV" w:eastAsia="x-none"/>
        </w:rPr>
        <w:t xml:space="preserve"> nozīmē, ka Programma tiek īstenota, bet ka prioritātes finansēšanas un investīciju jomā tiek noteiktas, pamatojoties uz vides politikas mērķiem, t.i., vislabākajām iespējamajām vides alternatīvām pasākumu īst</w:t>
      </w:r>
      <w:r w:rsidRPr="003A7C45">
        <w:rPr>
          <w:rFonts w:ascii="Times New Roman" w:eastAsia="Times New Roman" w:hAnsi="Times New Roman"/>
          <w:sz w:val="24"/>
          <w:szCs w:val="24"/>
          <w:lang w:val="lv-LV" w:eastAsia="x-none"/>
        </w:rPr>
        <w:t>enošanai un investīcijām. Tas nozīmē, ka, piemēram, uzņēmējdarbības politikas jautājumiem var tikt piešķirta zemāka prioritāte. Šajā alternatīvā sniegta argumentācija, kā izvēles savstarpēji ietekmē dažādas vides jomas un citus politikas mērķus.</w:t>
      </w:r>
    </w:p>
    <w:bookmarkEnd w:id="7"/>
    <w:p w:rsidR="003A7C45" w:rsidRPr="003A7C45" w:rsidRDefault="00B709D3" w:rsidP="003A7C45">
      <w:pPr>
        <w:widowControl/>
        <w:numPr>
          <w:ilvl w:val="1"/>
          <w:numId w:val="16"/>
        </w:numPr>
        <w:shd w:val="clear" w:color="auto" w:fill="FFFFFF"/>
        <w:spacing w:before="120" w:after="120" w:line="240" w:lineRule="auto"/>
        <w:ind w:left="510" w:hanging="510"/>
        <w:jc w:val="both"/>
        <w:rPr>
          <w:rFonts w:ascii="Times New Roman" w:eastAsia="Times New Roman" w:hAnsi="Times New Roman"/>
          <w:bCs/>
          <w:sz w:val="24"/>
          <w:szCs w:val="24"/>
          <w:lang w:val="lv-LV" w:eastAsia="x-none"/>
        </w:rPr>
      </w:pPr>
      <w:r w:rsidRPr="003A7C45">
        <w:rPr>
          <w:rFonts w:ascii="Times New Roman" w:eastAsia="Times New Roman" w:hAnsi="Times New Roman"/>
          <w:sz w:val="24"/>
          <w:szCs w:val="24"/>
          <w:lang w:val="lv-LV" w:eastAsia="x-none"/>
        </w:rPr>
        <w:t>Saistībā a</w:t>
      </w:r>
      <w:r w:rsidRPr="003A7C45">
        <w:rPr>
          <w:rFonts w:ascii="Times New Roman" w:eastAsia="Times New Roman" w:hAnsi="Times New Roman"/>
          <w:sz w:val="24"/>
          <w:szCs w:val="24"/>
          <w:lang w:val="lv-LV" w:eastAsia="x-none"/>
        </w:rPr>
        <w:t>r plānotajiem attīstības virzieniem un mērķiem, kā arī plānošanas dokumenta iespējamām alternatīvām Birojs sniedz savu viedokli:</w:t>
      </w:r>
    </w:p>
    <w:p w:rsidR="003A7C45" w:rsidRPr="003A7C45" w:rsidRDefault="00B709D3" w:rsidP="003A7C45">
      <w:pPr>
        <w:numPr>
          <w:ilvl w:val="2"/>
          <w:numId w:val="16"/>
        </w:numPr>
        <w:shd w:val="clear" w:color="auto" w:fill="FFFFFF"/>
        <w:spacing w:before="120" w:after="120" w:line="240" w:lineRule="auto"/>
        <w:ind w:left="1077"/>
        <w:jc w:val="both"/>
        <w:rPr>
          <w:rFonts w:ascii="Times New Roman" w:hAnsi="Times New Roman"/>
          <w:color w:val="000000"/>
          <w:sz w:val="24"/>
          <w:szCs w:val="24"/>
          <w:lang w:val="lv-LV" w:eastAsia="lv-LV"/>
        </w:rPr>
      </w:pPr>
      <w:r w:rsidRPr="003A7C45">
        <w:rPr>
          <w:rFonts w:ascii="Times New Roman" w:hAnsi="Times New Roman"/>
          <w:sz w:val="24"/>
          <w:szCs w:val="24"/>
          <w:lang w:val="lv-LV"/>
        </w:rPr>
        <w:t xml:space="preserve">Saskaņā ar Novērtējuma likuma 1. panta 7. punktu un Noteikumu Nr. 157 8.7. punktu </w:t>
      </w:r>
      <w:r w:rsidRPr="003A7C45">
        <w:rPr>
          <w:rFonts w:ascii="Times New Roman" w:hAnsi="Times New Roman"/>
          <w:sz w:val="24"/>
          <w:szCs w:val="24"/>
          <w:shd w:val="clear" w:color="auto" w:fill="FFFFFF"/>
          <w:lang w:val="lv-LV"/>
        </w:rPr>
        <w:t>Vides pārskatā identificē, apraksta un izvērt</w:t>
      </w:r>
      <w:r w:rsidRPr="003A7C45">
        <w:rPr>
          <w:rFonts w:ascii="Times New Roman" w:hAnsi="Times New Roman"/>
          <w:sz w:val="24"/>
          <w:szCs w:val="24"/>
          <w:shd w:val="clear" w:color="auto" w:fill="FFFFFF"/>
          <w:lang w:val="lv-LV"/>
        </w:rPr>
        <w:t>ē plānošanas dokumenta un iespējamo alternatīvu ietekmi uz vidi, ņemot vērā plānošanas dokumenta izstrādes mērķus un teritoriju, kura varētu tikt ietekmēta. Dažādu risinājumu novērtēšanas mērķis ir izvēlēties un pamatot piemērotāko risinājumu.</w:t>
      </w:r>
    </w:p>
    <w:p w:rsidR="003A7C45" w:rsidRPr="003A7C45" w:rsidRDefault="00B709D3" w:rsidP="003A7C45">
      <w:pPr>
        <w:widowControl/>
        <w:numPr>
          <w:ilvl w:val="2"/>
          <w:numId w:val="16"/>
        </w:numPr>
        <w:shd w:val="clear" w:color="auto" w:fill="FFFFFF"/>
        <w:spacing w:before="120" w:after="120" w:line="240" w:lineRule="auto"/>
        <w:jc w:val="both"/>
        <w:rPr>
          <w:rFonts w:ascii="Times New Roman" w:eastAsia="Times New Roman" w:hAnsi="Times New Roman"/>
          <w:sz w:val="24"/>
          <w:szCs w:val="24"/>
          <w:lang w:val="lv-LV" w:eastAsia="lv-LV" w:bidi="lo-LA"/>
        </w:rPr>
      </w:pPr>
      <w:r w:rsidRPr="003A7C45">
        <w:rPr>
          <w:rFonts w:ascii="Times New Roman" w:eastAsia="Times New Roman" w:hAnsi="Times New Roman"/>
          <w:color w:val="000000"/>
          <w:sz w:val="24"/>
          <w:szCs w:val="24"/>
          <w:lang w:val="lv-LV" w:eastAsia="lv-LV"/>
        </w:rPr>
        <w:t xml:space="preserve">Birojs </w:t>
      </w:r>
      <w:r w:rsidRPr="003A7C45">
        <w:rPr>
          <w:rFonts w:ascii="Times New Roman" w:eastAsia="Times New Roman" w:hAnsi="Times New Roman"/>
          <w:color w:val="000000"/>
          <w:sz w:val="24"/>
          <w:szCs w:val="24"/>
          <w:lang w:val="lv-LV" w:eastAsia="lv-LV"/>
        </w:rPr>
        <w:t>konstatē, ka plānošanas dokumenta izstrādes laikā, kā arī sabiedriskās apspriešanas laikā tika veiktas diskusijas visās Programmā iesaistītajās dalībvalstīs par iespējamiem risinājumiem politisko mērķu sasniegšanai, jo Programmas izstrādes gaitā vērtēti da</w:t>
      </w:r>
      <w:r w:rsidRPr="003A7C45">
        <w:rPr>
          <w:rFonts w:ascii="Times New Roman" w:eastAsia="Times New Roman" w:hAnsi="Times New Roman"/>
          <w:color w:val="000000"/>
          <w:sz w:val="24"/>
          <w:szCs w:val="24"/>
          <w:lang w:val="lv-LV" w:eastAsia="lv-LV"/>
        </w:rPr>
        <w:t>žādi risinājumi sasniedzamo mērķu realizācijai. Par to liecina arī Vides pārskatā iepriekš minēto alternatīvu (</w:t>
      </w:r>
      <w:r w:rsidRPr="003A7C45">
        <w:rPr>
          <w:rFonts w:ascii="Times New Roman" w:eastAsia="Times New Roman" w:hAnsi="Times New Roman"/>
          <w:i/>
          <w:iCs/>
          <w:color w:val="000000"/>
          <w:sz w:val="24"/>
          <w:szCs w:val="24"/>
          <w:lang w:val="lv-LV" w:eastAsia="lv-LV"/>
        </w:rPr>
        <w:t xml:space="preserve">“nulles alternatīva” </w:t>
      </w:r>
      <w:r w:rsidRPr="003A7C45">
        <w:rPr>
          <w:rFonts w:ascii="Times New Roman" w:eastAsia="Times New Roman" w:hAnsi="Times New Roman"/>
          <w:color w:val="000000"/>
          <w:sz w:val="24"/>
          <w:szCs w:val="24"/>
          <w:lang w:val="lv-LV" w:eastAsia="lv-LV"/>
        </w:rPr>
        <w:t xml:space="preserve">un </w:t>
      </w:r>
      <w:r w:rsidRPr="003A7C45">
        <w:rPr>
          <w:rFonts w:ascii="Times New Roman" w:eastAsia="Times New Roman" w:hAnsi="Times New Roman"/>
          <w:i/>
          <w:iCs/>
          <w:color w:val="000000"/>
          <w:sz w:val="24"/>
          <w:szCs w:val="24"/>
          <w:lang w:val="lv-LV" w:eastAsia="lv-LV"/>
        </w:rPr>
        <w:t>“vides alternatīva”</w:t>
      </w:r>
      <w:r w:rsidRPr="003A7C45">
        <w:rPr>
          <w:rFonts w:ascii="Times New Roman" w:eastAsia="Times New Roman" w:hAnsi="Times New Roman"/>
          <w:color w:val="000000"/>
          <w:sz w:val="24"/>
          <w:szCs w:val="24"/>
          <w:lang w:val="lv-LV" w:eastAsia="lv-LV"/>
        </w:rPr>
        <w:t>)</w:t>
      </w:r>
      <w:r w:rsidRPr="003A7C45">
        <w:rPr>
          <w:rFonts w:ascii="Times New Roman" w:eastAsia="Times New Roman" w:hAnsi="Times New Roman"/>
          <w:i/>
          <w:iCs/>
          <w:color w:val="000000"/>
          <w:sz w:val="24"/>
          <w:szCs w:val="24"/>
          <w:lang w:val="lv-LV" w:eastAsia="lv-LV"/>
        </w:rPr>
        <w:t xml:space="preserve"> </w:t>
      </w:r>
      <w:r w:rsidRPr="003A7C45">
        <w:rPr>
          <w:rFonts w:ascii="Times New Roman" w:eastAsia="Times New Roman" w:hAnsi="Times New Roman"/>
          <w:color w:val="000000"/>
          <w:sz w:val="24"/>
          <w:szCs w:val="24"/>
          <w:lang w:val="lv-LV" w:eastAsia="lv-LV"/>
        </w:rPr>
        <w:t xml:space="preserve">salīdzinājums ar alternatīvu </w:t>
      </w:r>
      <w:r w:rsidRPr="003A7C45">
        <w:rPr>
          <w:rFonts w:ascii="Times New Roman" w:eastAsia="Times New Roman" w:hAnsi="Times New Roman"/>
          <w:i/>
          <w:iCs/>
          <w:color w:val="000000"/>
          <w:sz w:val="24"/>
          <w:szCs w:val="24"/>
          <w:lang w:val="lv-LV" w:eastAsia="lv-LV"/>
        </w:rPr>
        <w:t>“Programmas ierosinājums”</w:t>
      </w:r>
      <w:r w:rsidRPr="003A7C45">
        <w:rPr>
          <w:rFonts w:ascii="Times New Roman" w:eastAsia="Times New Roman" w:hAnsi="Times New Roman"/>
          <w:color w:val="000000"/>
          <w:sz w:val="24"/>
          <w:szCs w:val="24"/>
          <w:lang w:val="lv-LV" w:eastAsia="lv-LV"/>
        </w:rPr>
        <w:t xml:space="preserve">. No Vides pārskata izriet, ka </w:t>
      </w:r>
      <w:r w:rsidRPr="003A7C45">
        <w:rPr>
          <w:rFonts w:ascii="Times New Roman" w:eastAsia="Times New Roman" w:hAnsi="Times New Roman"/>
          <w:i/>
          <w:iCs/>
          <w:color w:val="000000"/>
          <w:sz w:val="24"/>
          <w:szCs w:val="24"/>
          <w:lang w:val="lv-LV" w:eastAsia="lv-LV"/>
        </w:rPr>
        <w:t>“vides alternat</w:t>
      </w:r>
      <w:r w:rsidRPr="003A7C45">
        <w:rPr>
          <w:rFonts w:ascii="Times New Roman" w:eastAsia="Times New Roman" w:hAnsi="Times New Roman"/>
          <w:i/>
          <w:iCs/>
          <w:color w:val="000000"/>
          <w:sz w:val="24"/>
          <w:szCs w:val="24"/>
          <w:lang w:val="lv-LV" w:eastAsia="lv-LV"/>
        </w:rPr>
        <w:t>īva”</w:t>
      </w:r>
      <w:r w:rsidRPr="003A7C45">
        <w:rPr>
          <w:rFonts w:ascii="Times New Roman" w:eastAsia="Times New Roman" w:hAnsi="Times New Roman"/>
          <w:color w:val="000000"/>
          <w:sz w:val="24"/>
          <w:szCs w:val="24"/>
          <w:lang w:val="lv-LV" w:eastAsia="lv-LV"/>
        </w:rPr>
        <w:t xml:space="preserve"> pēc būtības nozīmē vispārēju un noteicošu principu vides aizsardzībai, vadoties no kura </w:t>
      </w:r>
      <w:r w:rsidRPr="003A7C45">
        <w:rPr>
          <w:rFonts w:ascii="Times New Roman" w:eastAsia="Times New Roman" w:hAnsi="Times New Roman"/>
          <w:sz w:val="24"/>
          <w:szCs w:val="24"/>
          <w:lang w:val="lv-LV" w:eastAsia="x-none"/>
        </w:rPr>
        <w:t>nosakāmas investīciju prioritātes jomās, kurām piemīt augsts negatīvas ietekmes uz vidi potenciāls. Vides pārskatā minēti atsevišķi piemēri, piemēram, tas varētu n</w:t>
      </w:r>
      <w:r w:rsidRPr="003A7C45">
        <w:rPr>
          <w:rFonts w:ascii="Times New Roman" w:eastAsia="Times New Roman" w:hAnsi="Times New Roman"/>
          <w:sz w:val="24"/>
          <w:szCs w:val="24"/>
          <w:lang w:val="lv-LV" w:eastAsia="x-none"/>
        </w:rPr>
        <w:t xml:space="preserve">ozīmēt iespēju nefinansēt projektus, kas veicina intensīvāku transporta izmantošanu, ja </w:t>
      </w:r>
      <w:r w:rsidRPr="003A7C45">
        <w:rPr>
          <w:rFonts w:ascii="Times New Roman" w:eastAsia="Times New Roman" w:hAnsi="Times New Roman"/>
          <w:sz w:val="24"/>
          <w:szCs w:val="24"/>
          <w:lang w:val="lv-LV" w:eastAsia="x-none"/>
        </w:rPr>
        <w:lastRenderedPageBreak/>
        <w:t>tas netiek risināts ar atjaunojamiem energoresursiem, vai arī nozīmētu izvairīšanos no jebkādas nelabvēlīgas iejaukšanās dabā, ja tam var būt ietekme uz bioloģisko daud</w:t>
      </w:r>
      <w:r w:rsidRPr="003A7C45">
        <w:rPr>
          <w:rFonts w:ascii="Times New Roman" w:eastAsia="Times New Roman" w:hAnsi="Times New Roman"/>
          <w:sz w:val="24"/>
          <w:szCs w:val="24"/>
          <w:lang w:val="lv-LV" w:eastAsia="x-none"/>
        </w:rPr>
        <w:t xml:space="preserve">zveidību. Lai arī Vides pārskatā ir ietverts visu trīs alternatīvu salīdzinājums (secinot, ka </w:t>
      </w:r>
      <w:r w:rsidRPr="003A7C45">
        <w:rPr>
          <w:rFonts w:ascii="Times New Roman" w:eastAsia="Times New Roman" w:hAnsi="Times New Roman"/>
          <w:i/>
          <w:iCs/>
          <w:color w:val="000000"/>
          <w:sz w:val="24"/>
          <w:szCs w:val="24"/>
          <w:lang w:val="lv-LV" w:eastAsia="lv-LV"/>
        </w:rPr>
        <w:t>“vides alternatīva”</w:t>
      </w:r>
      <w:r w:rsidRPr="003A7C45">
        <w:rPr>
          <w:rFonts w:ascii="Times New Roman" w:eastAsia="Times New Roman" w:hAnsi="Times New Roman"/>
          <w:color w:val="000000"/>
          <w:sz w:val="24"/>
          <w:szCs w:val="24"/>
          <w:lang w:val="lv-LV" w:eastAsia="lv-LV"/>
        </w:rPr>
        <w:t xml:space="preserve"> būtu no vides viedokļa vislabākā, bet </w:t>
      </w:r>
      <w:r w:rsidRPr="003A7C45">
        <w:rPr>
          <w:rFonts w:ascii="Times New Roman" w:eastAsia="Times New Roman" w:hAnsi="Times New Roman"/>
          <w:sz w:val="24"/>
          <w:szCs w:val="24"/>
          <w:lang w:val="lv-LV" w:eastAsia="x-none"/>
        </w:rPr>
        <w:t xml:space="preserve"> ilgtermiņā būtu mazāk efektīva Eiropas Savienības nākotnes kohēzijas politikas veicināšanā un Interreg </w:t>
      </w:r>
      <w:r w:rsidRPr="003A7C45">
        <w:rPr>
          <w:rFonts w:ascii="Times New Roman" w:eastAsia="Times New Roman" w:hAnsi="Times New Roman"/>
          <w:sz w:val="24"/>
          <w:szCs w:val="24"/>
          <w:lang w:val="lv-LV" w:eastAsia="x-none"/>
        </w:rPr>
        <w:t xml:space="preserve">programmu vispārējā mērķa sasniegšanā), – alternatīvu izvērtējums ir ļoti vispārīgs, </w:t>
      </w:r>
      <w:r w:rsidRPr="003A7C45">
        <w:rPr>
          <w:rFonts w:ascii="Times New Roman" w:eastAsia="Times New Roman" w:hAnsi="Times New Roman"/>
          <w:color w:val="000000"/>
          <w:sz w:val="24"/>
          <w:szCs w:val="24"/>
          <w:lang w:val="lv-LV" w:eastAsia="lv-LV"/>
        </w:rPr>
        <w:t>iespējamie risinājumi netiek detalizēti skaidroti. Pēc būtības alternatīvu izvērtējumā tiek pretnostatīti scenāriji, pamatojot, kādēļ par optimālāko izvēlēts tas plānošana</w:t>
      </w:r>
      <w:r w:rsidRPr="003A7C45">
        <w:rPr>
          <w:rFonts w:ascii="Times New Roman" w:eastAsia="Times New Roman" w:hAnsi="Times New Roman"/>
          <w:color w:val="000000"/>
          <w:sz w:val="24"/>
          <w:szCs w:val="24"/>
          <w:lang w:val="lv-LV" w:eastAsia="lv-LV"/>
        </w:rPr>
        <w:t xml:space="preserve">s risinājums, kāds ir iestrādāts Programmā. Biroja ieskatā, neizsverot  alternatīvas jau kādiem konkrētiem </w:t>
      </w:r>
      <w:r w:rsidRPr="003A7C45">
        <w:rPr>
          <w:rFonts w:ascii="Times New Roman" w:eastAsia="Times New Roman" w:hAnsi="Times New Roman"/>
          <w:sz w:val="24"/>
          <w:szCs w:val="24"/>
          <w:lang w:val="lv-LV" w:eastAsia="x-none"/>
        </w:rPr>
        <w:t xml:space="preserve">veidiem un pasākumiem, ar kādiem noteiktajos attīstības virzienos varētu sasniegt plānošanas mērķus, plānošanas dokumenta izstrādātāji šajā gadījumā </w:t>
      </w:r>
      <w:r w:rsidRPr="003A7C45">
        <w:rPr>
          <w:rFonts w:ascii="Times New Roman" w:eastAsia="Times New Roman" w:hAnsi="Times New Roman"/>
          <w:sz w:val="24"/>
          <w:szCs w:val="24"/>
          <w:lang w:val="lv-LV" w:eastAsia="x-none"/>
        </w:rPr>
        <w:t>pilnībā neizmanto tās iespējas, ko sniedz stratēģiskais ietekmes uz vidi novērtējums.</w:t>
      </w:r>
      <w:r w:rsidRPr="003A7C45">
        <w:rPr>
          <w:rFonts w:ascii="Times New Roman" w:eastAsia="Times New Roman" w:hAnsi="Times New Roman"/>
          <w:sz w:val="24"/>
          <w:szCs w:val="24"/>
          <w:lang w:val="lv-LV" w:eastAsia="lv-LV"/>
        </w:rPr>
        <w:t xml:space="preserve"> </w:t>
      </w:r>
    </w:p>
    <w:p w:rsidR="003A7C45" w:rsidRPr="003A7C45" w:rsidRDefault="00B709D3" w:rsidP="003A7C45">
      <w:pPr>
        <w:widowControl/>
        <w:numPr>
          <w:ilvl w:val="0"/>
          <w:numId w:val="16"/>
        </w:numPr>
        <w:shd w:val="clear" w:color="auto" w:fill="FFFFFF"/>
        <w:spacing w:before="120" w:after="120" w:line="240" w:lineRule="auto"/>
        <w:ind w:left="284" w:hanging="284"/>
        <w:jc w:val="both"/>
        <w:rPr>
          <w:rFonts w:ascii="Times New Roman" w:eastAsia="Times New Roman" w:hAnsi="Times New Roman"/>
          <w:b/>
          <w:sz w:val="24"/>
          <w:szCs w:val="24"/>
          <w:lang w:val="lv-LV" w:eastAsia="x-none"/>
        </w:rPr>
      </w:pPr>
      <w:r w:rsidRPr="003A7C45">
        <w:rPr>
          <w:rFonts w:ascii="Times New Roman" w:eastAsia="Times New Roman" w:hAnsi="Times New Roman"/>
          <w:b/>
          <w:sz w:val="24"/>
          <w:szCs w:val="24"/>
          <w:lang w:val="lv-LV" w:eastAsia="x-none"/>
        </w:rPr>
        <w:t>Esošā vides stāvokļa apraksts, īpaši teritorijās, kuras plānošanas dokumenta īstenošana var būtiski ietekmēt, un iespējamās izmaiņas, ja plānošanas dokuments netiktu īst</w:t>
      </w:r>
      <w:r w:rsidRPr="003A7C45">
        <w:rPr>
          <w:rFonts w:ascii="Times New Roman" w:eastAsia="Times New Roman" w:hAnsi="Times New Roman"/>
          <w:b/>
          <w:sz w:val="24"/>
          <w:szCs w:val="24"/>
          <w:lang w:val="lv-LV" w:eastAsia="x-none"/>
        </w:rPr>
        <w:t>enots</w:t>
      </w:r>
    </w:p>
    <w:p w:rsidR="003A7C45" w:rsidRPr="003A7C45" w:rsidRDefault="00B709D3" w:rsidP="003A7C45">
      <w:pPr>
        <w:widowControl/>
        <w:numPr>
          <w:ilvl w:val="1"/>
          <w:numId w:val="16"/>
        </w:numPr>
        <w:shd w:val="clear" w:color="auto" w:fill="FFFFFF"/>
        <w:spacing w:before="120" w:after="120" w:line="240" w:lineRule="auto"/>
        <w:ind w:left="425" w:hanging="425"/>
        <w:jc w:val="both"/>
        <w:rPr>
          <w:rFonts w:ascii="Times New Roman" w:eastAsia="Times New Roman" w:hAnsi="Times New Roman"/>
          <w:sz w:val="24"/>
          <w:szCs w:val="24"/>
          <w:lang w:val="lv-LV" w:eastAsia="lv-LV"/>
        </w:rPr>
      </w:pPr>
      <w:r w:rsidRPr="003A7C45">
        <w:rPr>
          <w:rFonts w:ascii="Times New Roman" w:eastAsia="Times New Roman" w:hAnsi="Times New Roman"/>
          <w:sz w:val="24"/>
          <w:szCs w:val="24"/>
          <w:lang w:val="lv-LV" w:eastAsia="x-none"/>
        </w:rPr>
        <w:t xml:space="preserve">Vides pārskatā iekļauta informācija </w:t>
      </w:r>
      <w:bookmarkStart w:id="8" w:name="_Hlk53656880"/>
      <w:r w:rsidRPr="003A7C45">
        <w:rPr>
          <w:rFonts w:ascii="Times New Roman" w:eastAsia="Times New Roman" w:hAnsi="Times New Roman"/>
          <w:sz w:val="24"/>
          <w:szCs w:val="24"/>
          <w:lang w:val="lv-LV" w:eastAsia="x-none"/>
        </w:rPr>
        <w:t>par esošo vides stāvokli, analizējot pieejamo informāciju par esošo vides stāvokli teritorijās, kuras plānošanas dokumenta īstenošana var būtiski ietekmēt</w:t>
      </w:r>
      <w:bookmarkEnd w:id="8"/>
      <w:r w:rsidRPr="003A7C45">
        <w:rPr>
          <w:rFonts w:ascii="Times New Roman" w:eastAsia="Times New Roman" w:hAnsi="Times New Roman"/>
          <w:sz w:val="24"/>
          <w:szCs w:val="24"/>
          <w:lang w:val="lv-LV" w:eastAsia="x-none"/>
        </w:rPr>
        <w:t xml:space="preserve">, akcentējot esošās vides problēmas un tendences: </w:t>
      </w:r>
    </w:p>
    <w:p w:rsidR="003A7C45" w:rsidRPr="003A7C45" w:rsidRDefault="00B709D3" w:rsidP="003A7C45">
      <w:pPr>
        <w:numPr>
          <w:ilvl w:val="2"/>
          <w:numId w:val="16"/>
        </w:numPr>
        <w:shd w:val="clear" w:color="auto" w:fill="FFFFFF"/>
        <w:spacing w:before="120" w:after="120" w:line="240" w:lineRule="auto"/>
        <w:jc w:val="both"/>
        <w:rPr>
          <w:rFonts w:ascii="Times New Roman" w:hAnsi="Times New Roman"/>
          <w:sz w:val="24"/>
          <w:szCs w:val="24"/>
          <w:lang w:val="lv-LV"/>
        </w:rPr>
      </w:pPr>
      <w:r w:rsidRPr="003A7C45">
        <w:rPr>
          <w:rFonts w:ascii="Times New Roman" w:hAnsi="Times New Roman"/>
          <w:sz w:val="24"/>
          <w:szCs w:val="24"/>
          <w:lang w:val="lv-LV"/>
        </w:rPr>
        <w:t xml:space="preserve">Kā viena </w:t>
      </w:r>
      <w:r w:rsidRPr="003A7C45">
        <w:rPr>
          <w:rFonts w:ascii="Times New Roman" w:hAnsi="Times New Roman"/>
          <w:sz w:val="24"/>
          <w:szCs w:val="24"/>
          <w:lang w:val="lv-LV"/>
        </w:rPr>
        <w:t>no problēmām, kas norādīta Vides pārskatā, ir Baltijas jūras eitrofikācija. Lai arī reģionālā mērogā samazināta barības vielu daudzuma rezultātā barības vielu ieplūde no sauszemes jūrā ir samazinājusies, bet šo pasākumu ietekme integrēta stāvokļa novērtēju</w:t>
      </w:r>
      <w:r w:rsidRPr="003A7C45">
        <w:rPr>
          <w:rFonts w:ascii="Times New Roman" w:hAnsi="Times New Roman"/>
          <w:sz w:val="24"/>
          <w:szCs w:val="24"/>
          <w:lang w:val="lv-LV"/>
        </w:rPr>
        <w:t>ma ietvaros vēl nav konstatēta. Bioloģiskā daudzveidība Baltijas jūrā pasliktinās dažādu cilvēka darbību rezultātā, kuru ietekmi pastiprina klimata pārmaiņas. Daudzām plaši izplatītām vai ilgstošām darbī</w:t>
      </w:r>
      <w:r w:rsidRPr="003A7C45">
        <w:rPr>
          <w:rFonts w:ascii="Times New Roman" w:hAnsi="Times New Roman"/>
          <w:sz w:val="24"/>
          <w:szCs w:val="24"/>
          <w:lang w:val="lv-LV"/>
        </w:rPr>
        <w:lastRenderedPageBreak/>
        <w:t>bām ir bijusi tālejoša ietekme gan uz atsevišķām sugā</w:t>
      </w:r>
      <w:r w:rsidRPr="003A7C45">
        <w:rPr>
          <w:rFonts w:ascii="Times New Roman" w:hAnsi="Times New Roman"/>
          <w:sz w:val="24"/>
          <w:szCs w:val="24"/>
          <w:lang w:val="lv-LV"/>
        </w:rPr>
        <w:t>m, gan ekosistēmām.</w:t>
      </w:r>
      <w:r>
        <w:rPr>
          <w:rFonts w:ascii="Times New Roman" w:hAnsi="Times New Roman"/>
          <w:sz w:val="24"/>
          <w:szCs w:val="24"/>
          <w:vertAlign w:val="superscript"/>
          <w:lang w:val="lv-LV"/>
        </w:rPr>
        <w:footnoteReference w:id="8"/>
      </w:r>
    </w:p>
    <w:p w:rsidR="003A7C45" w:rsidRPr="003A7C45" w:rsidRDefault="00B709D3" w:rsidP="003A7C45">
      <w:pPr>
        <w:numPr>
          <w:ilvl w:val="2"/>
          <w:numId w:val="16"/>
        </w:numPr>
        <w:shd w:val="clear" w:color="auto" w:fill="FFFFFF"/>
        <w:spacing w:before="120" w:after="120" w:line="240" w:lineRule="auto"/>
        <w:jc w:val="both"/>
        <w:rPr>
          <w:rFonts w:ascii="Times New Roman" w:hAnsi="Times New Roman"/>
          <w:sz w:val="24"/>
          <w:szCs w:val="24"/>
          <w:lang w:val="lv-LV"/>
        </w:rPr>
      </w:pPr>
      <w:r w:rsidRPr="003A7C45">
        <w:rPr>
          <w:rFonts w:ascii="Times New Roman" w:hAnsi="Times New Roman"/>
          <w:sz w:val="24"/>
          <w:szCs w:val="24"/>
          <w:lang w:val="lv-LV"/>
        </w:rPr>
        <w:t>Zemā ūdens sāls satura dēļ sugu skaits Baltijas jūrā salīdzinot ar lielāko daļu citu jūru ir neliels. Izstrādātāju vērtējumā ir sagaidāms, ka tuvāko gadu laikā bioloģiskā daudzveidība uzlabosies, jo kļūs redzama nesen īstenoto pasākumu</w:t>
      </w:r>
      <w:r w:rsidRPr="003A7C45">
        <w:rPr>
          <w:rFonts w:ascii="Times New Roman" w:hAnsi="Times New Roman"/>
          <w:sz w:val="24"/>
          <w:szCs w:val="24"/>
          <w:lang w:val="lv-LV"/>
        </w:rPr>
        <w:t xml:space="preserve"> ietekme.</w:t>
      </w:r>
    </w:p>
    <w:p w:rsidR="003A7C45" w:rsidRPr="003A7C45" w:rsidRDefault="00B709D3" w:rsidP="003A7C45">
      <w:pPr>
        <w:numPr>
          <w:ilvl w:val="2"/>
          <w:numId w:val="16"/>
        </w:numPr>
        <w:shd w:val="clear" w:color="auto" w:fill="FFFFFF"/>
        <w:spacing w:before="120" w:after="120" w:line="240" w:lineRule="auto"/>
        <w:jc w:val="both"/>
        <w:rPr>
          <w:rFonts w:ascii="Times New Roman" w:hAnsi="Times New Roman"/>
          <w:sz w:val="24"/>
          <w:szCs w:val="24"/>
          <w:lang w:val="lv-LV"/>
        </w:rPr>
      </w:pPr>
      <w:r w:rsidRPr="003A7C45">
        <w:rPr>
          <w:rFonts w:ascii="Times New Roman" w:hAnsi="Times New Roman"/>
          <w:sz w:val="24"/>
          <w:szCs w:val="24"/>
          <w:lang w:val="lv-LV"/>
        </w:rPr>
        <w:t xml:space="preserve">Paaugstināts siltumnīcefekta gāzu emisiju daudzums ietekmē klimata pārmaiņas,  kā rezultātā sagaidāms siltāks klimats ar lielāku nokrišņu daudzums, kas var izraisīt spēcīgus plūdus. Klimata pārmaiņas var izraisīt arī mainīgu vēja stiprumu, viļņu </w:t>
      </w:r>
      <w:r w:rsidRPr="003A7C45">
        <w:rPr>
          <w:rFonts w:ascii="Times New Roman" w:hAnsi="Times New Roman"/>
          <w:sz w:val="24"/>
          <w:szCs w:val="24"/>
          <w:lang w:val="lv-LV"/>
        </w:rPr>
        <w:t>augstumu un jūras ūdens paskābināšanos, kas var ietekmēt arī floras un faunas sugu sastāvu.</w:t>
      </w:r>
    </w:p>
    <w:p w:rsidR="003A7C45" w:rsidRPr="003A7C45" w:rsidRDefault="00B709D3" w:rsidP="003A7C45">
      <w:pPr>
        <w:numPr>
          <w:ilvl w:val="2"/>
          <w:numId w:val="16"/>
        </w:numPr>
        <w:shd w:val="clear" w:color="auto" w:fill="FFFFFF"/>
        <w:spacing w:before="120" w:after="120" w:line="240" w:lineRule="auto"/>
        <w:jc w:val="both"/>
        <w:rPr>
          <w:rFonts w:ascii="Times New Roman" w:hAnsi="Times New Roman"/>
          <w:sz w:val="24"/>
          <w:szCs w:val="24"/>
          <w:lang w:val="lv-LV"/>
        </w:rPr>
      </w:pPr>
      <w:r w:rsidRPr="003A7C45">
        <w:rPr>
          <w:rFonts w:ascii="Times New Roman" w:hAnsi="Times New Roman"/>
          <w:sz w:val="24"/>
          <w:szCs w:val="24"/>
          <w:lang w:val="lv-LV"/>
        </w:rPr>
        <w:t>Attiecībā uz energoresursu izmantošanu un ražošanu laikā no 2012. līdz 2018. gadam energoresursu izmantošanas intensitāte visās Programmā iesaistītajās valstīs ir s</w:t>
      </w:r>
      <w:r w:rsidRPr="003A7C45">
        <w:rPr>
          <w:rFonts w:ascii="Times New Roman" w:hAnsi="Times New Roman"/>
          <w:sz w:val="24"/>
          <w:szCs w:val="24"/>
          <w:lang w:val="lv-LV"/>
        </w:rPr>
        <w:t xml:space="preserve">amazinājusies. ES mērķis bija panākt, lai līdz 2020. gadam 20% energoresursu tiktu iegūti no atjaunojamiem avotiem, bet lai līdz 2030. gadam šis rādītājs sasniegtu vismaz 32%. </w:t>
      </w:r>
    </w:p>
    <w:p w:rsidR="003A7C45" w:rsidRPr="003A7C45" w:rsidRDefault="00B709D3" w:rsidP="003A7C45">
      <w:pPr>
        <w:numPr>
          <w:ilvl w:val="2"/>
          <w:numId w:val="16"/>
        </w:numPr>
        <w:shd w:val="clear" w:color="auto" w:fill="FFFFFF"/>
        <w:spacing w:before="120" w:after="120" w:line="240" w:lineRule="auto"/>
        <w:jc w:val="both"/>
        <w:rPr>
          <w:rFonts w:ascii="Times New Roman" w:hAnsi="Times New Roman"/>
          <w:sz w:val="24"/>
          <w:szCs w:val="24"/>
          <w:lang w:val="lv-LV"/>
        </w:rPr>
      </w:pPr>
      <w:r w:rsidRPr="003A7C45">
        <w:rPr>
          <w:rFonts w:ascii="Times New Roman" w:hAnsi="Times New Roman"/>
          <w:sz w:val="24"/>
          <w:szCs w:val="24"/>
          <w:lang w:val="lv-LV"/>
        </w:rPr>
        <w:t>Programmas teritorijā esošajām valstīm svarīgs vienojošs faktors ir jūras pārva</w:t>
      </w:r>
      <w:r w:rsidRPr="003A7C45">
        <w:rPr>
          <w:rFonts w:ascii="Times New Roman" w:hAnsi="Times New Roman"/>
          <w:sz w:val="24"/>
          <w:szCs w:val="24"/>
          <w:lang w:val="lv-LV"/>
        </w:rPr>
        <w:t>dājumi, kas kopumā ir palielinājušies. Tomēr, neskatoties uz to, ka tiek izmantoti energoefektīvāki transportlīdzekļi/kuģi un alternatīvas degvielas veidi, palielinājums nozīmē arī lielāku radīto siltumnīcefekta gāzu daudzumu. Papildus klimata izmaiņām gai</w:t>
      </w:r>
      <w:r w:rsidRPr="003A7C45">
        <w:rPr>
          <w:rFonts w:ascii="Times New Roman" w:hAnsi="Times New Roman"/>
          <w:sz w:val="24"/>
          <w:szCs w:val="24"/>
          <w:lang w:val="lv-LV"/>
        </w:rPr>
        <w:t>sā esošās piesārņojošās vielas izraisa grunts un ūdens paskābināšanos skābā lietus dēļ.</w:t>
      </w:r>
    </w:p>
    <w:p w:rsidR="003A7C45" w:rsidRPr="003A7C45" w:rsidRDefault="00B709D3" w:rsidP="003A7C45">
      <w:pPr>
        <w:numPr>
          <w:ilvl w:val="2"/>
          <w:numId w:val="16"/>
        </w:numPr>
        <w:shd w:val="clear" w:color="auto" w:fill="FFFFFF"/>
        <w:spacing w:before="120" w:after="120" w:line="240" w:lineRule="auto"/>
        <w:jc w:val="both"/>
        <w:rPr>
          <w:rFonts w:ascii="Times New Roman" w:hAnsi="Times New Roman"/>
          <w:sz w:val="24"/>
          <w:szCs w:val="24"/>
          <w:lang w:val="lv-LV"/>
        </w:rPr>
      </w:pPr>
      <w:r w:rsidRPr="003A7C45">
        <w:rPr>
          <w:rFonts w:ascii="Times New Roman" w:hAnsi="Times New Roman"/>
          <w:sz w:val="24"/>
          <w:szCs w:val="24"/>
          <w:lang w:val="lv-LV"/>
        </w:rPr>
        <w:lastRenderedPageBreak/>
        <w:t>Vides pārskatā norādīti lielākie izaicinājumi attiecībā uz aktivitātēm vides jomā, kas ir saistīti ar</w:t>
      </w:r>
      <w:r>
        <w:rPr>
          <w:rFonts w:ascii="Times New Roman" w:hAnsi="Times New Roman"/>
          <w:sz w:val="24"/>
          <w:szCs w:val="24"/>
          <w:vertAlign w:val="superscript"/>
          <w:lang w:val="lv-LV"/>
        </w:rPr>
        <w:footnoteReference w:id="9"/>
      </w:r>
      <w:r w:rsidRPr="003A7C45">
        <w:rPr>
          <w:rFonts w:ascii="Times New Roman" w:hAnsi="Times New Roman"/>
          <w:sz w:val="24"/>
          <w:szCs w:val="24"/>
          <w:lang w:val="lv-LV"/>
        </w:rPr>
        <w:t>:</w:t>
      </w:r>
    </w:p>
    <w:p w:rsidR="003A7C45" w:rsidRPr="003A7C45" w:rsidRDefault="00B709D3" w:rsidP="003A7C45">
      <w:pPr>
        <w:numPr>
          <w:ilvl w:val="3"/>
          <w:numId w:val="16"/>
        </w:numPr>
        <w:tabs>
          <w:tab w:val="left" w:pos="2041"/>
          <w:tab w:val="left" w:pos="2042"/>
        </w:tabs>
        <w:autoSpaceDE w:val="0"/>
        <w:autoSpaceDN w:val="0"/>
        <w:spacing w:after="0" w:line="240" w:lineRule="auto"/>
        <w:ind w:left="2041" w:hanging="907"/>
        <w:jc w:val="both"/>
        <w:rPr>
          <w:rFonts w:ascii="Times New Roman" w:hAnsi="Times New Roman"/>
          <w:sz w:val="24"/>
          <w:szCs w:val="24"/>
          <w:lang w:val="lv-LV"/>
        </w:rPr>
      </w:pPr>
      <w:r w:rsidRPr="003A7C45">
        <w:rPr>
          <w:rFonts w:ascii="Times New Roman" w:hAnsi="Times New Roman"/>
          <w:sz w:val="24"/>
          <w:szCs w:val="24"/>
          <w:lang w:val="lv-LV"/>
        </w:rPr>
        <w:t>augstu rūpniecības, pakalpojumu sektoru un mājsaimniecību saražo</w:t>
      </w:r>
      <w:r w:rsidRPr="003A7C45">
        <w:rPr>
          <w:rFonts w:ascii="Times New Roman" w:hAnsi="Times New Roman"/>
          <w:sz w:val="24"/>
          <w:szCs w:val="24"/>
          <w:lang w:val="lv-LV"/>
        </w:rPr>
        <w:t>to cieto atkritumu līmeni apvienojumā ar nepietiekamu atkārtotu izmantošanu;</w:t>
      </w:r>
    </w:p>
    <w:p w:rsidR="003A7C45" w:rsidRPr="003A7C45" w:rsidRDefault="00B709D3" w:rsidP="003A7C45">
      <w:pPr>
        <w:numPr>
          <w:ilvl w:val="3"/>
          <w:numId w:val="16"/>
        </w:numPr>
        <w:tabs>
          <w:tab w:val="left" w:pos="2041"/>
          <w:tab w:val="left" w:pos="2042"/>
        </w:tabs>
        <w:autoSpaceDE w:val="0"/>
        <w:autoSpaceDN w:val="0"/>
        <w:spacing w:after="0" w:line="240" w:lineRule="auto"/>
        <w:ind w:left="2041" w:hanging="907"/>
        <w:jc w:val="both"/>
        <w:rPr>
          <w:rFonts w:ascii="Times New Roman" w:hAnsi="Times New Roman"/>
          <w:sz w:val="24"/>
          <w:szCs w:val="24"/>
          <w:lang w:val="lv-LV"/>
        </w:rPr>
      </w:pPr>
      <w:r w:rsidRPr="003A7C45">
        <w:rPr>
          <w:rFonts w:ascii="Times New Roman" w:hAnsi="Times New Roman"/>
          <w:sz w:val="24"/>
          <w:szCs w:val="24"/>
          <w:lang w:val="lv-LV"/>
        </w:rPr>
        <w:t>oglekļa dioksīda (</w:t>
      </w:r>
      <w:bookmarkStart w:id="9" w:name="_Hlk80082605"/>
      <w:r w:rsidRPr="003A7C45">
        <w:rPr>
          <w:rFonts w:ascii="Times New Roman" w:hAnsi="Times New Roman"/>
          <w:sz w:val="24"/>
          <w:szCs w:val="24"/>
          <w:lang w:val="lv-LV"/>
        </w:rPr>
        <w:t>CO</w:t>
      </w:r>
      <w:r w:rsidRPr="003A7C45">
        <w:rPr>
          <w:rFonts w:ascii="Times New Roman" w:hAnsi="Times New Roman"/>
          <w:sz w:val="24"/>
          <w:szCs w:val="24"/>
          <w:vertAlign w:val="subscript"/>
          <w:lang w:val="lv-LV"/>
        </w:rPr>
        <w:t>2</w:t>
      </w:r>
      <w:bookmarkEnd w:id="9"/>
      <w:r w:rsidRPr="003A7C45">
        <w:rPr>
          <w:rFonts w:ascii="Times New Roman" w:hAnsi="Times New Roman"/>
          <w:sz w:val="24"/>
          <w:szCs w:val="24"/>
          <w:lang w:val="lv-LV"/>
        </w:rPr>
        <w:t>) intensitāti galvenajos ekonomikas sektoros (sevišķi rūpniecības, transporta jomā, energoresursu ražošanā), kas rada ievērojamu CO</w:t>
      </w:r>
      <w:r w:rsidRPr="003A7C45">
        <w:rPr>
          <w:rFonts w:ascii="Times New Roman" w:hAnsi="Times New Roman"/>
          <w:sz w:val="24"/>
          <w:szCs w:val="24"/>
          <w:vertAlign w:val="subscript"/>
          <w:lang w:val="lv-LV"/>
        </w:rPr>
        <w:t xml:space="preserve">2 </w:t>
      </w:r>
      <w:r w:rsidRPr="003A7C45">
        <w:rPr>
          <w:rFonts w:ascii="Times New Roman" w:hAnsi="Times New Roman"/>
          <w:sz w:val="24"/>
          <w:szCs w:val="24"/>
          <w:lang w:val="lv-LV"/>
        </w:rPr>
        <w:t>ietekmi;</w:t>
      </w:r>
    </w:p>
    <w:p w:rsidR="003A7C45" w:rsidRPr="003A7C45" w:rsidRDefault="00B709D3" w:rsidP="003A7C45">
      <w:pPr>
        <w:numPr>
          <w:ilvl w:val="3"/>
          <w:numId w:val="16"/>
        </w:numPr>
        <w:tabs>
          <w:tab w:val="left" w:pos="2041"/>
          <w:tab w:val="left" w:pos="2042"/>
        </w:tabs>
        <w:autoSpaceDE w:val="0"/>
        <w:autoSpaceDN w:val="0"/>
        <w:spacing w:after="0" w:line="240" w:lineRule="auto"/>
        <w:ind w:left="2041" w:hanging="907"/>
        <w:jc w:val="both"/>
        <w:rPr>
          <w:rFonts w:ascii="Times New Roman" w:hAnsi="Times New Roman"/>
          <w:sz w:val="24"/>
          <w:szCs w:val="24"/>
          <w:lang w:val="lv-LV"/>
        </w:rPr>
      </w:pPr>
      <w:r w:rsidRPr="003A7C45">
        <w:rPr>
          <w:rFonts w:ascii="Times New Roman" w:hAnsi="Times New Roman"/>
          <w:sz w:val="24"/>
          <w:szCs w:val="24"/>
          <w:lang w:val="lv-LV"/>
        </w:rPr>
        <w:t>barības vielu (s</w:t>
      </w:r>
      <w:r w:rsidRPr="003A7C45">
        <w:rPr>
          <w:rFonts w:ascii="Times New Roman" w:hAnsi="Times New Roman"/>
          <w:sz w:val="24"/>
          <w:szCs w:val="24"/>
          <w:lang w:val="lv-LV"/>
        </w:rPr>
        <w:t>lāpekļa (N) un fosfora (P)) pašreizējiem līmeņiem un jaunām ieplūdēm Baltijas jūrā;</w:t>
      </w:r>
    </w:p>
    <w:p w:rsidR="003A7C45" w:rsidRPr="003A7C45" w:rsidRDefault="00B709D3" w:rsidP="003A7C45">
      <w:pPr>
        <w:numPr>
          <w:ilvl w:val="3"/>
          <w:numId w:val="16"/>
        </w:numPr>
        <w:tabs>
          <w:tab w:val="left" w:pos="2041"/>
          <w:tab w:val="left" w:pos="2042"/>
        </w:tabs>
        <w:autoSpaceDE w:val="0"/>
        <w:autoSpaceDN w:val="0"/>
        <w:spacing w:after="0" w:line="240" w:lineRule="auto"/>
        <w:ind w:left="2041" w:hanging="907"/>
        <w:jc w:val="both"/>
        <w:rPr>
          <w:rFonts w:ascii="Times New Roman" w:hAnsi="Times New Roman"/>
          <w:sz w:val="24"/>
          <w:szCs w:val="24"/>
          <w:lang w:val="lv-LV"/>
        </w:rPr>
      </w:pPr>
      <w:r w:rsidRPr="003A7C45">
        <w:rPr>
          <w:rFonts w:ascii="Times New Roman" w:hAnsi="Times New Roman"/>
          <w:sz w:val="24"/>
          <w:szCs w:val="24"/>
          <w:lang w:val="lv-LV"/>
        </w:rPr>
        <w:t>bīstamo vielu un toksīnu pašreizējiem līmeņiem un jaunām ieplūdēm Baltijas jūrā;</w:t>
      </w:r>
    </w:p>
    <w:p w:rsidR="003A7C45" w:rsidRPr="003A7C45" w:rsidRDefault="00B709D3" w:rsidP="003A7C45">
      <w:pPr>
        <w:numPr>
          <w:ilvl w:val="3"/>
          <w:numId w:val="16"/>
        </w:numPr>
        <w:tabs>
          <w:tab w:val="left" w:pos="2041"/>
          <w:tab w:val="left" w:pos="2042"/>
        </w:tabs>
        <w:autoSpaceDE w:val="0"/>
        <w:autoSpaceDN w:val="0"/>
        <w:spacing w:after="0" w:line="240" w:lineRule="auto"/>
        <w:ind w:left="2041" w:hanging="907"/>
        <w:jc w:val="both"/>
        <w:rPr>
          <w:rFonts w:ascii="Times New Roman" w:hAnsi="Times New Roman"/>
          <w:sz w:val="24"/>
          <w:szCs w:val="24"/>
          <w:lang w:val="lv-LV"/>
        </w:rPr>
      </w:pPr>
      <w:r w:rsidRPr="003A7C45">
        <w:rPr>
          <w:rFonts w:ascii="Times New Roman" w:hAnsi="Times New Roman"/>
          <w:sz w:val="24"/>
          <w:szCs w:val="24"/>
          <w:lang w:val="lv-LV"/>
        </w:rPr>
        <w:t>jūras atkritumu, plastmasas (sevišķi mikroplastmasas) pašreizējiem līmeņiem un jaunām ieplū</w:t>
      </w:r>
      <w:r w:rsidRPr="003A7C45">
        <w:rPr>
          <w:rFonts w:ascii="Times New Roman" w:hAnsi="Times New Roman"/>
          <w:sz w:val="24"/>
          <w:szCs w:val="24"/>
          <w:lang w:val="lv-LV"/>
        </w:rPr>
        <w:t>dēm Baltijas jūrā;</w:t>
      </w:r>
    </w:p>
    <w:p w:rsidR="003A7C45" w:rsidRPr="003A7C45" w:rsidRDefault="00B709D3" w:rsidP="003A7C45">
      <w:pPr>
        <w:numPr>
          <w:ilvl w:val="3"/>
          <w:numId w:val="16"/>
        </w:numPr>
        <w:tabs>
          <w:tab w:val="left" w:pos="2042"/>
        </w:tabs>
        <w:autoSpaceDE w:val="0"/>
        <w:autoSpaceDN w:val="0"/>
        <w:spacing w:after="0" w:line="240" w:lineRule="auto"/>
        <w:ind w:left="2041" w:hanging="907"/>
        <w:jc w:val="both"/>
        <w:rPr>
          <w:rFonts w:ascii="Times New Roman" w:hAnsi="Times New Roman"/>
          <w:sz w:val="24"/>
          <w:szCs w:val="24"/>
          <w:lang w:val="lv-LV"/>
        </w:rPr>
      </w:pPr>
      <w:r w:rsidRPr="003A7C45">
        <w:rPr>
          <w:rFonts w:ascii="Times New Roman" w:hAnsi="Times New Roman"/>
          <w:sz w:val="24"/>
          <w:szCs w:val="24"/>
          <w:lang w:val="lv-LV"/>
        </w:rPr>
        <w:t>naftas noplūdes risku jūrā un piekrastē augstas kuģošanas intensitātes Baltijas jūrā un ostu darbības dēļ;</w:t>
      </w:r>
    </w:p>
    <w:p w:rsidR="003A7C45" w:rsidRPr="003A7C45" w:rsidRDefault="00B709D3" w:rsidP="003A7C45">
      <w:pPr>
        <w:numPr>
          <w:ilvl w:val="3"/>
          <w:numId w:val="16"/>
        </w:numPr>
        <w:tabs>
          <w:tab w:val="left" w:pos="2042"/>
        </w:tabs>
        <w:autoSpaceDE w:val="0"/>
        <w:autoSpaceDN w:val="0"/>
        <w:spacing w:after="0" w:line="240" w:lineRule="auto"/>
        <w:ind w:left="2041" w:hanging="907"/>
        <w:jc w:val="both"/>
        <w:rPr>
          <w:rFonts w:ascii="Times New Roman" w:hAnsi="Times New Roman"/>
          <w:sz w:val="24"/>
          <w:szCs w:val="24"/>
          <w:lang w:val="lv-LV"/>
        </w:rPr>
      </w:pPr>
      <w:r w:rsidRPr="003A7C45">
        <w:rPr>
          <w:rFonts w:ascii="Times New Roman" w:hAnsi="Times New Roman"/>
          <w:sz w:val="24"/>
          <w:szCs w:val="24"/>
          <w:lang w:val="lv-LV"/>
        </w:rPr>
        <w:t>zemāku bioloģiskās daudzveidības līmeni dažādās Centrālā Baltijas jūras reģiona daļās;</w:t>
      </w:r>
    </w:p>
    <w:p w:rsidR="003A7C45" w:rsidRPr="003A7C45" w:rsidRDefault="00B709D3" w:rsidP="003A7C45">
      <w:pPr>
        <w:numPr>
          <w:ilvl w:val="3"/>
          <w:numId w:val="16"/>
        </w:numPr>
        <w:tabs>
          <w:tab w:val="left" w:pos="2042"/>
        </w:tabs>
        <w:autoSpaceDE w:val="0"/>
        <w:autoSpaceDN w:val="0"/>
        <w:spacing w:after="0" w:line="240" w:lineRule="auto"/>
        <w:ind w:left="2041" w:hanging="907"/>
        <w:jc w:val="both"/>
        <w:rPr>
          <w:rFonts w:ascii="Times New Roman" w:hAnsi="Times New Roman"/>
          <w:sz w:val="24"/>
          <w:szCs w:val="24"/>
          <w:lang w:val="lv-LV"/>
        </w:rPr>
      </w:pPr>
      <w:r w:rsidRPr="003A7C45">
        <w:rPr>
          <w:rFonts w:ascii="Times New Roman" w:hAnsi="Times New Roman"/>
          <w:sz w:val="24"/>
          <w:szCs w:val="24"/>
          <w:lang w:val="lv-LV"/>
        </w:rPr>
        <w:t xml:space="preserve">dabas resursu saglabāšanas un attīstīšanas </w:t>
      </w:r>
      <w:r w:rsidRPr="003A7C45">
        <w:rPr>
          <w:rFonts w:ascii="Times New Roman" w:hAnsi="Times New Roman"/>
          <w:sz w:val="24"/>
          <w:szCs w:val="24"/>
          <w:lang w:val="lv-LV"/>
        </w:rPr>
        <w:t>aspektu līdzsvarošanu, izstrādājot ilgtspējīgu tūristu piesaistes programmu, ko izmantot nolūkā uzlabot dzīves un apmeklējuma vietas kvalitāti, kā arī nodrošināt veselīgu dzīvesveidu;</w:t>
      </w:r>
    </w:p>
    <w:p w:rsidR="003A7C45" w:rsidRPr="003A7C45" w:rsidRDefault="00B709D3" w:rsidP="003A7C45">
      <w:pPr>
        <w:numPr>
          <w:ilvl w:val="3"/>
          <w:numId w:val="16"/>
        </w:numPr>
        <w:tabs>
          <w:tab w:val="left" w:pos="2042"/>
        </w:tabs>
        <w:autoSpaceDE w:val="0"/>
        <w:autoSpaceDN w:val="0"/>
        <w:spacing w:after="0" w:line="240" w:lineRule="auto"/>
        <w:ind w:left="2041" w:hanging="907"/>
        <w:jc w:val="both"/>
        <w:rPr>
          <w:rFonts w:ascii="Times New Roman" w:hAnsi="Times New Roman"/>
          <w:sz w:val="24"/>
          <w:szCs w:val="24"/>
          <w:lang w:val="lv-LV"/>
        </w:rPr>
      </w:pPr>
      <w:r w:rsidRPr="003A7C45">
        <w:rPr>
          <w:rFonts w:ascii="Times New Roman" w:hAnsi="Times New Roman"/>
          <w:sz w:val="24"/>
          <w:szCs w:val="24"/>
          <w:lang w:val="lv-LV"/>
        </w:rPr>
        <w:t>iedzīvotāju informēšanas veicināšanu par ilgtspējīgāku dzīvesveidu un pa</w:t>
      </w:r>
      <w:r w:rsidRPr="003A7C45">
        <w:rPr>
          <w:rFonts w:ascii="Times New Roman" w:hAnsi="Times New Roman"/>
          <w:sz w:val="24"/>
          <w:szCs w:val="24"/>
          <w:lang w:val="lv-LV"/>
        </w:rPr>
        <w:t>tēriņu (pievēršoties visām iepriekšminētajām vides jomām) – atkārotā izmantošana, uzlabojums pret patēriņu;</w:t>
      </w:r>
    </w:p>
    <w:p w:rsidR="003A7C45" w:rsidRPr="003A7C45" w:rsidRDefault="00B709D3" w:rsidP="003A7C45">
      <w:pPr>
        <w:numPr>
          <w:ilvl w:val="3"/>
          <w:numId w:val="16"/>
        </w:numPr>
        <w:tabs>
          <w:tab w:val="left" w:pos="2041"/>
          <w:tab w:val="left" w:pos="2042"/>
        </w:tabs>
        <w:autoSpaceDE w:val="0"/>
        <w:autoSpaceDN w:val="0"/>
        <w:spacing w:after="0" w:line="240" w:lineRule="auto"/>
        <w:ind w:left="2041" w:hanging="907"/>
        <w:jc w:val="both"/>
        <w:rPr>
          <w:rFonts w:ascii="Times New Roman" w:hAnsi="Times New Roman"/>
          <w:sz w:val="24"/>
          <w:szCs w:val="24"/>
          <w:lang w:val="lv-LV"/>
        </w:rPr>
      </w:pPr>
      <w:r w:rsidRPr="003A7C45">
        <w:rPr>
          <w:rFonts w:ascii="Times New Roman" w:hAnsi="Times New Roman"/>
          <w:sz w:val="24"/>
          <w:szCs w:val="24"/>
          <w:lang w:val="lv-LV"/>
        </w:rPr>
        <w:t xml:space="preserve">pilsētu teritoriju ilgtspēju, tostarp integrētas pilsētvides </w:t>
      </w:r>
      <w:r w:rsidRPr="003A7C45">
        <w:rPr>
          <w:rFonts w:ascii="Times New Roman" w:hAnsi="Times New Roman"/>
          <w:sz w:val="24"/>
          <w:szCs w:val="24"/>
          <w:lang w:val="lv-LV"/>
        </w:rPr>
        <w:lastRenderedPageBreak/>
        <w:t>plānošanas izaicinājumiem, tajā skaitā par to, kā iesaistīt attiecīgos dalībniekus (pār</w:t>
      </w:r>
      <w:r w:rsidRPr="003A7C45">
        <w:rPr>
          <w:rFonts w:ascii="Times New Roman" w:hAnsi="Times New Roman"/>
          <w:sz w:val="24"/>
          <w:szCs w:val="24"/>
          <w:lang w:val="lv-LV"/>
        </w:rPr>
        <w:t>robežu sadarbība);</w:t>
      </w:r>
    </w:p>
    <w:p w:rsidR="003A7C45" w:rsidRPr="003A7C45" w:rsidRDefault="00B709D3" w:rsidP="003A7C45">
      <w:pPr>
        <w:numPr>
          <w:ilvl w:val="3"/>
          <w:numId w:val="16"/>
        </w:numPr>
        <w:tabs>
          <w:tab w:val="left" w:pos="2041"/>
          <w:tab w:val="left" w:pos="2042"/>
        </w:tabs>
        <w:autoSpaceDE w:val="0"/>
        <w:autoSpaceDN w:val="0"/>
        <w:spacing w:after="0" w:line="240" w:lineRule="auto"/>
        <w:ind w:left="2041" w:hanging="907"/>
        <w:jc w:val="both"/>
        <w:rPr>
          <w:rFonts w:ascii="Times New Roman" w:hAnsi="Times New Roman"/>
          <w:sz w:val="24"/>
          <w:szCs w:val="24"/>
          <w:lang w:val="lv-LV"/>
        </w:rPr>
      </w:pPr>
      <w:r w:rsidRPr="003A7C45">
        <w:rPr>
          <w:rFonts w:ascii="Times New Roman" w:hAnsi="Times New Roman"/>
          <w:sz w:val="24"/>
          <w:szCs w:val="24"/>
          <w:lang w:val="lv-LV"/>
        </w:rPr>
        <w:t>CO</w:t>
      </w:r>
      <w:r w:rsidRPr="003A7C45">
        <w:rPr>
          <w:rFonts w:ascii="Times New Roman" w:hAnsi="Times New Roman"/>
          <w:sz w:val="24"/>
          <w:szCs w:val="24"/>
          <w:vertAlign w:val="subscript"/>
          <w:lang w:val="lv-LV"/>
        </w:rPr>
        <w:t>2</w:t>
      </w:r>
      <w:r w:rsidRPr="003A7C45">
        <w:rPr>
          <w:rFonts w:ascii="Times New Roman" w:hAnsi="Times New Roman"/>
          <w:sz w:val="24"/>
          <w:szCs w:val="24"/>
          <w:lang w:val="lv-LV"/>
        </w:rPr>
        <w:t xml:space="preserve"> uztveršanas, daudzlīmeņa pieejas iztrūkumu – ainavu veidošana, ēkas, informētība, tehnoloģijas;</w:t>
      </w:r>
    </w:p>
    <w:p w:rsidR="003A7C45" w:rsidRPr="003A7C45" w:rsidRDefault="00B709D3" w:rsidP="003A7C45">
      <w:pPr>
        <w:numPr>
          <w:ilvl w:val="3"/>
          <w:numId w:val="16"/>
        </w:numPr>
        <w:tabs>
          <w:tab w:val="left" w:pos="2041"/>
          <w:tab w:val="left" w:pos="2042"/>
        </w:tabs>
        <w:autoSpaceDE w:val="0"/>
        <w:autoSpaceDN w:val="0"/>
        <w:spacing w:after="0" w:line="240" w:lineRule="auto"/>
        <w:ind w:left="2041" w:hanging="907"/>
        <w:jc w:val="both"/>
        <w:rPr>
          <w:rFonts w:ascii="Times New Roman" w:hAnsi="Times New Roman"/>
          <w:sz w:val="24"/>
          <w:szCs w:val="24"/>
          <w:lang w:val="lv-LV"/>
        </w:rPr>
      </w:pPr>
      <w:r w:rsidRPr="003A7C45">
        <w:rPr>
          <w:rFonts w:ascii="Times New Roman" w:hAnsi="Times New Roman"/>
          <w:sz w:val="24"/>
          <w:szCs w:val="24"/>
          <w:lang w:val="lv-LV"/>
        </w:rPr>
        <w:t>nepietiekamu atkārtotu tekstila atkritumu izmantošanu;</w:t>
      </w:r>
    </w:p>
    <w:p w:rsidR="003A7C45" w:rsidRPr="003A7C45" w:rsidRDefault="00B709D3" w:rsidP="003A7C45">
      <w:pPr>
        <w:numPr>
          <w:ilvl w:val="3"/>
          <w:numId w:val="16"/>
        </w:numPr>
        <w:tabs>
          <w:tab w:val="left" w:pos="2041"/>
          <w:tab w:val="left" w:pos="2042"/>
        </w:tabs>
        <w:autoSpaceDE w:val="0"/>
        <w:autoSpaceDN w:val="0"/>
        <w:spacing w:after="0" w:line="240" w:lineRule="auto"/>
        <w:ind w:left="2041" w:hanging="907"/>
        <w:jc w:val="both"/>
        <w:rPr>
          <w:rFonts w:ascii="Times New Roman" w:hAnsi="Times New Roman"/>
          <w:sz w:val="24"/>
          <w:szCs w:val="24"/>
          <w:lang w:val="lv-LV"/>
        </w:rPr>
      </w:pPr>
      <w:r w:rsidRPr="003A7C45">
        <w:rPr>
          <w:rFonts w:ascii="Times New Roman" w:hAnsi="Times New Roman"/>
          <w:sz w:val="24"/>
          <w:szCs w:val="24"/>
          <w:lang w:val="lv-LV"/>
        </w:rPr>
        <w:t>lieliem pārtikas atkritumu apjomiem.</w:t>
      </w:r>
    </w:p>
    <w:p w:rsidR="003A7C45" w:rsidRPr="003A7C45" w:rsidRDefault="00B709D3" w:rsidP="003A7C45">
      <w:pPr>
        <w:numPr>
          <w:ilvl w:val="2"/>
          <w:numId w:val="16"/>
        </w:numPr>
        <w:shd w:val="clear" w:color="auto" w:fill="FFFFFF"/>
        <w:spacing w:before="120" w:after="120" w:line="240" w:lineRule="auto"/>
        <w:jc w:val="both"/>
        <w:rPr>
          <w:rFonts w:ascii="Times New Roman" w:hAnsi="Times New Roman"/>
          <w:sz w:val="24"/>
          <w:szCs w:val="24"/>
          <w:lang w:val="lv-LV"/>
        </w:rPr>
      </w:pPr>
      <w:r w:rsidRPr="003A7C45">
        <w:rPr>
          <w:rFonts w:ascii="Times New Roman" w:hAnsi="Times New Roman"/>
          <w:sz w:val="24"/>
          <w:szCs w:val="24"/>
          <w:lang w:val="lv-LV"/>
        </w:rPr>
        <w:t>Vides pārskatā sniegts nākotnes scenārijs, ja plānošanas dokuments netiktu īstenots. Izstrādātāja ieskatā tā rezultātā var rasties aspekti/parametri, ietekmējot reģiona ekonomisko, sociālo un vides attīstību. Galvenie ar vidi saistītie izaicinājumi ir ar k</w:t>
      </w:r>
      <w:r w:rsidRPr="003A7C45">
        <w:rPr>
          <w:rFonts w:ascii="Times New Roman" w:hAnsi="Times New Roman"/>
          <w:sz w:val="24"/>
          <w:szCs w:val="24"/>
          <w:lang w:val="lv-LV"/>
        </w:rPr>
        <w:t>limata pārmaiņām saistītās problēmas. Reģionam tas nozīmē, ka siltumnīcefekta gāzu emisiju daudzums nesamazināsies līdz tādam līmenim, kas nepieciešams starptautisku mērķu klimata jomā sasniegšanai, ka ūdens kvalitāte jūras vidē, kā arī ezeros un ūdenskrāt</w:t>
      </w:r>
      <w:r w:rsidRPr="003A7C45">
        <w:rPr>
          <w:rFonts w:ascii="Times New Roman" w:hAnsi="Times New Roman"/>
          <w:sz w:val="24"/>
          <w:szCs w:val="24"/>
          <w:lang w:val="lv-LV"/>
        </w:rPr>
        <w:t>uvēs nebūs tādā līmenī, kas nodrošina bioloģisko daudzveidību un cilvēku veselību, vienlaikus dažādas aktivitātes atstās negatīvu ietekmi uz ainavu un kultūrvidi, bet reģiona pilsētās arī turpmāk būs gaisa kvalitātes problēmas. Analizējot problēmas katrā n</w:t>
      </w:r>
      <w:r w:rsidRPr="003A7C45">
        <w:rPr>
          <w:rFonts w:ascii="Times New Roman" w:hAnsi="Times New Roman"/>
          <w:sz w:val="24"/>
          <w:szCs w:val="24"/>
          <w:lang w:val="lv-LV"/>
        </w:rPr>
        <w:t xml:space="preserve">o Programmā iesaistītajām valstīm, Latvijā kā būtiskākās vides problēmas atzītas: 1) dažu dabas resursu, piemēram, mežu, zivju resursu nedaudz pārmērīga izmantošana; 2) atbilstoša un zinātniski pamatota sugu un biotopu novērtējuma trūkums; 3) nepietiekama </w:t>
      </w:r>
      <w:r w:rsidRPr="003A7C45">
        <w:rPr>
          <w:rFonts w:ascii="Times New Roman" w:hAnsi="Times New Roman"/>
          <w:sz w:val="24"/>
          <w:szCs w:val="24"/>
          <w:lang w:val="lv-LV"/>
        </w:rPr>
        <w:t>īpaši aizsargātu teritoriju apsaimniekošana un 4) nepietiekamas darbības pret invazīvajām sugām. Programmā uzmanība vērsta uz vairākiem iepriekš minētiem izaicinājumiem.</w:t>
      </w:r>
    </w:p>
    <w:p w:rsidR="003A7C45" w:rsidRPr="003A7C45" w:rsidRDefault="00B709D3" w:rsidP="003A7C45">
      <w:pPr>
        <w:widowControl/>
        <w:numPr>
          <w:ilvl w:val="1"/>
          <w:numId w:val="16"/>
        </w:numPr>
        <w:shd w:val="clear" w:color="auto" w:fill="FFFFFF"/>
        <w:autoSpaceDE w:val="0"/>
        <w:autoSpaceDN w:val="0"/>
        <w:adjustRightInd w:val="0"/>
        <w:spacing w:before="120" w:after="120" w:line="240" w:lineRule="auto"/>
        <w:ind w:left="425" w:hanging="425"/>
        <w:jc w:val="both"/>
        <w:rPr>
          <w:rFonts w:ascii="Times New Roman" w:eastAsia="Times New Roman" w:hAnsi="Times New Roman"/>
          <w:sz w:val="24"/>
          <w:szCs w:val="24"/>
          <w:lang w:val="lv-LV" w:eastAsia="x-none"/>
        </w:rPr>
      </w:pPr>
      <w:r w:rsidRPr="003A7C45">
        <w:rPr>
          <w:rFonts w:ascii="Times New Roman" w:eastAsia="Times New Roman" w:hAnsi="Times New Roman"/>
          <w:sz w:val="24"/>
          <w:szCs w:val="24"/>
          <w:lang w:val="lv-LV" w:eastAsia="x-none"/>
        </w:rPr>
        <w:t>Novērtējis sniegto informāciju, Birojs secina, ka Vides pārskatā ir iekļauta informāci</w:t>
      </w:r>
      <w:r w:rsidRPr="003A7C45">
        <w:rPr>
          <w:rFonts w:ascii="Times New Roman" w:eastAsia="Times New Roman" w:hAnsi="Times New Roman"/>
          <w:sz w:val="24"/>
          <w:szCs w:val="24"/>
          <w:lang w:val="lv-LV" w:eastAsia="x-none"/>
        </w:rPr>
        <w:t>ja par esošo vides stāvokli galvenajos ietekmes aspektos, ar ko saistīti attīstības virzienu lielākie izaicinājumi un vides problēmas. Informācija sniegta kontekstā ar plānošanas dokumentā noteiktajiem rīcības virzieniem un to īstenošanas risinājumiem (tik</w:t>
      </w:r>
      <w:r w:rsidRPr="003A7C45">
        <w:rPr>
          <w:rFonts w:ascii="Times New Roman" w:eastAsia="Times New Roman" w:hAnsi="Times New Roman"/>
          <w:sz w:val="24"/>
          <w:szCs w:val="24"/>
          <w:lang w:val="lv-LV" w:eastAsia="x-none"/>
        </w:rPr>
        <w:t xml:space="preserve"> tālu, cik tas iespējams, ņemot vērā paša plānošanas dokumenta detalizācijas pakāpi, kas </w:t>
      </w:r>
      <w:r w:rsidRPr="003A7C45">
        <w:rPr>
          <w:rFonts w:ascii="Times New Roman" w:eastAsia="Times New Roman" w:hAnsi="Times New Roman"/>
          <w:sz w:val="24"/>
          <w:szCs w:val="24"/>
          <w:lang w:val="lv-LV" w:eastAsia="x-none"/>
        </w:rPr>
        <w:lastRenderedPageBreak/>
        <w:t>ietekmē vērtējumu detalizāciju). Pozitīvi vērtējams tas, ka vides stāvokļa novērtējums sajūgts ar identificētajiem galvenajiem izaicinājumiem kontekstā ar Programmas a</w:t>
      </w:r>
      <w:r w:rsidRPr="003A7C45">
        <w:rPr>
          <w:rFonts w:ascii="Times New Roman" w:eastAsia="Times New Roman" w:hAnsi="Times New Roman"/>
          <w:sz w:val="24"/>
          <w:szCs w:val="24"/>
          <w:lang w:val="lv-LV" w:eastAsia="x-none"/>
        </w:rPr>
        <w:t>ktivitātēm, kas ir viens no būtiskākajiem vides stāvokļa izvērtējuma (Vides pārskatā) uzdevumiem. Ievērojot šo uzdevumu, Vides pārskatā identificētas vides jomas, kuras varētu tikt negatīvi ietekmētas ar plānošanas dokumentā paredzētajiem attīstības virzie</w:t>
      </w:r>
      <w:r w:rsidRPr="003A7C45">
        <w:rPr>
          <w:rFonts w:ascii="Times New Roman" w:eastAsia="Times New Roman" w:hAnsi="Times New Roman"/>
          <w:sz w:val="24"/>
          <w:szCs w:val="24"/>
          <w:lang w:val="lv-LV" w:eastAsia="x-none"/>
        </w:rPr>
        <w:t>niem un risinājumiem. Savlaicīgi identificējot riskus, iespējams novērtēt, kā plānošanas dokuments vides stāvokli var uzlabot, pasliktināt vai saglabāt esošajā stāvoklī, savlaicīgi novēršot negatīvo ietekmi.</w:t>
      </w:r>
    </w:p>
    <w:p w:rsidR="003A7C45" w:rsidRPr="003A7C45" w:rsidRDefault="00B709D3" w:rsidP="003A7C45">
      <w:pPr>
        <w:widowControl/>
        <w:numPr>
          <w:ilvl w:val="1"/>
          <w:numId w:val="16"/>
        </w:numPr>
        <w:shd w:val="clear" w:color="auto" w:fill="FFFFFF"/>
        <w:autoSpaceDE w:val="0"/>
        <w:autoSpaceDN w:val="0"/>
        <w:adjustRightInd w:val="0"/>
        <w:spacing w:before="120" w:after="120" w:line="240" w:lineRule="auto"/>
        <w:ind w:left="425" w:hanging="425"/>
        <w:jc w:val="both"/>
        <w:rPr>
          <w:rFonts w:ascii="Times New Roman" w:eastAsia="Times New Roman" w:hAnsi="Times New Roman"/>
          <w:sz w:val="24"/>
          <w:szCs w:val="24"/>
          <w:lang w:val="lv-LV" w:eastAsia="x-none"/>
        </w:rPr>
      </w:pPr>
      <w:r w:rsidRPr="003A7C45">
        <w:rPr>
          <w:rFonts w:ascii="Times New Roman" w:eastAsia="Times New Roman" w:hAnsi="Times New Roman"/>
          <w:sz w:val="24"/>
          <w:szCs w:val="24"/>
          <w:lang w:val="lv-LV" w:eastAsia="x-none"/>
        </w:rPr>
        <w:t xml:space="preserve">Saistībā ar Vides stāvokļa novērtējumu un no tā </w:t>
      </w:r>
      <w:r w:rsidRPr="003A7C45">
        <w:rPr>
          <w:rFonts w:ascii="Times New Roman" w:eastAsia="Times New Roman" w:hAnsi="Times New Roman"/>
          <w:sz w:val="24"/>
          <w:szCs w:val="24"/>
          <w:lang w:val="lv-LV" w:eastAsia="x-none"/>
        </w:rPr>
        <w:t>izrietošiem vides problēmu jautājumiem, tostarp minētajām problēmām Latvijā, Biroja ieskatā – kā problēma Baltijas jūras piesārņojumam varētu būt minama arī nepietiekoši attīrītu un arī neattīrītu notekūdeņu novadīšana virszemes ūdenstecēs, kas nonāk Balti</w:t>
      </w:r>
      <w:r w:rsidRPr="003A7C45">
        <w:rPr>
          <w:rFonts w:ascii="Times New Roman" w:eastAsia="Times New Roman" w:hAnsi="Times New Roman"/>
          <w:sz w:val="24"/>
          <w:szCs w:val="24"/>
          <w:lang w:val="lv-LV" w:eastAsia="x-none"/>
        </w:rPr>
        <w:t>jas jūrā. Par to liecina arī Daugavas, Gaujas, Lielupes un Ventas upju baseinu apgabala apsaimniekošanas plānos 2016.–2021. gadam novērtētā informācija</w:t>
      </w:r>
      <w:r>
        <w:rPr>
          <w:rFonts w:ascii="Times New Roman" w:eastAsia="Times New Roman" w:hAnsi="Times New Roman"/>
          <w:sz w:val="24"/>
          <w:szCs w:val="24"/>
          <w:vertAlign w:val="superscript"/>
          <w:lang w:val="lv-LV" w:eastAsia="x-none"/>
        </w:rPr>
        <w:footnoteReference w:id="10"/>
      </w:r>
      <w:r w:rsidRPr="003A7C45">
        <w:rPr>
          <w:rFonts w:ascii="Times New Roman" w:eastAsia="Times New Roman" w:hAnsi="Times New Roman"/>
          <w:sz w:val="24"/>
          <w:szCs w:val="24"/>
          <w:lang w:val="lv-LV" w:eastAsia="x-none"/>
        </w:rPr>
        <w:t>. Biroja ieskatā būtu lietderīgi izvērtēt, vai arī citās Programmas izstrādē un īstenošanā iesaistītās dalībvalstīs tā ir aktuāla vides problēma. Viens no Programmas ietvaros risināmiem jautājumiem ir arī uzlabota piekrastes un jūras vide, samazinot visa v</w:t>
      </w:r>
      <w:r w:rsidRPr="003A7C45">
        <w:rPr>
          <w:rFonts w:ascii="Times New Roman" w:eastAsia="Times New Roman" w:hAnsi="Times New Roman"/>
          <w:sz w:val="24"/>
          <w:szCs w:val="24"/>
          <w:lang w:val="lv-LV" w:eastAsia="x-none"/>
        </w:rPr>
        <w:t>eida piesārņojumu. Tomēr Vides pārskatā esošā vides stāvokļa un vides problēmu novērtējumā attiecībā uz notekūdeņiem ir tikai tā pati informācija, kas pašā Programmas projektā, ka “cilvēka radītas ķīmiskās vielas un smagie metāli nonāk Baltijas jūrā no daž</w:t>
      </w:r>
      <w:r w:rsidRPr="003A7C45">
        <w:rPr>
          <w:rFonts w:ascii="Times New Roman" w:eastAsia="Times New Roman" w:hAnsi="Times New Roman"/>
          <w:sz w:val="24"/>
          <w:szCs w:val="24"/>
          <w:lang w:val="lv-LV" w:eastAsia="x-none"/>
        </w:rPr>
        <w:t>ādiem avotiem, tostarp notekūdeņu attīrīšanas stacijām”. Arī citos vides aspektos informācija un tās vērtējums ir salīdzinoši vispārīgs, bez kvantitatīvām vērtībām un indikatoriem. Apzinoties plānošanas dokumenta aptvertās teritorijas un vides aspektu mēro</w:t>
      </w:r>
      <w:r w:rsidRPr="003A7C45">
        <w:rPr>
          <w:rFonts w:ascii="Times New Roman" w:eastAsia="Times New Roman" w:hAnsi="Times New Roman"/>
          <w:sz w:val="24"/>
          <w:szCs w:val="24"/>
          <w:lang w:val="lv-LV" w:eastAsia="x-none"/>
        </w:rPr>
        <w:t xml:space="preserve">gu, Birojs rekomendē, kur iespējams, apsvērt Vides pārskata papildināšanu. </w:t>
      </w:r>
    </w:p>
    <w:p w:rsidR="003A7C45" w:rsidRPr="003A7C45" w:rsidRDefault="00B709D3" w:rsidP="003A7C45">
      <w:pPr>
        <w:widowControl/>
        <w:numPr>
          <w:ilvl w:val="0"/>
          <w:numId w:val="16"/>
        </w:numPr>
        <w:shd w:val="clear" w:color="auto" w:fill="FFFFFF"/>
        <w:spacing w:before="120" w:after="0" w:line="240" w:lineRule="auto"/>
        <w:ind w:left="284" w:hanging="284"/>
        <w:jc w:val="both"/>
        <w:rPr>
          <w:rFonts w:ascii="Times New Roman" w:eastAsia="Times New Roman" w:hAnsi="Times New Roman"/>
          <w:b/>
          <w:sz w:val="24"/>
          <w:szCs w:val="24"/>
          <w:lang w:val="lv-LV" w:eastAsia="x-none"/>
        </w:rPr>
      </w:pPr>
      <w:r w:rsidRPr="003A7C45">
        <w:rPr>
          <w:rFonts w:ascii="Times New Roman" w:eastAsia="Times New Roman" w:hAnsi="Times New Roman"/>
          <w:b/>
          <w:sz w:val="24"/>
          <w:szCs w:val="24"/>
          <w:lang w:val="lv-LV" w:eastAsia="x-none"/>
        </w:rPr>
        <w:lastRenderedPageBreak/>
        <w:t>Ar plānošanas dokumentu saistītās vides problēmas</w:t>
      </w:r>
    </w:p>
    <w:p w:rsidR="003A7C45" w:rsidRPr="003A7C45" w:rsidRDefault="00B709D3" w:rsidP="003A7C45">
      <w:pPr>
        <w:numPr>
          <w:ilvl w:val="1"/>
          <w:numId w:val="16"/>
        </w:numPr>
        <w:shd w:val="clear" w:color="auto" w:fill="FFFFFF"/>
        <w:spacing w:before="120" w:after="0" w:line="240" w:lineRule="auto"/>
        <w:ind w:left="425" w:hanging="425"/>
        <w:jc w:val="both"/>
        <w:rPr>
          <w:rFonts w:ascii="Times New Roman" w:hAnsi="Times New Roman"/>
          <w:sz w:val="24"/>
          <w:szCs w:val="24"/>
          <w:lang w:val="lv-LV"/>
        </w:rPr>
      </w:pPr>
      <w:r w:rsidRPr="003A7C45">
        <w:rPr>
          <w:rFonts w:ascii="Times New Roman" w:hAnsi="Times New Roman"/>
          <w:sz w:val="24"/>
          <w:szCs w:val="24"/>
          <w:lang w:val="lv-LV"/>
        </w:rPr>
        <w:t>Ar plānošanas dokumentu tiek noteiktas jaunu investīciju prioritātes. Saskaņā ar Programmas priekšlikumu</w:t>
      </w:r>
      <w:r>
        <w:rPr>
          <w:rFonts w:ascii="Times New Roman" w:hAnsi="Times New Roman"/>
          <w:sz w:val="24"/>
          <w:szCs w:val="24"/>
          <w:vertAlign w:val="superscript"/>
          <w:lang w:val="lv-LV"/>
        </w:rPr>
        <w:footnoteReference w:id="11"/>
      </w:r>
      <w:r w:rsidRPr="003A7C45">
        <w:rPr>
          <w:rFonts w:ascii="Times New Roman" w:hAnsi="Times New Roman"/>
          <w:sz w:val="24"/>
          <w:szCs w:val="24"/>
          <w:lang w:val="lv-LV"/>
        </w:rPr>
        <w:t xml:space="preserve"> 30% investīciju tiks ieg</w:t>
      </w:r>
      <w:r w:rsidRPr="003A7C45">
        <w:rPr>
          <w:rFonts w:ascii="Times New Roman" w:hAnsi="Times New Roman"/>
          <w:sz w:val="24"/>
          <w:szCs w:val="24"/>
          <w:lang w:val="lv-LV"/>
        </w:rPr>
        <w:t>uldītas PO1, 40% – PO2, 20% – PO4 un 10% – ISO. Tādējādi tiek nodrošināta uzmanības pievēršana videi labvēlīgām investīcijām. Lielākas procentuālās daļas ieguldīšana PO2 papildus nostiprinātu ar vidi saistīto problēmu risinājumu, bet horizontālo mērķu (sev</w:t>
      </w:r>
      <w:r w:rsidRPr="003A7C45">
        <w:rPr>
          <w:rFonts w:ascii="Times New Roman" w:hAnsi="Times New Roman"/>
          <w:sz w:val="24"/>
          <w:szCs w:val="24"/>
          <w:lang w:val="lv-LV"/>
        </w:rPr>
        <w:t>išķi ilgtspējas) ņemšana vērā varētu atstāt pozitīvu ietekmi uz apkārtējo vidi.</w:t>
      </w:r>
    </w:p>
    <w:p w:rsidR="003A7C45" w:rsidRPr="003A7C45" w:rsidRDefault="00B709D3" w:rsidP="003A7C45">
      <w:pPr>
        <w:numPr>
          <w:ilvl w:val="1"/>
          <w:numId w:val="16"/>
        </w:numPr>
        <w:shd w:val="clear" w:color="auto" w:fill="FFFFFF"/>
        <w:spacing w:before="120" w:after="0" w:line="240" w:lineRule="auto"/>
        <w:ind w:left="425" w:hanging="425"/>
        <w:jc w:val="both"/>
        <w:rPr>
          <w:rFonts w:ascii="Times New Roman" w:hAnsi="Times New Roman"/>
          <w:sz w:val="24"/>
          <w:szCs w:val="24"/>
          <w:lang w:val="lv-LV"/>
        </w:rPr>
      </w:pPr>
      <w:r w:rsidRPr="003A7C45">
        <w:rPr>
          <w:rFonts w:ascii="Times New Roman" w:hAnsi="Times New Roman"/>
          <w:sz w:val="24"/>
          <w:szCs w:val="24"/>
          <w:lang w:val="lv-LV"/>
        </w:rPr>
        <w:t xml:space="preserve">Vides pārskatā sniegti Programmā definēto politisko mērķu (PO)/Interreg konkrēto mērķu (ISO) un konkrēto mērķu </w:t>
      </w:r>
      <w:bookmarkStart w:id="10" w:name="_Hlk80085547"/>
      <w:r w:rsidRPr="003A7C45">
        <w:rPr>
          <w:rFonts w:ascii="Times New Roman" w:hAnsi="Times New Roman"/>
          <w:sz w:val="24"/>
          <w:szCs w:val="24"/>
          <w:lang w:val="lv-LV"/>
        </w:rPr>
        <w:t>potenciāli saistītie vides riski/konflikti</w:t>
      </w:r>
      <w:bookmarkEnd w:id="10"/>
      <w:r w:rsidRPr="003A7C45">
        <w:rPr>
          <w:rFonts w:ascii="Times New Roman" w:hAnsi="Times New Roman"/>
          <w:sz w:val="24"/>
          <w:szCs w:val="24"/>
          <w:lang w:val="lv-LV"/>
        </w:rPr>
        <w:t>:</w:t>
      </w:r>
    </w:p>
    <w:p w:rsidR="003A7C45" w:rsidRPr="003A7C45" w:rsidRDefault="00B709D3" w:rsidP="003A7C45">
      <w:pPr>
        <w:numPr>
          <w:ilvl w:val="2"/>
          <w:numId w:val="16"/>
        </w:numPr>
        <w:shd w:val="clear" w:color="auto" w:fill="FFFFFF"/>
        <w:spacing w:before="120" w:after="0" w:line="240" w:lineRule="auto"/>
        <w:jc w:val="both"/>
        <w:rPr>
          <w:rFonts w:ascii="Times New Roman" w:hAnsi="Times New Roman"/>
          <w:sz w:val="24"/>
          <w:szCs w:val="24"/>
          <w:lang w:val="lv-LV"/>
        </w:rPr>
      </w:pPr>
      <w:r w:rsidRPr="003A7C45">
        <w:rPr>
          <w:rFonts w:ascii="Times New Roman" w:hAnsi="Times New Roman"/>
          <w:b/>
          <w:bCs/>
          <w:sz w:val="24"/>
          <w:szCs w:val="24"/>
          <w:lang w:val="lv-LV" w:eastAsia="en-GB"/>
        </w:rPr>
        <w:t xml:space="preserve">PO1 </w:t>
      </w:r>
      <w:r w:rsidRPr="003A7C45">
        <w:rPr>
          <w:rFonts w:ascii="Times New Roman" w:hAnsi="Times New Roman"/>
          <w:sz w:val="24"/>
          <w:szCs w:val="24"/>
          <w:lang w:val="lv-LV" w:eastAsia="en-GB"/>
        </w:rPr>
        <w:t xml:space="preserve">1.3 </w:t>
      </w:r>
      <w:r w:rsidRPr="003A7C45">
        <w:rPr>
          <w:rFonts w:ascii="Times New Roman" w:hAnsi="Times New Roman"/>
          <w:i/>
          <w:iCs/>
          <w:sz w:val="24"/>
          <w:szCs w:val="24"/>
          <w:lang w:val="lv-LV" w:eastAsia="en-GB"/>
        </w:rPr>
        <w:t>Mazo un vidēj</w:t>
      </w:r>
      <w:r w:rsidRPr="003A7C45">
        <w:rPr>
          <w:rFonts w:ascii="Times New Roman" w:hAnsi="Times New Roman"/>
          <w:i/>
          <w:iCs/>
          <w:sz w:val="24"/>
          <w:szCs w:val="24"/>
          <w:lang w:val="lv-LV" w:eastAsia="en-GB"/>
        </w:rPr>
        <w:t xml:space="preserve">o uzņēmumu (MVU) izaugsmes un konkurētspējas uzlabošana, tostarp veicot produktīvas investīcijas </w:t>
      </w:r>
      <w:r w:rsidRPr="003A7C45">
        <w:rPr>
          <w:rFonts w:ascii="Times New Roman" w:hAnsi="Times New Roman"/>
          <w:sz w:val="24"/>
          <w:szCs w:val="24"/>
          <w:lang w:val="lv-LV" w:eastAsia="en-GB"/>
        </w:rPr>
        <w:t xml:space="preserve">– </w:t>
      </w:r>
      <w:bookmarkStart w:id="11" w:name="_Hlk79996925"/>
      <w:r w:rsidRPr="003A7C45">
        <w:rPr>
          <w:rFonts w:ascii="Times New Roman" w:hAnsi="Times New Roman"/>
          <w:sz w:val="24"/>
          <w:szCs w:val="24"/>
          <w:lang w:val="lv-LV" w:eastAsia="en-GB"/>
        </w:rPr>
        <w:t xml:space="preserve">saistītie riski: 1) </w:t>
      </w:r>
      <w:bookmarkEnd w:id="11"/>
      <w:r w:rsidRPr="003A7C45">
        <w:rPr>
          <w:rFonts w:ascii="Times New Roman" w:hAnsi="Times New Roman"/>
          <w:sz w:val="24"/>
          <w:szCs w:val="24"/>
          <w:lang w:val="lv-LV"/>
        </w:rPr>
        <w:t>transporta un ražošanas izraisīts paaugstināta CO</w:t>
      </w:r>
      <w:r w:rsidRPr="003A7C45">
        <w:rPr>
          <w:rFonts w:ascii="Times New Roman" w:hAnsi="Times New Roman"/>
          <w:sz w:val="24"/>
          <w:szCs w:val="24"/>
          <w:vertAlign w:val="subscript"/>
          <w:lang w:val="lv-LV"/>
        </w:rPr>
        <w:t>2</w:t>
      </w:r>
      <w:r w:rsidRPr="003A7C45">
        <w:rPr>
          <w:rFonts w:ascii="Times New Roman" w:hAnsi="Times New Roman"/>
          <w:sz w:val="24"/>
          <w:szCs w:val="24"/>
          <w:lang w:val="lv-LV"/>
        </w:rPr>
        <w:t xml:space="preserve"> emisiju daudzuma risks, 2) </w:t>
      </w:r>
      <w:r w:rsidRPr="003A7C45">
        <w:rPr>
          <w:rFonts w:ascii="Times New Roman" w:hAnsi="Times New Roman"/>
          <w:i/>
          <w:iCs/>
          <w:sz w:val="24"/>
          <w:szCs w:val="24"/>
          <w:lang w:val="lv-LV"/>
        </w:rPr>
        <w:t xml:space="preserve">“pilsētu izplešanās” </w:t>
      </w:r>
      <w:r w:rsidRPr="003A7C45">
        <w:rPr>
          <w:rFonts w:ascii="Times New Roman" w:hAnsi="Times New Roman"/>
          <w:sz w:val="24"/>
          <w:szCs w:val="24"/>
          <w:lang w:val="lv-LV"/>
        </w:rPr>
        <w:t xml:space="preserve">risks, attīstoties industriālajiem </w:t>
      </w:r>
      <w:r w:rsidRPr="003A7C45">
        <w:rPr>
          <w:rFonts w:ascii="Times New Roman" w:hAnsi="Times New Roman"/>
          <w:sz w:val="24"/>
          <w:szCs w:val="24"/>
          <w:lang w:val="lv-LV"/>
        </w:rPr>
        <w:t>parkiem un 3) paaugstināta enerģijas patēriņa risks;</w:t>
      </w:r>
    </w:p>
    <w:p w:rsidR="003A7C45" w:rsidRPr="003A7C45" w:rsidRDefault="00B709D3" w:rsidP="003A7C45">
      <w:pPr>
        <w:widowControl/>
        <w:numPr>
          <w:ilvl w:val="2"/>
          <w:numId w:val="16"/>
        </w:numPr>
        <w:shd w:val="clear" w:color="auto" w:fill="FFFFFF"/>
        <w:spacing w:after="0" w:line="240" w:lineRule="auto"/>
        <w:jc w:val="both"/>
        <w:rPr>
          <w:rFonts w:ascii="Times New Roman" w:eastAsia="Times New Roman" w:hAnsi="Times New Roman"/>
          <w:bCs/>
          <w:sz w:val="24"/>
          <w:szCs w:val="24"/>
          <w:lang w:val="lv-LV" w:eastAsia="x-none"/>
        </w:rPr>
      </w:pPr>
      <w:bookmarkStart w:id="12" w:name="_Hlk79997022"/>
      <w:r w:rsidRPr="003A7C45">
        <w:rPr>
          <w:rFonts w:ascii="Times New Roman" w:eastAsia="Times New Roman" w:hAnsi="Times New Roman"/>
          <w:b/>
          <w:bCs/>
          <w:sz w:val="24"/>
          <w:szCs w:val="24"/>
          <w:lang w:val="lv-LV" w:eastAsia="en-GB"/>
        </w:rPr>
        <w:t>PO2</w:t>
      </w:r>
      <w:bookmarkEnd w:id="12"/>
      <w:r w:rsidRPr="003A7C45">
        <w:rPr>
          <w:rFonts w:ascii="Times New Roman" w:eastAsia="Times New Roman" w:hAnsi="Times New Roman"/>
          <w:b/>
          <w:bCs/>
          <w:sz w:val="24"/>
          <w:szCs w:val="24"/>
          <w:lang w:val="lv-LV" w:eastAsia="en-GB"/>
        </w:rPr>
        <w:t xml:space="preserve"> </w:t>
      </w:r>
      <w:r w:rsidRPr="003A7C45">
        <w:rPr>
          <w:rFonts w:ascii="Times New Roman" w:eastAsia="Times New Roman" w:hAnsi="Times New Roman"/>
          <w:sz w:val="24"/>
          <w:szCs w:val="24"/>
          <w:lang w:val="lv-LV" w:eastAsia="en-GB"/>
        </w:rPr>
        <w:t xml:space="preserve">2.6. </w:t>
      </w:r>
      <w:r w:rsidRPr="003A7C45">
        <w:rPr>
          <w:rFonts w:ascii="Times New Roman" w:eastAsia="Times New Roman" w:hAnsi="Times New Roman"/>
          <w:i/>
          <w:iCs/>
          <w:sz w:val="24"/>
          <w:szCs w:val="24"/>
          <w:lang w:val="lv-LV" w:eastAsia="en-GB"/>
        </w:rPr>
        <w:t>Pārejas uz aprites ekonomikas veicināšana</w:t>
      </w:r>
      <w:r w:rsidRPr="003A7C45">
        <w:rPr>
          <w:rFonts w:ascii="Times New Roman" w:eastAsia="Times New Roman" w:hAnsi="Times New Roman"/>
          <w:sz w:val="24"/>
          <w:szCs w:val="24"/>
          <w:lang w:val="lv-LV" w:eastAsia="en-GB"/>
        </w:rPr>
        <w:t xml:space="preserve"> – </w:t>
      </w:r>
      <w:r w:rsidRPr="003A7C45">
        <w:rPr>
          <w:rFonts w:ascii="Times New Roman" w:eastAsia="Times New Roman" w:hAnsi="Times New Roman"/>
          <w:bCs/>
          <w:sz w:val="24"/>
          <w:szCs w:val="24"/>
          <w:lang w:val="lv-LV" w:eastAsia="x-none"/>
        </w:rPr>
        <w:t>r</w:t>
      </w:r>
      <w:r w:rsidRPr="003A7C45">
        <w:rPr>
          <w:rFonts w:ascii="Times New Roman" w:eastAsia="Times New Roman" w:hAnsi="Times New Roman"/>
          <w:sz w:val="24"/>
          <w:szCs w:val="24"/>
          <w:lang w:val="lv-LV" w:eastAsia="x-none"/>
        </w:rPr>
        <w:t xml:space="preserve">isks saistībā ar tādu produktu ražošanu, kas tiek izgatavoti no atkārtoti izmantojamiem materiāliem, piemēram, uz plastmasas un naftas bāzes, vai </w:t>
      </w:r>
      <w:r w:rsidRPr="003A7C45">
        <w:rPr>
          <w:rFonts w:ascii="Times New Roman" w:eastAsia="Times New Roman" w:hAnsi="Times New Roman"/>
          <w:sz w:val="24"/>
          <w:szCs w:val="24"/>
          <w:lang w:val="lv-LV" w:eastAsia="x-none"/>
        </w:rPr>
        <w:t>citām atkritumu plūsmām, kas drīzāk būtu likvidējamas;</w:t>
      </w:r>
    </w:p>
    <w:p w:rsidR="003A7C45" w:rsidRPr="003A7C45" w:rsidRDefault="00B709D3" w:rsidP="003A7C45">
      <w:pPr>
        <w:widowControl/>
        <w:numPr>
          <w:ilvl w:val="2"/>
          <w:numId w:val="16"/>
        </w:numPr>
        <w:shd w:val="clear" w:color="auto" w:fill="FFFFFF"/>
        <w:spacing w:after="0" w:line="240" w:lineRule="auto"/>
        <w:jc w:val="both"/>
        <w:rPr>
          <w:rFonts w:ascii="Times New Roman" w:eastAsia="Times New Roman" w:hAnsi="Times New Roman"/>
          <w:bCs/>
          <w:sz w:val="24"/>
          <w:szCs w:val="24"/>
          <w:lang w:val="lv-LV" w:eastAsia="x-none"/>
        </w:rPr>
      </w:pPr>
      <w:r w:rsidRPr="003A7C45">
        <w:rPr>
          <w:rFonts w:ascii="Times New Roman" w:eastAsia="Times New Roman" w:hAnsi="Times New Roman"/>
          <w:b/>
          <w:bCs/>
          <w:sz w:val="24"/>
          <w:szCs w:val="24"/>
          <w:lang w:val="lv-LV" w:eastAsia="en-GB"/>
        </w:rPr>
        <w:t>PO2</w:t>
      </w:r>
      <w:r w:rsidRPr="003A7C45">
        <w:rPr>
          <w:rFonts w:ascii="Times New Roman" w:eastAsia="Times New Roman" w:hAnsi="Times New Roman"/>
          <w:sz w:val="24"/>
          <w:szCs w:val="24"/>
          <w:lang w:val="lv-LV" w:eastAsia="en-GB"/>
        </w:rPr>
        <w:t xml:space="preserve"> 2.7. </w:t>
      </w:r>
      <w:r w:rsidRPr="003A7C45">
        <w:rPr>
          <w:rFonts w:ascii="Times New Roman" w:eastAsia="Times New Roman" w:hAnsi="Times New Roman"/>
          <w:i/>
          <w:iCs/>
          <w:sz w:val="24"/>
          <w:szCs w:val="24"/>
          <w:lang w:val="lv-LV" w:eastAsia="en-GB"/>
        </w:rPr>
        <w:t>Dabas aizsardzības, bioloģiskās daudzveidības un zaļās infrastruktūras veicināšana, sevišķi pilsētvidē, un piesārņojuma mazināšana</w:t>
      </w:r>
      <w:r w:rsidRPr="003A7C45">
        <w:rPr>
          <w:rFonts w:ascii="Times New Roman" w:eastAsia="Times New Roman" w:hAnsi="Times New Roman"/>
          <w:sz w:val="24"/>
          <w:szCs w:val="24"/>
          <w:lang w:val="lv-LV" w:eastAsia="en-GB"/>
        </w:rPr>
        <w:t xml:space="preserve"> – r</w:t>
      </w:r>
      <w:r w:rsidRPr="003A7C45">
        <w:rPr>
          <w:rFonts w:ascii="Times New Roman" w:eastAsia="Times New Roman" w:hAnsi="Times New Roman"/>
          <w:sz w:val="24"/>
          <w:szCs w:val="24"/>
          <w:lang w:val="lv-LV" w:eastAsia="x-none"/>
        </w:rPr>
        <w:t>isks saistībā ar to, ka mērķis ir pretrunā, piemēram, ar k</w:t>
      </w:r>
      <w:r w:rsidRPr="003A7C45">
        <w:rPr>
          <w:rFonts w:ascii="Times New Roman" w:eastAsia="Times New Roman" w:hAnsi="Times New Roman"/>
          <w:sz w:val="24"/>
          <w:szCs w:val="24"/>
          <w:lang w:val="lv-LV" w:eastAsia="x-none"/>
        </w:rPr>
        <w:t>limata pārmaiņu mazināšanu;</w:t>
      </w:r>
    </w:p>
    <w:p w:rsidR="003A7C45" w:rsidRPr="003A7C45" w:rsidRDefault="00B709D3" w:rsidP="003A7C45">
      <w:pPr>
        <w:widowControl/>
        <w:numPr>
          <w:ilvl w:val="2"/>
          <w:numId w:val="16"/>
        </w:numPr>
        <w:shd w:val="clear" w:color="auto" w:fill="FFFFFF"/>
        <w:spacing w:after="0" w:line="240" w:lineRule="auto"/>
        <w:jc w:val="both"/>
        <w:rPr>
          <w:rFonts w:ascii="Times New Roman" w:eastAsia="Times New Roman" w:hAnsi="Times New Roman"/>
          <w:bCs/>
          <w:sz w:val="24"/>
          <w:szCs w:val="24"/>
          <w:lang w:val="lv-LV" w:eastAsia="x-none"/>
        </w:rPr>
      </w:pPr>
      <w:r w:rsidRPr="003A7C45">
        <w:rPr>
          <w:rFonts w:ascii="Times New Roman" w:eastAsia="Times New Roman" w:hAnsi="Times New Roman"/>
          <w:b/>
          <w:bCs/>
          <w:sz w:val="24"/>
          <w:szCs w:val="24"/>
          <w:lang w:val="lv-LV" w:eastAsia="en-GB"/>
        </w:rPr>
        <w:t>PO2</w:t>
      </w:r>
      <w:r w:rsidRPr="003A7C45">
        <w:rPr>
          <w:rFonts w:ascii="Times New Roman" w:eastAsia="Times New Roman" w:hAnsi="Times New Roman"/>
          <w:sz w:val="24"/>
          <w:szCs w:val="24"/>
          <w:lang w:val="lv-LV" w:eastAsia="en-GB"/>
        </w:rPr>
        <w:t xml:space="preserve"> 2.8. </w:t>
      </w:r>
      <w:r w:rsidRPr="003A7C45">
        <w:rPr>
          <w:rFonts w:ascii="Times New Roman" w:eastAsia="Times New Roman" w:hAnsi="Times New Roman"/>
          <w:i/>
          <w:iCs/>
          <w:sz w:val="24"/>
          <w:szCs w:val="24"/>
          <w:lang w:val="lv-LV" w:eastAsia="en-GB"/>
        </w:rPr>
        <w:t>Ilgtspējīgas multimodālas pilsētas mobilitātes veicināšana</w:t>
      </w:r>
      <w:r w:rsidRPr="003A7C45">
        <w:rPr>
          <w:rFonts w:ascii="Times New Roman" w:eastAsia="Times New Roman" w:hAnsi="Times New Roman"/>
          <w:sz w:val="24"/>
          <w:szCs w:val="24"/>
          <w:lang w:val="lv-LV" w:eastAsia="en-GB"/>
        </w:rPr>
        <w:t xml:space="preserve"> – j</w:t>
      </w:r>
      <w:r w:rsidRPr="003A7C45">
        <w:rPr>
          <w:rFonts w:ascii="Times New Roman" w:eastAsia="Times New Roman" w:hAnsi="Times New Roman"/>
          <w:sz w:val="24"/>
          <w:szCs w:val="24"/>
          <w:lang w:val="lv-LV" w:eastAsia="x-none"/>
        </w:rPr>
        <w:t>a risinājumi netiek īstenoti operatīvi, pastāv risks pieņemt tādus infrastruktūras risinājumus, ko ilgu laiku nav iespējams mainīt;</w:t>
      </w:r>
    </w:p>
    <w:p w:rsidR="003A7C45" w:rsidRPr="003A7C45" w:rsidRDefault="00B709D3" w:rsidP="003A7C45">
      <w:pPr>
        <w:widowControl/>
        <w:numPr>
          <w:ilvl w:val="2"/>
          <w:numId w:val="16"/>
        </w:numPr>
        <w:shd w:val="clear" w:color="auto" w:fill="FFFFFF"/>
        <w:spacing w:after="0" w:line="240" w:lineRule="auto"/>
        <w:ind w:left="1077"/>
        <w:jc w:val="both"/>
        <w:rPr>
          <w:rFonts w:ascii="Times New Roman" w:eastAsia="Times New Roman" w:hAnsi="Times New Roman"/>
          <w:bCs/>
          <w:sz w:val="24"/>
          <w:szCs w:val="24"/>
          <w:lang w:val="lv-LV" w:eastAsia="x-none"/>
        </w:rPr>
      </w:pPr>
      <w:r w:rsidRPr="003A7C45">
        <w:rPr>
          <w:rFonts w:ascii="Times New Roman" w:eastAsia="Times New Roman" w:hAnsi="Times New Roman"/>
          <w:b/>
          <w:bCs/>
          <w:sz w:val="24"/>
          <w:szCs w:val="24"/>
          <w:lang w:val="lv-LV" w:eastAsia="en-GB"/>
        </w:rPr>
        <w:lastRenderedPageBreak/>
        <w:t>PO4</w:t>
      </w:r>
      <w:r w:rsidRPr="003A7C45">
        <w:rPr>
          <w:rFonts w:ascii="Times New Roman" w:eastAsia="Times New Roman" w:hAnsi="Times New Roman"/>
          <w:sz w:val="24"/>
          <w:szCs w:val="24"/>
          <w:lang w:val="lv-LV" w:eastAsia="en-GB"/>
        </w:rPr>
        <w:t xml:space="preserve"> 4.1. </w:t>
      </w:r>
      <w:r w:rsidRPr="003A7C45">
        <w:rPr>
          <w:rFonts w:ascii="Times New Roman" w:eastAsia="Times New Roman" w:hAnsi="Times New Roman"/>
          <w:i/>
          <w:iCs/>
          <w:sz w:val="24"/>
          <w:szCs w:val="24"/>
          <w:lang w:val="lv-LV" w:eastAsia="en-GB"/>
        </w:rPr>
        <w:t>Nodarbinātības p</w:t>
      </w:r>
      <w:r w:rsidRPr="003A7C45">
        <w:rPr>
          <w:rFonts w:ascii="Times New Roman" w:eastAsia="Times New Roman" w:hAnsi="Times New Roman"/>
          <w:i/>
          <w:iCs/>
          <w:sz w:val="24"/>
          <w:szCs w:val="24"/>
          <w:lang w:val="lv-LV" w:eastAsia="en-GB"/>
        </w:rPr>
        <w:t>ieejamības uzlabošana visiem darba meklētājiem, sevišķi jauniešiem, ilgstošiem bezdarbniekiem un neaktīviem cilvēkiem, veicinot pašnodarbinātību un sociālo ekonomiku</w:t>
      </w:r>
      <w:r w:rsidRPr="003A7C45">
        <w:rPr>
          <w:rFonts w:ascii="Times New Roman" w:eastAsia="Times New Roman" w:hAnsi="Times New Roman"/>
          <w:sz w:val="24"/>
          <w:szCs w:val="24"/>
          <w:lang w:val="lv-LV" w:eastAsia="en-GB"/>
        </w:rPr>
        <w:t xml:space="preserve"> – r</w:t>
      </w:r>
      <w:r w:rsidRPr="003A7C45">
        <w:rPr>
          <w:rFonts w:ascii="Times New Roman" w:eastAsia="Times New Roman" w:hAnsi="Times New Roman"/>
          <w:sz w:val="24"/>
          <w:szCs w:val="24"/>
          <w:lang w:val="lv-LV" w:eastAsia="x-none"/>
        </w:rPr>
        <w:t>isks nenodrošināt atbalstu lauku teritorijām, radot segregāciju, un</w:t>
      </w:r>
      <w:r w:rsidRPr="003A7C45">
        <w:rPr>
          <w:rFonts w:ascii="Times New Roman" w:eastAsia="Times New Roman" w:hAnsi="Times New Roman"/>
          <w:bCs/>
          <w:sz w:val="24"/>
          <w:szCs w:val="24"/>
          <w:lang w:val="lv-LV" w:eastAsia="x-none"/>
        </w:rPr>
        <w:t xml:space="preserve"> p</w:t>
      </w:r>
      <w:r w:rsidRPr="003A7C45">
        <w:rPr>
          <w:rFonts w:ascii="Times New Roman" w:eastAsia="Times New Roman" w:hAnsi="Times New Roman"/>
          <w:sz w:val="24"/>
          <w:szCs w:val="24"/>
          <w:lang w:val="lv-LV" w:eastAsia="x-none"/>
        </w:rPr>
        <w:t>aaugstināta labklā</w:t>
      </w:r>
      <w:r w:rsidRPr="003A7C45">
        <w:rPr>
          <w:rFonts w:ascii="Times New Roman" w:eastAsia="Times New Roman" w:hAnsi="Times New Roman"/>
          <w:sz w:val="24"/>
          <w:szCs w:val="24"/>
          <w:lang w:val="lv-LV" w:eastAsia="x-none"/>
        </w:rPr>
        <w:t>jība var novest pie paaugstināta patēriņa, kā rezultātā pastiprinās ietekme uz vidi;</w:t>
      </w:r>
    </w:p>
    <w:p w:rsidR="003A7C45" w:rsidRPr="003A7C45" w:rsidRDefault="00B709D3" w:rsidP="003A7C45">
      <w:pPr>
        <w:widowControl/>
        <w:numPr>
          <w:ilvl w:val="2"/>
          <w:numId w:val="16"/>
        </w:numPr>
        <w:shd w:val="clear" w:color="auto" w:fill="FFFFFF"/>
        <w:spacing w:after="0" w:line="240" w:lineRule="auto"/>
        <w:ind w:left="1077"/>
        <w:jc w:val="both"/>
        <w:rPr>
          <w:rFonts w:ascii="Times New Roman" w:eastAsia="Times New Roman" w:hAnsi="Times New Roman"/>
          <w:bCs/>
          <w:sz w:val="24"/>
          <w:szCs w:val="24"/>
          <w:lang w:val="lv-LV" w:eastAsia="x-none"/>
        </w:rPr>
      </w:pPr>
      <w:r w:rsidRPr="003A7C45">
        <w:rPr>
          <w:rFonts w:ascii="Times New Roman" w:eastAsia="Times New Roman" w:hAnsi="Times New Roman"/>
          <w:b/>
          <w:bCs/>
          <w:sz w:val="24"/>
          <w:szCs w:val="24"/>
          <w:lang w:val="lv-LV" w:eastAsia="en-GB"/>
        </w:rPr>
        <w:t xml:space="preserve"> ISO </w:t>
      </w:r>
      <w:r w:rsidRPr="003A7C45">
        <w:rPr>
          <w:rFonts w:ascii="Times New Roman" w:eastAsia="Times New Roman" w:hAnsi="Times New Roman"/>
          <w:i/>
          <w:iCs/>
          <w:sz w:val="24"/>
          <w:szCs w:val="24"/>
          <w:lang w:val="lv-LV" w:eastAsia="en-GB"/>
        </w:rPr>
        <w:t xml:space="preserve">Valsts iestāžu, sevišķi to, kurām uzdots pārvaldīt konkrētu teritoriju, un ieinteresēto pušu institucionālās kapacitātes uzlabošana </w:t>
      </w:r>
      <w:r w:rsidRPr="003A7C45">
        <w:rPr>
          <w:rFonts w:ascii="Times New Roman" w:eastAsia="Times New Roman" w:hAnsi="Times New Roman"/>
          <w:sz w:val="24"/>
          <w:szCs w:val="24"/>
          <w:lang w:val="lv-LV" w:eastAsia="en-GB"/>
        </w:rPr>
        <w:t>– tam ir i</w:t>
      </w:r>
      <w:r w:rsidRPr="003A7C45">
        <w:rPr>
          <w:rFonts w:ascii="Times New Roman" w:eastAsia="Times New Roman" w:hAnsi="Times New Roman"/>
          <w:sz w:val="24"/>
          <w:szCs w:val="24"/>
          <w:lang w:val="lv-LV" w:eastAsia="x-none"/>
        </w:rPr>
        <w:t>lgstošs process, tāpēc p</w:t>
      </w:r>
      <w:r w:rsidRPr="003A7C45">
        <w:rPr>
          <w:rFonts w:ascii="Times New Roman" w:eastAsia="Times New Roman" w:hAnsi="Times New Roman"/>
          <w:sz w:val="24"/>
          <w:szCs w:val="24"/>
          <w:lang w:val="lv-LV" w:eastAsia="x-none"/>
        </w:rPr>
        <w:t>astāv risks, ka “</w:t>
      </w:r>
      <w:r w:rsidRPr="003A7C45">
        <w:rPr>
          <w:rFonts w:ascii="Times New Roman" w:eastAsia="Times New Roman" w:hAnsi="Times New Roman"/>
          <w:i/>
          <w:iCs/>
          <w:sz w:val="24"/>
          <w:szCs w:val="24"/>
          <w:lang w:val="lv-LV" w:eastAsia="x-none"/>
        </w:rPr>
        <w:t>akadēmiskā ietekme”</w:t>
      </w:r>
      <w:r w:rsidRPr="003A7C45">
        <w:rPr>
          <w:rFonts w:ascii="Times New Roman" w:eastAsia="Times New Roman" w:hAnsi="Times New Roman"/>
          <w:sz w:val="24"/>
          <w:szCs w:val="24"/>
          <w:lang w:val="lv-LV" w:eastAsia="x-none"/>
        </w:rPr>
        <w:t xml:space="preserve"> būs lielāka nekā spēju veidošana.</w:t>
      </w:r>
    </w:p>
    <w:p w:rsidR="003A7C45" w:rsidRPr="003A7C45" w:rsidRDefault="00B709D3" w:rsidP="003A7C45">
      <w:pPr>
        <w:widowControl/>
        <w:numPr>
          <w:ilvl w:val="1"/>
          <w:numId w:val="16"/>
        </w:numPr>
        <w:shd w:val="clear" w:color="auto" w:fill="FFFFFF"/>
        <w:spacing w:before="120" w:after="120" w:line="240" w:lineRule="auto"/>
        <w:ind w:left="425" w:hanging="425"/>
        <w:jc w:val="both"/>
        <w:rPr>
          <w:rFonts w:ascii="Times New Roman" w:eastAsia="Times New Roman" w:hAnsi="Times New Roman"/>
          <w:bCs/>
          <w:sz w:val="24"/>
          <w:szCs w:val="24"/>
          <w:lang w:val="lv-LV" w:eastAsia="x-none"/>
        </w:rPr>
      </w:pPr>
      <w:r w:rsidRPr="003A7C45">
        <w:rPr>
          <w:rFonts w:ascii="Times New Roman" w:eastAsia="Times New Roman" w:hAnsi="Times New Roman"/>
          <w:bCs/>
          <w:sz w:val="24"/>
          <w:szCs w:val="24"/>
          <w:lang w:val="lv-LV" w:eastAsia="x-none"/>
        </w:rPr>
        <w:t xml:space="preserve">Programmas </w:t>
      </w:r>
      <w:r w:rsidRPr="003A7C45">
        <w:rPr>
          <w:rFonts w:ascii="Times New Roman" w:eastAsia="Times New Roman" w:hAnsi="Times New Roman"/>
          <w:sz w:val="24"/>
          <w:szCs w:val="24"/>
          <w:lang w:val="lv-LV" w:eastAsia="x-none"/>
        </w:rPr>
        <w:t xml:space="preserve">Programmā definēto politisko mērķu (PO) un Interreg konkrēto mērķu (ISO) </w:t>
      </w:r>
      <w:r w:rsidRPr="003A7C45">
        <w:rPr>
          <w:rFonts w:ascii="Times New Roman" w:eastAsia="Times New Roman" w:hAnsi="Times New Roman"/>
          <w:bCs/>
          <w:sz w:val="24"/>
          <w:szCs w:val="24"/>
          <w:lang w:val="lv-LV" w:eastAsia="x-none"/>
        </w:rPr>
        <w:t xml:space="preserve">īstenošanas iespējamā </w:t>
      </w:r>
      <w:r w:rsidRPr="003A7C45">
        <w:rPr>
          <w:rFonts w:ascii="Times New Roman" w:eastAsia="Times New Roman" w:hAnsi="Times New Roman"/>
          <w:b/>
          <w:sz w:val="24"/>
          <w:szCs w:val="24"/>
          <w:lang w:val="lv-LV" w:eastAsia="x-none"/>
        </w:rPr>
        <w:t>ietekme</w:t>
      </w:r>
      <w:r w:rsidRPr="003A7C45">
        <w:rPr>
          <w:rFonts w:ascii="Times New Roman" w:eastAsia="Times New Roman" w:hAnsi="Times New Roman"/>
          <w:bCs/>
          <w:sz w:val="24"/>
          <w:szCs w:val="24"/>
          <w:lang w:val="lv-LV" w:eastAsia="x-none"/>
        </w:rPr>
        <w:t xml:space="preserve"> sniegta šādos aspektos: 1) klimata pārmaiņas, 2) ekosistēma, 3) augsnes un zemes izmantošana, 4) jūras vide, 5) piesārņojums, 6) resursu efektīva izmantošana un 5) iedzīvotāju veselība:</w:t>
      </w:r>
    </w:p>
    <w:p w:rsidR="003A7C45" w:rsidRPr="003A7C45" w:rsidRDefault="00B709D3" w:rsidP="003A7C45">
      <w:pPr>
        <w:widowControl/>
        <w:numPr>
          <w:ilvl w:val="2"/>
          <w:numId w:val="16"/>
        </w:numPr>
        <w:shd w:val="clear" w:color="auto" w:fill="FFFFFF"/>
        <w:spacing w:before="120" w:after="120" w:line="240" w:lineRule="auto"/>
        <w:jc w:val="both"/>
        <w:rPr>
          <w:rFonts w:ascii="Times New Roman" w:eastAsia="Times New Roman" w:hAnsi="Times New Roman"/>
          <w:bCs/>
          <w:sz w:val="24"/>
          <w:szCs w:val="24"/>
          <w:lang w:val="lv-LV" w:eastAsia="x-none"/>
        </w:rPr>
      </w:pPr>
      <w:r w:rsidRPr="003A7C45">
        <w:rPr>
          <w:rFonts w:ascii="Times New Roman" w:eastAsia="Times New Roman" w:hAnsi="Times New Roman"/>
          <w:b/>
          <w:bCs/>
          <w:sz w:val="24"/>
          <w:szCs w:val="24"/>
          <w:lang w:val="lv-LV" w:eastAsia="en-GB"/>
        </w:rPr>
        <w:t xml:space="preserve">PO1 </w:t>
      </w:r>
      <w:r w:rsidRPr="003A7C45">
        <w:rPr>
          <w:rFonts w:ascii="Times New Roman" w:eastAsia="Times New Roman" w:hAnsi="Times New Roman"/>
          <w:sz w:val="24"/>
          <w:szCs w:val="24"/>
          <w:lang w:val="lv-LV" w:eastAsia="x-none"/>
        </w:rPr>
        <w:t>ietekme uz minētajiem faktoriem būs atkarīga no tā, kādi projekti</w:t>
      </w:r>
      <w:r w:rsidRPr="003A7C45">
        <w:rPr>
          <w:rFonts w:ascii="Times New Roman" w:eastAsia="Times New Roman" w:hAnsi="Times New Roman"/>
          <w:sz w:val="24"/>
          <w:szCs w:val="24"/>
          <w:lang w:val="lv-LV" w:eastAsia="x-none"/>
        </w:rPr>
        <w:t xml:space="preserve"> Programmas ietvaros saņems finansējumu, jo pastāv risks nesasniegt vēlamos vides kvalitātes rādītājus. Izstrādātāja ieskatā svarīga ir </w:t>
      </w:r>
      <w:bookmarkStart w:id="13" w:name="_Hlk80030134"/>
      <w:r w:rsidRPr="003A7C45">
        <w:rPr>
          <w:rFonts w:ascii="Times New Roman" w:eastAsia="Times New Roman" w:hAnsi="Times New Roman"/>
          <w:sz w:val="24"/>
          <w:szCs w:val="24"/>
          <w:lang w:val="lv-LV" w:eastAsia="x-none"/>
        </w:rPr>
        <w:t>attiecīgu kritēriju noteikšana plānotajām investīcijām.</w:t>
      </w:r>
      <w:bookmarkEnd w:id="13"/>
      <w:r w:rsidRPr="003A7C45">
        <w:rPr>
          <w:rFonts w:ascii="Times New Roman" w:eastAsia="Times New Roman" w:hAnsi="Times New Roman"/>
          <w:sz w:val="24"/>
          <w:szCs w:val="24"/>
          <w:lang w:val="lv-LV" w:eastAsia="x-none"/>
        </w:rPr>
        <w:t xml:space="preserve"> Lai nodrošinātu pozitīvu ietekmi uz klimatu, ir svarīgi pieteiku</w:t>
      </w:r>
      <w:r w:rsidRPr="003A7C45">
        <w:rPr>
          <w:rFonts w:ascii="Times New Roman" w:eastAsia="Times New Roman" w:hAnsi="Times New Roman"/>
          <w:sz w:val="24"/>
          <w:szCs w:val="24"/>
          <w:lang w:val="lv-LV" w:eastAsia="x-none"/>
        </w:rPr>
        <w:t xml:space="preserve">mu iesniegšanas brīdī noteikt konkrētas prasības. </w:t>
      </w:r>
      <w:r w:rsidRPr="003A7C45">
        <w:rPr>
          <w:rFonts w:ascii="Times New Roman" w:eastAsia="Times New Roman" w:hAnsi="Times New Roman"/>
          <w:bCs/>
          <w:sz w:val="24"/>
          <w:szCs w:val="24"/>
          <w:lang w:val="lv-LV" w:eastAsia="x-none"/>
        </w:rPr>
        <w:t>Tāpat</w:t>
      </w:r>
      <w:r w:rsidRPr="003A7C45">
        <w:rPr>
          <w:rFonts w:ascii="Times New Roman" w:eastAsia="Times New Roman" w:hAnsi="Times New Roman"/>
          <w:sz w:val="24"/>
          <w:szCs w:val="24"/>
          <w:lang w:val="lv-LV" w:eastAsia="x-none"/>
        </w:rPr>
        <w:t xml:space="preserve"> paaugstināta rūpnieciskā aktivitāte var kaitēt jau tā sliktajai bioloģiskās daudzveidības situācijai, var tikt radīta negatīva ietekme uz augsni un zemes izmantošanu, palielinot piesārņojumu un atkrit</w:t>
      </w:r>
      <w:r w:rsidRPr="003A7C45">
        <w:rPr>
          <w:rFonts w:ascii="Times New Roman" w:eastAsia="Times New Roman" w:hAnsi="Times New Roman"/>
          <w:sz w:val="24"/>
          <w:szCs w:val="24"/>
          <w:lang w:val="lv-LV" w:eastAsia="x-none"/>
        </w:rPr>
        <w:t>umus;</w:t>
      </w:r>
    </w:p>
    <w:p w:rsidR="003A7C45" w:rsidRPr="003A7C45" w:rsidRDefault="00B709D3" w:rsidP="003A7C45">
      <w:pPr>
        <w:widowControl/>
        <w:numPr>
          <w:ilvl w:val="2"/>
          <w:numId w:val="16"/>
        </w:numPr>
        <w:shd w:val="clear" w:color="auto" w:fill="FFFFFF"/>
        <w:spacing w:before="120" w:after="120" w:line="240" w:lineRule="auto"/>
        <w:jc w:val="both"/>
        <w:rPr>
          <w:rFonts w:ascii="Times New Roman" w:eastAsia="Times New Roman" w:hAnsi="Times New Roman"/>
          <w:bCs/>
          <w:sz w:val="24"/>
          <w:szCs w:val="24"/>
          <w:lang w:val="lv-LV" w:eastAsia="x-none"/>
        </w:rPr>
      </w:pPr>
      <w:r w:rsidRPr="003A7C45">
        <w:rPr>
          <w:rFonts w:ascii="Times New Roman" w:eastAsia="Times New Roman" w:hAnsi="Times New Roman"/>
          <w:b/>
          <w:bCs/>
          <w:sz w:val="24"/>
          <w:szCs w:val="24"/>
          <w:lang w:val="lv-LV" w:eastAsia="x-none"/>
        </w:rPr>
        <w:t xml:space="preserve">PO2 </w:t>
      </w:r>
      <w:r w:rsidRPr="003A7C45">
        <w:rPr>
          <w:rFonts w:ascii="Times New Roman" w:eastAsia="Times New Roman" w:hAnsi="Times New Roman"/>
          <w:sz w:val="24"/>
          <w:szCs w:val="24"/>
          <w:lang w:val="lv-LV" w:eastAsia="x-none"/>
        </w:rPr>
        <w:t>mērķi ir vērsti uz reģiona būtiskākajiem vides izaicinājumiem, tāpēc Programmas mērķis ir veicināt projektus, kas ir pozitīvi attiecībā uz izvirzītajiem vides kvalitātes mērķiem. Ar konkrētā mērķa aktivitātēm būs sagaidāma pozitīva ietekme uz kli</w:t>
      </w:r>
      <w:r w:rsidRPr="003A7C45">
        <w:rPr>
          <w:rFonts w:ascii="Times New Roman" w:eastAsia="Times New Roman" w:hAnsi="Times New Roman"/>
          <w:sz w:val="24"/>
          <w:szCs w:val="24"/>
          <w:lang w:val="lv-LV" w:eastAsia="x-none"/>
        </w:rPr>
        <w:t xml:space="preserve">mata pārmaiņām. Tomēr kā galvenais reģiona izaicinājums ir vides mērķi saistībā ar Baltijas jūru un jūras vidi, tostarp bioloģisko daudzveidību. Būtiski ir veikt mežsaimniecības apsaimniekošanas (kailcirtes </w:t>
      </w:r>
      <w:r w:rsidRPr="003A7C45">
        <w:rPr>
          <w:rFonts w:ascii="Times New Roman" w:eastAsia="Times New Roman" w:hAnsi="Times New Roman"/>
          <w:sz w:val="24"/>
          <w:szCs w:val="24"/>
          <w:lang w:val="lv-LV" w:eastAsia="x-none"/>
        </w:rPr>
        <w:lastRenderedPageBreak/>
        <w:t>upju ūdensšķirtnēs) ietekmes mazināšanu uz Baltij</w:t>
      </w:r>
      <w:r w:rsidRPr="003A7C45">
        <w:rPr>
          <w:rFonts w:ascii="Times New Roman" w:eastAsia="Times New Roman" w:hAnsi="Times New Roman"/>
          <w:sz w:val="24"/>
          <w:szCs w:val="24"/>
          <w:lang w:val="lv-LV" w:eastAsia="x-none"/>
        </w:rPr>
        <w:t xml:space="preserve">as jūras reģionu. Izstrādātājs ierosina veicināt tādus uzņēmējdarbības veidus, kas neveic kailcirtes. Kopumā politiskā mērķa īstenošana var pozitīvi ietekmēt </w:t>
      </w:r>
      <w:bookmarkStart w:id="14" w:name="_Hlk80002154"/>
      <w:r w:rsidRPr="003A7C45">
        <w:rPr>
          <w:rFonts w:ascii="Times New Roman" w:eastAsia="Times New Roman" w:hAnsi="Times New Roman"/>
          <w:sz w:val="24"/>
          <w:szCs w:val="24"/>
          <w:lang w:val="lv-LV" w:eastAsia="x-none"/>
        </w:rPr>
        <w:t>vidi un iedzīvotāju veselību</w:t>
      </w:r>
      <w:bookmarkEnd w:id="14"/>
      <w:r w:rsidRPr="003A7C45">
        <w:rPr>
          <w:rFonts w:ascii="Times New Roman" w:eastAsia="Times New Roman" w:hAnsi="Times New Roman"/>
          <w:sz w:val="24"/>
          <w:szCs w:val="24"/>
          <w:lang w:val="lv-LV" w:eastAsia="x-none"/>
        </w:rPr>
        <w:t>;</w:t>
      </w:r>
    </w:p>
    <w:p w:rsidR="003A7C45" w:rsidRPr="003A7C45" w:rsidRDefault="00B709D3" w:rsidP="003A7C45">
      <w:pPr>
        <w:widowControl/>
        <w:numPr>
          <w:ilvl w:val="2"/>
          <w:numId w:val="16"/>
        </w:numPr>
        <w:shd w:val="clear" w:color="auto" w:fill="FFFFFF"/>
        <w:spacing w:before="120" w:after="120" w:line="240" w:lineRule="auto"/>
        <w:jc w:val="both"/>
        <w:rPr>
          <w:rFonts w:ascii="Times New Roman" w:eastAsia="Times New Roman" w:hAnsi="Times New Roman"/>
          <w:bCs/>
          <w:sz w:val="24"/>
          <w:szCs w:val="24"/>
          <w:lang w:val="lv-LV" w:eastAsia="x-none"/>
        </w:rPr>
      </w:pPr>
      <w:r w:rsidRPr="003A7C45">
        <w:rPr>
          <w:rFonts w:ascii="Times New Roman" w:eastAsia="Times New Roman" w:hAnsi="Times New Roman"/>
          <w:b/>
          <w:bCs/>
          <w:sz w:val="24"/>
          <w:szCs w:val="24"/>
          <w:lang w:val="lv-LV" w:eastAsia="x-none"/>
        </w:rPr>
        <w:t xml:space="preserve">PO4 </w:t>
      </w:r>
      <w:r w:rsidRPr="003A7C45">
        <w:rPr>
          <w:rFonts w:ascii="Times New Roman" w:eastAsia="Times New Roman" w:hAnsi="Times New Roman"/>
          <w:sz w:val="24"/>
          <w:szCs w:val="24"/>
          <w:lang w:val="lv-LV" w:eastAsia="x-none"/>
        </w:rPr>
        <w:t xml:space="preserve">mērķa ietekme uz vides mērķiem tiek vērtēta kā zema, jo vairums </w:t>
      </w:r>
      <w:r w:rsidRPr="003A7C45">
        <w:rPr>
          <w:rFonts w:ascii="Times New Roman" w:eastAsia="Times New Roman" w:hAnsi="Times New Roman"/>
          <w:sz w:val="24"/>
          <w:szCs w:val="24"/>
          <w:lang w:val="lv-LV" w:eastAsia="x-none"/>
        </w:rPr>
        <w:t>ierosināto darbību ir saistītas ar apmācībām, dialogiem utt., tāpēc tām ir tikai netieša ietekme uz vidi;</w:t>
      </w:r>
    </w:p>
    <w:p w:rsidR="003A7C45" w:rsidRPr="003A7C45" w:rsidRDefault="00B709D3" w:rsidP="003A7C45">
      <w:pPr>
        <w:widowControl/>
        <w:numPr>
          <w:ilvl w:val="2"/>
          <w:numId w:val="16"/>
        </w:numPr>
        <w:shd w:val="clear" w:color="auto" w:fill="FFFFFF"/>
        <w:spacing w:before="120" w:after="120" w:line="240" w:lineRule="auto"/>
        <w:jc w:val="both"/>
        <w:rPr>
          <w:rFonts w:ascii="Times New Roman" w:eastAsia="Times New Roman" w:hAnsi="Times New Roman"/>
          <w:bCs/>
          <w:sz w:val="24"/>
          <w:szCs w:val="24"/>
          <w:lang w:val="lv-LV" w:eastAsia="x-none"/>
        </w:rPr>
      </w:pPr>
      <w:r w:rsidRPr="003A7C45">
        <w:rPr>
          <w:rFonts w:ascii="Times New Roman" w:eastAsia="Times New Roman" w:hAnsi="Times New Roman"/>
          <w:b/>
          <w:bCs/>
          <w:sz w:val="24"/>
          <w:szCs w:val="24"/>
          <w:lang w:val="lv-LV" w:eastAsia="x-none"/>
        </w:rPr>
        <w:t xml:space="preserve">ISO </w:t>
      </w:r>
      <w:r w:rsidRPr="003A7C45">
        <w:rPr>
          <w:rFonts w:ascii="Times New Roman" w:eastAsia="Times New Roman" w:hAnsi="Times New Roman"/>
          <w:sz w:val="24"/>
          <w:szCs w:val="24"/>
          <w:lang w:val="lv-LV" w:eastAsia="x-none"/>
        </w:rPr>
        <w:t>mērķis pievērš pastiprinātu uzmanību reglamentējošajām un administratīvajām ar reģiona attīstību saistītajām problēmām, lai mazinātu valstu atšķir</w:t>
      </w:r>
      <w:r w:rsidRPr="003A7C45">
        <w:rPr>
          <w:rFonts w:ascii="Times New Roman" w:eastAsia="Times New Roman" w:hAnsi="Times New Roman"/>
          <w:sz w:val="24"/>
          <w:szCs w:val="24"/>
          <w:lang w:val="lv-LV" w:eastAsia="x-none"/>
        </w:rPr>
        <w:t>īgos ar administratīvajām sistēmām saistītos šķēršļus. ISO mērķa īstenošanas iespējamā ietekme uz vidi un iedzīvotāju veselību kopumā vērtēta pozitīvi.</w:t>
      </w:r>
    </w:p>
    <w:p w:rsidR="003A7C45" w:rsidRPr="003A7C45" w:rsidRDefault="00B709D3" w:rsidP="003A7C45">
      <w:pPr>
        <w:widowControl/>
        <w:numPr>
          <w:ilvl w:val="1"/>
          <w:numId w:val="16"/>
        </w:numPr>
        <w:shd w:val="clear" w:color="auto" w:fill="FFFFFF"/>
        <w:spacing w:before="120" w:after="120" w:line="240" w:lineRule="auto"/>
        <w:ind w:left="425" w:hanging="425"/>
        <w:jc w:val="both"/>
        <w:rPr>
          <w:rFonts w:ascii="Times New Roman" w:eastAsia="Times New Roman" w:hAnsi="Times New Roman"/>
          <w:bCs/>
          <w:sz w:val="24"/>
          <w:szCs w:val="24"/>
          <w:lang w:val="lv-LV" w:eastAsia="x-none"/>
        </w:rPr>
      </w:pPr>
      <w:r w:rsidRPr="003A7C45">
        <w:rPr>
          <w:rFonts w:ascii="Times New Roman" w:eastAsia="Times New Roman" w:hAnsi="Times New Roman"/>
          <w:bCs/>
          <w:sz w:val="24"/>
          <w:szCs w:val="24"/>
          <w:lang w:val="lv-LV" w:eastAsia="x-none"/>
        </w:rPr>
        <w:t xml:space="preserve">Vides pārskatā sniegts alternatīvu salīdzinājums ar Programmas ierosinājumu, no kā secināms, ka </w:t>
      </w:r>
      <w:r w:rsidRPr="003A7C45">
        <w:rPr>
          <w:rFonts w:ascii="Times New Roman" w:eastAsia="Times New Roman" w:hAnsi="Times New Roman"/>
          <w:bCs/>
          <w:i/>
          <w:iCs/>
          <w:sz w:val="24"/>
          <w:szCs w:val="24"/>
          <w:lang w:val="lv-LV" w:eastAsia="x-none"/>
        </w:rPr>
        <w:t>“vides a</w:t>
      </w:r>
      <w:r w:rsidRPr="003A7C45">
        <w:rPr>
          <w:rFonts w:ascii="Times New Roman" w:eastAsia="Times New Roman" w:hAnsi="Times New Roman"/>
          <w:bCs/>
          <w:i/>
          <w:iCs/>
          <w:sz w:val="24"/>
          <w:szCs w:val="24"/>
          <w:lang w:val="lv-LV" w:eastAsia="x-none"/>
        </w:rPr>
        <w:t>lternatīva”</w:t>
      </w:r>
      <w:r w:rsidRPr="003A7C45">
        <w:rPr>
          <w:rFonts w:ascii="Times New Roman" w:eastAsia="Times New Roman" w:hAnsi="Times New Roman"/>
          <w:bCs/>
          <w:sz w:val="24"/>
          <w:szCs w:val="24"/>
          <w:lang w:val="lv-LV" w:eastAsia="x-none"/>
        </w:rPr>
        <w:t xml:space="preserve"> pretstatā </w:t>
      </w:r>
      <w:r w:rsidRPr="003A7C45">
        <w:rPr>
          <w:rFonts w:ascii="Times New Roman" w:eastAsia="Times New Roman" w:hAnsi="Times New Roman"/>
          <w:bCs/>
          <w:i/>
          <w:iCs/>
          <w:sz w:val="24"/>
          <w:szCs w:val="24"/>
          <w:lang w:val="lv-LV" w:eastAsia="x-none"/>
        </w:rPr>
        <w:t>“nulles alternatīvai”</w:t>
      </w:r>
      <w:r w:rsidRPr="003A7C45">
        <w:rPr>
          <w:rFonts w:ascii="Times New Roman" w:eastAsia="Times New Roman" w:hAnsi="Times New Roman"/>
          <w:bCs/>
          <w:sz w:val="24"/>
          <w:szCs w:val="24"/>
          <w:lang w:val="lv-LV" w:eastAsia="x-none"/>
        </w:rPr>
        <w:t xml:space="preserve"> ir uzskatāma par videi vislabvēlīgāko un ar pozitīvu ietekmi visos vērtējamos aspektos. </w:t>
      </w:r>
    </w:p>
    <w:p w:rsidR="003A7C45" w:rsidRPr="003A7C45" w:rsidRDefault="00B709D3" w:rsidP="003A7C45">
      <w:pPr>
        <w:widowControl/>
        <w:numPr>
          <w:ilvl w:val="1"/>
          <w:numId w:val="16"/>
        </w:numPr>
        <w:shd w:val="clear" w:color="auto" w:fill="FFFFFF"/>
        <w:spacing w:before="120" w:after="120" w:line="240" w:lineRule="auto"/>
        <w:ind w:left="425" w:hanging="425"/>
        <w:jc w:val="both"/>
        <w:rPr>
          <w:rFonts w:ascii="Times New Roman" w:eastAsia="Times New Roman" w:hAnsi="Times New Roman"/>
          <w:sz w:val="24"/>
          <w:szCs w:val="24"/>
          <w:lang w:val="lv-LV" w:eastAsia="x-none"/>
        </w:rPr>
      </w:pPr>
      <w:r w:rsidRPr="003A7C45">
        <w:rPr>
          <w:rFonts w:ascii="Times New Roman" w:eastAsia="Times New Roman" w:hAnsi="Times New Roman"/>
          <w:sz w:val="24"/>
          <w:szCs w:val="24"/>
          <w:lang w:val="lv-LV" w:eastAsia="lv-LV"/>
        </w:rPr>
        <w:t xml:space="preserve">Novērtējis sniegto informāciju, Birojs secina, ka Vides pārskatā </w:t>
      </w:r>
      <w:r w:rsidRPr="003A7C45">
        <w:rPr>
          <w:rFonts w:ascii="Times New Roman" w:eastAsia="Times New Roman" w:hAnsi="Times New Roman"/>
          <w:sz w:val="24"/>
          <w:szCs w:val="24"/>
          <w:lang w:val="lv-LV" w:eastAsia="x-none"/>
        </w:rPr>
        <w:t xml:space="preserve">ir vērtētas plānošanas dokumentā izvirzīto politisko mērķu </w:t>
      </w:r>
      <w:bookmarkStart w:id="15" w:name="_Hlk80085085"/>
      <w:r w:rsidRPr="003A7C45">
        <w:rPr>
          <w:rFonts w:ascii="Times New Roman" w:eastAsia="Times New Roman" w:hAnsi="Times New Roman"/>
          <w:sz w:val="24"/>
          <w:szCs w:val="24"/>
          <w:lang w:val="lv-LV" w:eastAsia="x-none"/>
        </w:rPr>
        <w:t xml:space="preserve">(PO), Interreg konkrēto mērķu (ISO) </w:t>
      </w:r>
      <w:bookmarkEnd w:id="15"/>
      <w:r w:rsidRPr="003A7C45">
        <w:rPr>
          <w:rFonts w:ascii="Times New Roman" w:eastAsia="Times New Roman" w:hAnsi="Times New Roman"/>
          <w:sz w:val="24"/>
          <w:szCs w:val="24"/>
          <w:lang w:val="lv-LV" w:eastAsia="x-none"/>
        </w:rPr>
        <w:t>un konkrēto mērķu potenciāli iespējamās ietekmes uz vidi, kā arī</w:t>
      </w:r>
      <w:r w:rsidRPr="003A7C45">
        <w:rPr>
          <w:rFonts w:ascii="Times New Roman" w:eastAsia="Times New Roman" w:hAnsi="Times New Roman"/>
          <w:sz w:val="24"/>
          <w:szCs w:val="24"/>
          <w:lang w:val="lv-LV" w:eastAsia="lv-LV"/>
        </w:rPr>
        <w:t xml:space="preserve"> ir uzskaitītas ar plānošanas dokumenta īstenošanu iespējamās ietekmes uz dažādiem vides aspektie</w:t>
      </w:r>
      <w:r w:rsidRPr="003A7C45">
        <w:rPr>
          <w:rFonts w:ascii="Times New Roman" w:eastAsia="Times New Roman" w:hAnsi="Times New Roman"/>
          <w:sz w:val="24"/>
          <w:szCs w:val="24"/>
          <w:lang w:val="lv-LV" w:eastAsia="lv-LV"/>
        </w:rPr>
        <w:t>m (</w:t>
      </w:r>
      <w:r w:rsidRPr="003A7C45">
        <w:rPr>
          <w:rFonts w:ascii="Times New Roman" w:eastAsia="Times New Roman" w:hAnsi="Times New Roman"/>
          <w:sz w:val="24"/>
          <w:szCs w:val="24"/>
          <w:lang w:val="lv-LV" w:eastAsia="x-none"/>
        </w:rPr>
        <w:t>kā būtiskāko norādot ietekmi uz klimata pārmaiņām, jūras vidi, bioloģisko daudzveidību un cilvēku veselību). No vides pārskata izriet, ka faktiski negatīvas ietekmes uz vidi potenciāls piemīt tikai politikas mērķim PO1 “</w:t>
      </w:r>
      <w:r w:rsidRPr="003A7C45">
        <w:rPr>
          <w:rFonts w:ascii="Times New Roman" w:eastAsia="Times New Roman" w:hAnsi="Times New Roman"/>
          <w:i/>
          <w:iCs/>
          <w:sz w:val="24"/>
          <w:szCs w:val="24"/>
          <w:lang w:val="lv-LV" w:eastAsia="x-none"/>
        </w:rPr>
        <w:t>Uzņēmējdarbība un tirgi</w:t>
      </w:r>
      <w:r w:rsidRPr="003A7C45">
        <w:rPr>
          <w:rFonts w:ascii="Times New Roman" w:eastAsia="Times New Roman" w:hAnsi="Times New Roman"/>
          <w:sz w:val="24"/>
          <w:szCs w:val="24"/>
          <w:lang w:val="lv-LV" w:eastAsia="x-none"/>
        </w:rPr>
        <w:t>”. Konkrēt</w:t>
      </w:r>
      <w:r w:rsidRPr="003A7C45">
        <w:rPr>
          <w:rFonts w:ascii="Times New Roman" w:eastAsia="Times New Roman" w:hAnsi="Times New Roman"/>
          <w:sz w:val="24"/>
          <w:szCs w:val="24"/>
          <w:lang w:val="lv-LV" w:eastAsia="x-none"/>
        </w:rPr>
        <w:t xml:space="preserve">ais mērķis šajā jomā vērsts uz pasākumiem, kas nodrošina izaugsmes un konkurētspējas uzlabošanu, tostarp veicot produktīvas investīcijas. Tas ietver pasākumus, kas veicinātu uzņēmējiem apgūt jaunus tirgus, augstākas pievienotās vērtības produktu radīšanu, </w:t>
      </w:r>
      <w:r w:rsidRPr="003A7C45">
        <w:rPr>
          <w:rFonts w:ascii="Times New Roman" w:eastAsia="Times New Roman" w:hAnsi="Times New Roman"/>
          <w:sz w:val="24"/>
          <w:szCs w:val="24"/>
          <w:lang w:val="lv-LV" w:eastAsia="x-none"/>
        </w:rPr>
        <w:t xml:space="preserve">procesu digitalizācija u.c. Ievērojot gan pašas Programmas, gan attiecībā politikas mērķa tvērumu, netiek prognozēts, ka varētu tikt īstenotas aktivitātes ar negatīvu </w:t>
      </w:r>
      <w:r w:rsidRPr="003A7C45">
        <w:rPr>
          <w:rFonts w:ascii="Times New Roman" w:eastAsia="Times New Roman" w:hAnsi="Times New Roman"/>
          <w:sz w:val="24"/>
          <w:szCs w:val="24"/>
          <w:lang w:val="lv-LV" w:eastAsia="x-none"/>
        </w:rPr>
        <w:lastRenderedPageBreak/>
        <w:t>ietekmi (tikai identificējamu negatīvas ietekmes risku, ko nepieciešams pārvaldīt un novē</w:t>
      </w:r>
      <w:r w:rsidRPr="003A7C45">
        <w:rPr>
          <w:rFonts w:ascii="Times New Roman" w:eastAsia="Times New Roman" w:hAnsi="Times New Roman"/>
          <w:sz w:val="24"/>
          <w:szCs w:val="24"/>
          <w:lang w:val="lv-LV" w:eastAsia="x-none"/>
        </w:rPr>
        <w:t>rst).</w:t>
      </w:r>
    </w:p>
    <w:p w:rsidR="003A7C45" w:rsidRPr="003A7C45" w:rsidRDefault="00B709D3" w:rsidP="003A7C45">
      <w:pPr>
        <w:widowControl/>
        <w:numPr>
          <w:ilvl w:val="1"/>
          <w:numId w:val="16"/>
        </w:numPr>
        <w:shd w:val="clear" w:color="auto" w:fill="FFFFFF"/>
        <w:spacing w:before="120" w:after="120" w:line="240" w:lineRule="auto"/>
        <w:ind w:left="425" w:hanging="425"/>
        <w:jc w:val="both"/>
        <w:rPr>
          <w:rFonts w:ascii="Times New Roman" w:eastAsia="Times New Roman" w:hAnsi="Times New Roman"/>
          <w:sz w:val="24"/>
          <w:szCs w:val="24"/>
          <w:lang w:val="lv-LV" w:eastAsia="x-none"/>
        </w:rPr>
      </w:pPr>
      <w:r w:rsidRPr="003A7C45">
        <w:rPr>
          <w:rFonts w:ascii="Times New Roman" w:eastAsia="Times New Roman" w:hAnsi="Times New Roman"/>
          <w:sz w:val="24"/>
          <w:szCs w:val="24"/>
          <w:lang w:val="lv-LV" w:eastAsia="x-none"/>
        </w:rPr>
        <w:t>Ņemot vērā plānošanas dokumenta detalizāciju, Vides pārskatā sniegts vērtējums tikai par Programmā izvirzītajiem konkrētiem mērķiem, vienlaikus norādot arī ar tiem saistītos potenciālos vides riskus/konfliktus. Iespējami atbalstāmās aktivitātes (un l</w:t>
      </w:r>
      <w:r w:rsidRPr="003A7C45">
        <w:rPr>
          <w:rFonts w:ascii="Times New Roman" w:eastAsia="Times New Roman" w:hAnsi="Times New Roman"/>
          <w:sz w:val="24"/>
          <w:szCs w:val="24"/>
          <w:lang w:val="lv-LV" w:eastAsia="x-none"/>
        </w:rPr>
        <w:t xml:space="preserve">īdz ar to – to ietekme uz vidi) Programmas ietvaros ir salīdzinoši neskaidras, tādēļ arī Vides pārskata autori atzīst, ka ietekmes novēršanai un pārvaldībai, jo īpaši uz bioloģisko daudzveidību, Baltijas jūru, klimatu, arī citiem vides aspektiem, nozīmīgi </w:t>
      </w:r>
      <w:r w:rsidRPr="003A7C45">
        <w:rPr>
          <w:rFonts w:ascii="Times New Roman" w:eastAsia="Times New Roman" w:hAnsi="Times New Roman"/>
          <w:sz w:val="24"/>
          <w:szCs w:val="24"/>
          <w:lang w:val="lv-LV" w:eastAsia="x-none"/>
        </w:rPr>
        <w:t>būs noteikt tādus pamatotus kritērijus finansējuma saņemšanai, kas šos vides aspektus ņem vērā un negatīvu ietekmi nepieļauj.</w:t>
      </w:r>
    </w:p>
    <w:p w:rsidR="003A7C45" w:rsidRPr="003A7C45" w:rsidRDefault="00B709D3" w:rsidP="003A7C45">
      <w:pPr>
        <w:widowControl/>
        <w:numPr>
          <w:ilvl w:val="0"/>
          <w:numId w:val="16"/>
        </w:numPr>
        <w:shd w:val="clear" w:color="auto" w:fill="FFFFFF"/>
        <w:spacing w:before="120" w:after="120" w:line="240" w:lineRule="auto"/>
        <w:ind w:left="284" w:hanging="284"/>
        <w:jc w:val="both"/>
        <w:rPr>
          <w:rFonts w:ascii="Times New Roman" w:eastAsia="Times New Roman" w:hAnsi="Times New Roman"/>
          <w:b/>
          <w:sz w:val="24"/>
          <w:szCs w:val="24"/>
          <w:lang w:val="lv-LV" w:eastAsia="x-none"/>
        </w:rPr>
      </w:pPr>
      <w:r w:rsidRPr="003A7C45">
        <w:rPr>
          <w:rFonts w:ascii="Times New Roman" w:eastAsia="Times New Roman" w:hAnsi="Times New Roman"/>
          <w:b/>
          <w:sz w:val="24"/>
          <w:szCs w:val="24"/>
          <w:lang w:val="lv-LV" w:eastAsia="lv-LV"/>
        </w:rPr>
        <w:t>Risinājumi iespējamās ietekmes uz vidi samazināšanai</w:t>
      </w:r>
    </w:p>
    <w:p w:rsidR="003A7C45" w:rsidRPr="003A7C45" w:rsidRDefault="00B709D3" w:rsidP="003A7C45">
      <w:pPr>
        <w:widowControl/>
        <w:numPr>
          <w:ilvl w:val="1"/>
          <w:numId w:val="16"/>
        </w:numPr>
        <w:shd w:val="clear" w:color="auto" w:fill="FFFFFF"/>
        <w:spacing w:before="120" w:after="0" w:line="240" w:lineRule="auto"/>
        <w:ind w:left="425" w:hanging="425"/>
        <w:jc w:val="both"/>
        <w:rPr>
          <w:rFonts w:ascii="Times New Roman" w:eastAsia="Times New Roman" w:hAnsi="Times New Roman"/>
          <w:sz w:val="24"/>
          <w:szCs w:val="24"/>
          <w:lang w:val="lv-LV" w:eastAsia="x-none"/>
        </w:rPr>
      </w:pPr>
      <w:r w:rsidRPr="003A7C45">
        <w:rPr>
          <w:rFonts w:ascii="Times New Roman" w:eastAsia="Times New Roman" w:hAnsi="Times New Roman"/>
          <w:sz w:val="24"/>
          <w:szCs w:val="24"/>
          <w:lang w:val="lv-LV" w:eastAsia="x-none"/>
        </w:rPr>
        <w:t xml:space="preserve">Izstrādātāja vērtējumā Programmai, kurai nav noteikti konkrēti projekti un </w:t>
      </w:r>
      <w:r w:rsidRPr="003A7C45">
        <w:rPr>
          <w:rFonts w:ascii="Times New Roman" w:eastAsia="Times New Roman" w:hAnsi="Times New Roman"/>
          <w:sz w:val="24"/>
          <w:szCs w:val="24"/>
          <w:lang w:val="lv-LV" w:eastAsia="x-none"/>
        </w:rPr>
        <w:t>aktivitātes, ir apgrūtināta kvalitatīva un detalizēta Programmas ietekmes novērtējuma veikšana. Tiešā negatīvā ietekme uz vidi, ko iespējams identificēt, galvenokārt, ir saistīta ar potenciālo resursu un enerģijas izmantošanu</w:t>
      </w:r>
      <w:r w:rsidRPr="003A7C45">
        <w:rPr>
          <w:rFonts w:ascii="Times New Roman" w:eastAsia="Times New Roman" w:hAnsi="Times New Roman"/>
          <w:sz w:val="18"/>
          <w:szCs w:val="18"/>
          <w:lang w:val="lv-LV" w:eastAsia="x-none"/>
        </w:rPr>
        <w:t>.</w:t>
      </w:r>
      <w:r w:rsidRPr="003A7C45">
        <w:rPr>
          <w:rFonts w:ascii="Times New Roman" w:eastAsia="Times New Roman" w:hAnsi="Times New Roman"/>
          <w:sz w:val="24"/>
          <w:szCs w:val="24"/>
          <w:lang w:val="lv-LV" w:eastAsia="x-none"/>
        </w:rPr>
        <w:t xml:space="preserve"> Līdz ar to Programmā kopā ar </w:t>
      </w:r>
      <w:r w:rsidRPr="003A7C45">
        <w:rPr>
          <w:rFonts w:ascii="Times New Roman" w:eastAsia="Times New Roman" w:hAnsi="Times New Roman"/>
          <w:sz w:val="24"/>
          <w:szCs w:val="24"/>
          <w:lang w:val="lv-LV" w:eastAsia="x-none"/>
        </w:rPr>
        <w:t xml:space="preserve">citām reģionālo fondu programmām jāizstrādā mehānismi, lai virzītos uz ilgtspējīgu attīstību, viedāku un ar maza oglekļa daudzuma radīšanu saistītu ekonomiku. Šādā pārvaldībā jāietver gan Programmas vispārējā orientācija, gan tehniskāki aspekti, piemēram, </w:t>
      </w:r>
      <w:r w:rsidRPr="003A7C45">
        <w:rPr>
          <w:rFonts w:ascii="Times New Roman" w:eastAsia="Times New Roman" w:hAnsi="Times New Roman"/>
          <w:sz w:val="24"/>
          <w:szCs w:val="24"/>
          <w:lang w:val="lv-LV" w:eastAsia="x-none"/>
        </w:rPr>
        <w:t>pieteikumu izvērtēšana projektu īstenošanai un uzraudzībai, kā arī kontrolei.</w:t>
      </w:r>
    </w:p>
    <w:p w:rsidR="003A7C45" w:rsidRPr="003A7C45" w:rsidRDefault="00B709D3" w:rsidP="003A7C45">
      <w:pPr>
        <w:widowControl/>
        <w:numPr>
          <w:ilvl w:val="1"/>
          <w:numId w:val="16"/>
        </w:numPr>
        <w:shd w:val="clear" w:color="auto" w:fill="FFFFFF"/>
        <w:spacing w:before="120" w:after="0" w:line="240" w:lineRule="auto"/>
        <w:ind w:left="425" w:hanging="425"/>
        <w:jc w:val="both"/>
        <w:rPr>
          <w:rFonts w:ascii="Times New Roman" w:eastAsia="Times New Roman" w:hAnsi="Times New Roman"/>
          <w:sz w:val="24"/>
          <w:szCs w:val="24"/>
          <w:lang w:val="lv-LV" w:eastAsia="x-none"/>
        </w:rPr>
      </w:pPr>
      <w:bookmarkStart w:id="16" w:name="_Hlk80086922"/>
      <w:r w:rsidRPr="003A7C45">
        <w:rPr>
          <w:rFonts w:ascii="Times New Roman" w:eastAsia="Times New Roman" w:hAnsi="Times New Roman"/>
          <w:sz w:val="24"/>
          <w:szCs w:val="24"/>
          <w:lang w:val="lv-LV" w:eastAsia="x-none"/>
        </w:rPr>
        <w:t>Ieteiktie priekšlikumi Programmas īstenošanas iespējamo ietekmju mazināšanai attiecībā uz politiskajiem mērķiem</w:t>
      </w:r>
      <w:bookmarkEnd w:id="16"/>
      <w:r w:rsidRPr="003A7C45">
        <w:rPr>
          <w:rFonts w:ascii="Times New Roman" w:eastAsia="Times New Roman" w:hAnsi="Times New Roman"/>
          <w:sz w:val="24"/>
          <w:szCs w:val="24"/>
          <w:lang w:val="lv-LV" w:eastAsia="x-none"/>
        </w:rPr>
        <w:t>:</w:t>
      </w:r>
    </w:p>
    <w:p w:rsidR="003A7C45" w:rsidRPr="003A7C45" w:rsidRDefault="00B709D3" w:rsidP="003A7C45">
      <w:pPr>
        <w:numPr>
          <w:ilvl w:val="2"/>
          <w:numId w:val="16"/>
        </w:numPr>
        <w:spacing w:before="120" w:after="0" w:line="240" w:lineRule="auto"/>
        <w:ind w:left="1077"/>
        <w:jc w:val="both"/>
        <w:rPr>
          <w:rFonts w:ascii="Times New Roman" w:hAnsi="Times New Roman"/>
          <w:sz w:val="24"/>
          <w:szCs w:val="24"/>
          <w:lang w:val="lv-LV"/>
        </w:rPr>
      </w:pPr>
      <w:r w:rsidRPr="003A7C45">
        <w:rPr>
          <w:rFonts w:ascii="Times New Roman" w:hAnsi="Times New Roman"/>
          <w:sz w:val="24"/>
          <w:szCs w:val="24"/>
          <w:lang w:val="lv-LV"/>
        </w:rPr>
        <w:t>Precizēt saistību starp sekām viedās specializācijas un vides jom</w:t>
      </w:r>
      <w:r w:rsidRPr="003A7C45">
        <w:rPr>
          <w:rFonts w:ascii="Times New Roman" w:hAnsi="Times New Roman"/>
          <w:sz w:val="24"/>
          <w:szCs w:val="24"/>
          <w:lang w:val="lv-LV"/>
        </w:rPr>
        <w:t>ā. Būtiska viedās specializācijas daļa ir prioritāro jomu izvēle, lai veicinātu ilgtspējīgu attīstību;</w:t>
      </w:r>
    </w:p>
    <w:p w:rsidR="003A7C45" w:rsidRPr="003A7C45" w:rsidRDefault="00B709D3" w:rsidP="003A7C45">
      <w:pPr>
        <w:numPr>
          <w:ilvl w:val="2"/>
          <w:numId w:val="16"/>
        </w:numPr>
        <w:spacing w:before="120" w:after="0" w:line="240" w:lineRule="auto"/>
        <w:ind w:left="1077"/>
        <w:jc w:val="both"/>
        <w:rPr>
          <w:rFonts w:ascii="Times New Roman" w:hAnsi="Times New Roman"/>
          <w:sz w:val="24"/>
          <w:szCs w:val="24"/>
          <w:lang w:val="lv-LV"/>
        </w:rPr>
      </w:pPr>
      <w:r w:rsidRPr="003A7C45">
        <w:rPr>
          <w:rFonts w:ascii="Times New Roman" w:hAnsi="Times New Roman"/>
          <w:sz w:val="24"/>
          <w:szCs w:val="24"/>
          <w:lang w:val="lv-LV"/>
        </w:rPr>
        <w:t>Investīcijām mazos un vidējos uzņēmumos jāietver arī aktivitātes, kas vērstas tieši uz jauniem cilvēkiem un jaunu cilvēku piekļuvi darba tirgum;</w:t>
      </w:r>
    </w:p>
    <w:p w:rsidR="003A7C45" w:rsidRPr="003A7C45" w:rsidRDefault="00B709D3" w:rsidP="003A7C45">
      <w:pPr>
        <w:numPr>
          <w:ilvl w:val="2"/>
          <w:numId w:val="16"/>
        </w:numPr>
        <w:spacing w:before="120" w:after="0" w:line="240" w:lineRule="auto"/>
        <w:ind w:left="1077"/>
        <w:jc w:val="both"/>
        <w:rPr>
          <w:rFonts w:ascii="Times New Roman" w:hAnsi="Times New Roman"/>
          <w:sz w:val="24"/>
          <w:szCs w:val="24"/>
          <w:lang w:val="lv-LV"/>
        </w:rPr>
      </w:pPr>
      <w:r w:rsidRPr="003A7C45">
        <w:rPr>
          <w:rFonts w:ascii="Times New Roman" w:hAnsi="Times New Roman"/>
          <w:sz w:val="24"/>
          <w:szCs w:val="24"/>
          <w:lang w:val="lv-LV"/>
        </w:rPr>
        <w:lastRenderedPageBreak/>
        <w:t>Plāna fi</w:t>
      </w:r>
      <w:r w:rsidRPr="003A7C45">
        <w:rPr>
          <w:rFonts w:ascii="Times New Roman" w:hAnsi="Times New Roman"/>
          <w:sz w:val="24"/>
          <w:szCs w:val="24"/>
          <w:lang w:val="lv-LV"/>
        </w:rPr>
        <w:t>nansēšana, lai uzņēmumu izaugsmi veicinātu ar zaļās un aprites ekonomikas palīdzību nolūkā mazināt negatīvu ietekmi uz resursu pārvaldību;</w:t>
      </w:r>
    </w:p>
    <w:p w:rsidR="003A7C45" w:rsidRPr="003A7C45" w:rsidRDefault="00B709D3" w:rsidP="003A7C45">
      <w:pPr>
        <w:numPr>
          <w:ilvl w:val="2"/>
          <w:numId w:val="16"/>
        </w:numPr>
        <w:spacing w:before="120" w:after="0" w:line="240" w:lineRule="auto"/>
        <w:ind w:left="1077"/>
        <w:jc w:val="both"/>
        <w:rPr>
          <w:rFonts w:ascii="Times New Roman" w:hAnsi="Times New Roman"/>
          <w:sz w:val="24"/>
          <w:szCs w:val="24"/>
          <w:lang w:val="lv-LV"/>
        </w:rPr>
      </w:pPr>
      <w:r w:rsidRPr="003A7C45">
        <w:rPr>
          <w:rFonts w:ascii="Times New Roman" w:hAnsi="Times New Roman"/>
          <w:sz w:val="24"/>
          <w:szCs w:val="24"/>
          <w:lang w:val="lv-LV"/>
        </w:rPr>
        <w:t>Precizēt stimulus, lai samazinātu kopējo izmantoto energoresursu daudzumu (energoefektivitāte), kas saistīts ar būtis</w:t>
      </w:r>
      <w:r w:rsidRPr="003A7C45">
        <w:rPr>
          <w:rFonts w:ascii="Times New Roman" w:hAnsi="Times New Roman"/>
          <w:sz w:val="24"/>
          <w:szCs w:val="24"/>
          <w:lang w:val="lv-LV"/>
        </w:rPr>
        <w:t>ku izaugsmi attiecīgajā reģionā;</w:t>
      </w:r>
    </w:p>
    <w:p w:rsidR="003A7C45" w:rsidRPr="003A7C45" w:rsidRDefault="00B709D3" w:rsidP="003A7C45">
      <w:pPr>
        <w:numPr>
          <w:ilvl w:val="2"/>
          <w:numId w:val="16"/>
        </w:numPr>
        <w:spacing w:before="120" w:after="0" w:line="240" w:lineRule="auto"/>
        <w:ind w:left="1077"/>
        <w:jc w:val="both"/>
        <w:rPr>
          <w:rFonts w:ascii="Times New Roman" w:hAnsi="Times New Roman"/>
          <w:sz w:val="24"/>
          <w:szCs w:val="24"/>
          <w:lang w:val="lv-LV"/>
        </w:rPr>
      </w:pPr>
      <w:r w:rsidRPr="003A7C45">
        <w:rPr>
          <w:rFonts w:ascii="Times New Roman" w:hAnsi="Times New Roman"/>
          <w:sz w:val="24"/>
          <w:szCs w:val="24"/>
          <w:lang w:val="lv-LV"/>
        </w:rPr>
        <w:t>Noteikt par prioritāti multifunkcionālu zemes izmantošanu, piemēram, atjaunojamās enerģijas iegūšanai;</w:t>
      </w:r>
    </w:p>
    <w:p w:rsidR="003A7C45" w:rsidRPr="003A7C45" w:rsidRDefault="00B709D3" w:rsidP="003A7C45">
      <w:pPr>
        <w:numPr>
          <w:ilvl w:val="2"/>
          <w:numId w:val="16"/>
        </w:numPr>
        <w:spacing w:before="120" w:after="0" w:line="240" w:lineRule="auto"/>
        <w:ind w:left="1077"/>
        <w:jc w:val="both"/>
        <w:rPr>
          <w:rFonts w:ascii="Times New Roman" w:hAnsi="Times New Roman"/>
          <w:sz w:val="24"/>
          <w:szCs w:val="24"/>
          <w:lang w:val="lv-LV"/>
        </w:rPr>
      </w:pPr>
      <w:r w:rsidRPr="003A7C45">
        <w:rPr>
          <w:rFonts w:ascii="Times New Roman" w:hAnsi="Times New Roman"/>
          <w:sz w:val="24"/>
          <w:szCs w:val="24"/>
          <w:lang w:val="lv-LV"/>
        </w:rPr>
        <w:t>Nodrošināt kultūras vides saglabāšanu, veicot zaļāku un oglekļefektīvāku ražošanu;</w:t>
      </w:r>
    </w:p>
    <w:p w:rsidR="003A7C45" w:rsidRPr="003A7C45" w:rsidRDefault="00B709D3" w:rsidP="003A7C45">
      <w:pPr>
        <w:numPr>
          <w:ilvl w:val="2"/>
          <w:numId w:val="16"/>
        </w:numPr>
        <w:spacing w:before="120" w:after="0" w:line="240" w:lineRule="auto"/>
        <w:ind w:left="1077"/>
        <w:jc w:val="both"/>
        <w:rPr>
          <w:rFonts w:ascii="Times New Roman" w:hAnsi="Times New Roman"/>
          <w:sz w:val="24"/>
          <w:szCs w:val="24"/>
          <w:lang w:val="lv-LV"/>
        </w:rPr>
      </w:pPr>
      <w:r w:rsidRPr="003A7C45">
        <w:rPr>
          <w:rFonts w:ascii="Times New Roman" w:hAnsi="Times New Roman"/>
          <w:sz w:val="24"/>
          <w:szCs w:val="24"/>
          <w:lang w:val="lv-LV"/>
        </w:rPr>
        <w:t>Precizēt transporta koridoru attīstīb</w:t>
      </w:r>
      <w:r w:rsidRPr="003A7C45">
        <w:rPr>
          <w:rFonts w:ascii="Times New Roman" w:hAnsi="Times New Roman"/>
          <w:sz w:val="24"/>
          <w:szCs w:val="24"/>
          <w:lang w:val="lv-LV"/>
        </w:rPr>
        <w:t>u, lai norādītu uz videi draudzīgām transporta alternatīvām un nodrošinātu, ka negatīva ietekme uz zemes izmantošanu un ūdens vidi saglabājas minimāla;</w:t>
      </w:r>
    </w:p>
    <w:p w:rsidR="003A7C45" w:rsidRPr="003A7C45" w:rsidRDefault="00B709D3" w:rsidP="003A7C45">
      <w:pPr>
        <w:numPr>
          <w:ilvl w:val="2"/>
          <w:numId w:val="16"/>
        </w:numPr>
        <w:spacing w:before="120" w:after="0" w:line="240" w:lineRule="auto"/>
        <w:ind w:left="1077"/>
        <w:jc w:val="both"/>
        <w:rPr>
          <w:rFonts w:ascii="Times New Roman" w:hAnsi="Times New Roman"/>
          <w:sz w:val="24"/>
          <w:szCs w:val="24"/>
          <w:lang w:val="lv-LV"/>
        </w:rPr>
      </w:pPr>
      <w:r w:rsidRPr="003A7C45">
        <w:rPr>
          <w:rFonts w:ascii="Times New Roman" w:hAnsi="Times New Roman"/>
          <w:sz w:val="24"/>
          <w:szCs w:val="24"/>
          <w:lang w:val="lv-LV"/>
        </w:rPr>
        <w:t>Ņemt vērā, kā nākotnē plānots reģionālo iniciatīvu un jaunu uzņēmumu izvietojums, lai novērstu segregāci</w:t>
      </w:r>
      <w:r w:rsidRPr="003A7C45">
        <w:rPr>
          <w:rFonts w:ascii="Times New Roman" w:hAnsi="Times New Roman"/>
          <w:sz w:val="24"/>
          <w:szCs w:val="24"/>
          <w:lang w:val="lv-LV"/>
        </w:rPr>
        <w:t>ju;</w:t>
      </w:r>
    </w:p>
    <w:p w:rsidR="003A7C45" w:rsidRPr="003A7C45" w:rsidRDefault="00B709D3" w:rsidP="003A7C45">
      <w:pPr>
        <w:numPr>
          <w:ilvl w:val="2"/>
          <w:numId w:val="16"/>
        </w:numPr>
        <w:spacing w:before="120" w:after="0" w:line="240" w:lineRule="auto"/>
        <w:ind w:left="1077"/>
        <w:jc w:val="both"/>
        <w:rPr>
          <w:rFonts w:ascii="Times New Roman" w:hAnsi="Times New Roman"/>
          <w:sz w:val="24"/>
          <w:szCs w:val="24"/>
          <w:lang w:val="lv-LV"/>
        </w:rPr>
      </w:pPr>
      <w:r w:rsidRPr="003A7C45">
        <w:rPr>
          <w:rFonts w:ascii="Times New Roman" w:hAnsi="Times New Roman"/>
          <w:sz w:val="24"/>
          <w:szCs w:val="24"/>
          <w:lang w:val="lv-LV"/>
        </w:rPr>
        <w:t xml:space="preserve">Līdzekļu prioritāšu noteikšana programmā starp </w:t>
      </w:r>
      <w:bookmarkStart w:id="17" w:name="_Hlk80086476"/>
      <w:r w:rsidRPr="003A7C45">
        <w:rPr>
          <w:rFonts w:ascii="Times New Roman" w:hAnsi="Times New Roman"/>
          <w:sz w:val="24"/>
          <w:szCs w:val="24"/>
          <w:lang w:val="lv-LV"/>
        </w:rPr>
        <w:t>PO</w:t>
      </w:r>
      <w:bookmarkEnd w:id="17"/>
      <w:r w:rsidRPr="003A7C45">
        <w:rPr>
          <w:rFonts w:ascii="Times New Roman" w:hAnsi="Times New Roman"/>
          <w:sz w:val="24"/>
          <w:szCs w:val="24"/>
          <w:lang w:val="lv-LV"/>
        </w:rPr>
        <w:t xml:space="preserve">1, PO 2, PO 4 un ISO1 ietekmē arī ar vidi saistītos mērķus. Iespēja radīt pozitīvu ietekmi uz vidi ir arī atkarīga no rīcības mēroga un atvēlētā laika. </w:t>
      </w:r>
    </w:p>
    <w:p w:rsidR="003A7C45" w:rsidRPr="003A7C45" w:rsidRDefault="00B709D3" w:rsidP="003A7C45">
      <w:pPr>
        <w:widowControl/>
        <w:numPr>
          <w:ilvl w:val="1"/>
          <w:numId w:val="16"/>
        </w:numPr>
        <w:shd w:val="clear" w:color="auto" w:fill="FFFFFF"/>
        <w:spacing w:before="120" w:after="0" w:line="240" w:lineRule="auto"/>
        <w:ind w:left="425" w:hanging="425"/>
        <w:jc w:val="both"/>
        <w:rPr>
          <w:rFonts w:ascii="Times New Roman" w:eastAsia="Times New Roman" w:hAnsi="Times New Roman"/>
          <w:sz w:val="24"/>
          <w:szCs w:val="24"/>
          <w:lang w:val="lv-LV" w:eastAsia="x-none"/>
        </w:rPr>
      </w:pPr>
      <w:r w:rsidRPr="003A7C45">
        <w:rPr>
          <w:rFonts w:ascii="Times New Roman" w:eastAsia="Times New Roman" w:hAnsi="Times New Roman"/>
          <w:sz w:val="24"/>
          <w:szCs w:val="24"/>
          <w:lang w:val="lv-LV" w:eastAsia="x-none"/>
        </w:rPr>
        <w:t xml:space="preserve">Kontroli un uzraudzību var uzskatīt par daļu no </w:t>
      </w:r>
      <w:r w:rsidRPr="003A7C45">
        <w:rPr>
          <w:rFonts w:ascii="Times New Roman" w:eastAsia="Times New Roman" w:hAnsi="Times New Roman"/>
          <w:sz w:val="24"/>
          <w:szCs w:val="24"/>
          <w:lang w:val="lv-LV" w:eastAsia="x-none"/>
        </w:rPr>
        <w:t>ietekmju izvērtēšanas procesa. Vides pārskatā sniegti priekšlikumi par Programmas īstenošanu un ietekmes uz vidi kontroli:</w:t>
      </w:r>
    </w:p>
    <w:p w:rsidR="003A7C45" w:rsidRPr="003A7C45" w:rsidRDefault="00B709D3" w:rsidP="003A7C45">
      <w:pPr>
        <w:widowControl/>
        <w:numPr>
          <w:ilvl w:val="2"/>
          <w:numId w:val="16"/>
        </w:numPr>
        <w:shd w:val="clear" w:color="auto" w:fill="FFFFFF"/>
        <w:spacing w:before="120" w:after="0" w:line="240" w:lineRule="auto"/>
        <w:jc w:val="both"/>
        <w:rPr>
          <w:rFonts w:ascii="Times New Roman" w:eastAsia="Times New Roman" w:hAnsi="Times New Roman"/>
          <w:sz w:val="24"/>
          <w:szCs w:val="24"/>
          <w:lang w:val="lv-LV" w:eastAsia="x-none"/>
        </w:rPr>
      </w:pPr>
      <w:r w:rsidRPr="003A7C45">
        <w:rPr>
          <w:rFonts w:ascii="Times New Roman" w:eastAsia="Times New Roman" w:hAnsi="Times New Roman"/>
          <w:sz w:val="24"/>
          <w:szCs w:val="24"/>
          <w:lang w:val="lv-LV" w:eastAsia="x-none"/>
        </w:rPr>
        <w:t>Balstīt Programmu uz metodēm un rīkiem, kas izstrādāti saskaņā ar Stratēģiskās ilgtspējīgās attīstības ietvaru</w:t>
      </w:r>
      <w:r>
        <w:rPr>
          <w:rFonts w:ascii="Times New Roman" w:eastAsia="Times New Roman" w:hAnsi="Times New Roman"/>
          <w:sz w:val="24"/>
          <w:szCs w:val="24"/>
          <w:vertAlign w:val="superscript"/>
          <w:lang w:val="lv-LV" w:eastAsia="x-none"/>
        </w:rPr>
        <w:footnoteReference w:id="12"/>
      </w:r>
      <w:r w:rsidRPr="003A7C45">
        <w:rPr>
          <w:rFonts w:ascii="Times New Roman" w:eastAsia="Times New Roman" w:hAnsi="Times New Roman"/>
          <w:sz w:val="24"/>
          <w:szCs w:val="24"/>
          <w:lang w:val="lv-LV" w:eastAsia="x-none"/>
        </w:rPr>
        <w:t>;</w:t>
      </w:r>
    </w:p>
    <w:p w:rsidR="003A7C45" w:rsidRPr="003A7C45" w:rsidRDefault="00B709D3" w:rsidP="003A7C45">
      <w:pPr>
        <w:widowControl/>
        <w:numPr>
          <w:ilvl w:val="2"/>
          <w:numId w:val="16"/>
        </w:numPr>
        <w:shd w:val="clear" w:color="auto" w:fill="FFFFFF"/>
        <w:spacing w:before="120" w:after="0" w:line="240" w:lineRule="auto"/>
        <w:jc w:val="both"/>
        <w:rPr>
          <w:rFonts w:ascii="Times New Roman" w:eastAsia="Times New Roman" w:hAnsi="Times New Roman"/>
          <w:sz w:val="24"/>
          <w:szCs w:val="24"/>
          <w:lang w:val="lv-LV" w:eastAsia="x-none"/>
        </w:rPr>
      </w:pPr>
      <w:r w:rsidRPr="003A7C45">
        <w:rPr>
          <w:rFonts w:ascii="Times New Roman" w:eastAsia="Times New Roman" w:hAnsi="Times New Roman"/>
          <w:sz w:val="24"/>
          <w:szCs w:val="24"/>
          <w:lang w:val="lv-LV" w:eastAsia="x-none"/>
        </w:rPr>
        <w:lastRenderedPageBreak/>
        <w:t>Nodrošināt, ka piete</w:t>
      </w:r>
      <w:r w:rsidRPr="003A7C45">
        <w:rPr>
          <w:rFonts w:ascii="Times New Roman" w:eastAsia="Times New Roman" w:hAnsi="Times New Roman"/>
          <w:sz w:val="24"/>
          <w:szCs w:val="24"/>
          <w:lang w:val="lv-LV" w:eastAsia="x-none"/>
        </w:rPr>
        <w:t xml:space="preserve">ikšanās procesā tiek aprakstītas projekta sekas uz vidi un klimatu vai tas, kā organizācija iecerējusi strādāt ar </w:t>
      </w:r>
      <w:r w:rsidRPr="003A7C45">
        <w:rPr>
          <w:rFonts w:ascii="Times New Roman" w:eastAsia="Times New Roman" w:hAnsi="Times New Roman"/>
          <w:i/>
          <w:iCs/>
          <w:sz w:val="24"/>
          <w:szCs w:val="24"/>
          <w:lang w:val="lv-LV" w:eastAsia="x-none"/>
        </w:rPr>
        <w:t>Darba kārtību 2030</w:t>
      </w:r>
      <w:r w:rsidRPr="003A7C45">
        <w:rPr>
          <w:rFonts w:ascii="Times New Roman" w:eastAsia="Times New Roman" w:hAnsi="Times New Roman"/>
          <w:sz w:val="24"/>
          <w:szCs w:val="24"/>
          <w:lang w:val="lv-LV" w:eastAsia="x-none"/>
        </w:rPr>
        <w:t xml:space="preserve"> un citiem vides un ilgtspējas mērķiem;</w:t>
      </w:r>
    </w:p>
    <w:p w:rsidR="003A7C45" w:rsidRPr="003A7C45" w:rsidRDefault="00B709D3" w:rsidP="003A7C45">
      <w:pPr>
        <w:widowControl/>
        <w:numPr>
          <w:ilvl w:val="2"/>
          <w:numId w:val="16"/>
        </w:numPr>
        <w:shd w:val="clear" w:color="auto" w:fill="FFFFFF"/>
        <w:spacing w:before="120" w:after="0" w:line="240" w:lineRule="auto"/>
        <w:jc w:val="both"/>
        <w:rPr>
          <w:rFonts w:ascii="Times New Roman" w:eastAsia="Times New Roman" w:hAnsi="Times New Roman"/>
          <w:sz w:val="24"/>
          <w:szCs w:val="24"/>
          <w:lang w:val="lv-LV" w:eastAsia="x-none"/>
        </w:rPr>
      </w:pPr>
      <w:r w:rsidRPr="003A7C45">
        <w:rPr>
          <w:rFonts w:ascii="Times New Roman" w:eastAsia="Times New Roman" w:hAnsi="Times New Roman"/>
          <w:sz w:val="24"/>
          <w:szCs w:val="24"/>
          <w:lang w:val="lv-LV" w:eastAsia="x-none"/>
        </w:rPr>
        <w:t>Novērtēšanas kritēriji un kontroles mehānismi jāizstrādā tā, lai nodrošinātu iniciatīvu mijiedarbību ar apakšreģionu mērķiem vides, klimata un enerģētikas, kā arī labas sabiedrības veselības un dzīves kvalitātes jomā;</w:t>
      </w:r>
    </w:p>
    <w:p w:rsidR="003A7C45" w:rsidRPr="003A7C45" w:rsidRDefault="00B709D3" w:rsidP="003A7C45">
      <w:pPr>
        <w:widowControl/>
        <w:numPr>
          <w:ilvl w:val="2"/>
          <w:numId w:val="16"/>
        </w:numPr>
        <w:shd w:val="clear" w:color="auto" w:fill="FFFFFF"/>
        <w:spacing w:before="120" w:after="0" w:line="240" w:lineRule="auto"/>
        <w:jc w:val="both"/>
        <w:rPr>
          <w:rFonts w:ascii="Times New Roman" w:eastAsia="Times New Roman" w:hAnsi="Times New Roman"/>
          <w:sz w:val="24"/>
          <w:szCs w:val="24"/>
          <w:lang w:val="lv-LV" w:eastAsia="x-none"/>
        </w:rPr>
      </w:pPr>
      <w:r w:rsidRPr="003A7C45">
        <w:rPr>
          <w:rFonts w:ascii="Times New Roman" w:eastAsia="Times New Roman" w:hAnsi="Times New Roman"/>
          <w:sz w:val="24"/>
          <w:szCs w:val="24"/>
          <w:lang w:val="lv-LV" w:eastAsia="x-none"/>
        </w:rPr>
        <w:t>Izstrādāt rādītājus, par kuriem projek</w:t>
      </w:r>
      <w:r w:rsidRPr="003A7C45">
        <w:rPr>
          <w:rFonts w:ascii="Times New Roman" w:eastAsia="Times New Roman" w:hAnsi="Times New Roman"/>
          <w:sz w:val="24"/>
          <w:szCs w:val="24"/>
          <w:lang w:val="lv-LV" w:eastAsia="x-none"/>
        </w:rPr>
        <w:t>tu ietvaros jāsniedz ziņojums, norādot uz veikto darbību rezultātā samazinātu CO</w:t>
      </w:r>
      <w:r w:rsidRPr="003A7C45">
        <w:rPr>
          <w:rFonts w:ascii="Times New Roman" w:eastAsia="Times New Roman" w:hAnsi="Times New Roman"/>
          <w:sz w:val="24"/>
          <w:szCs w:val="24"/>
          <w:vertAlign w:val="subscript"/>
          <w:lang w:val="lv-LV" w:eastAsia="x-none"/>
        </w:rPr>
        <w:t>2</w:t>
      </w:r>
      <w:r w:rsidRPr="003A7C45">
        <w:rPr>
          <w:rFonts w:ascii="Times New Roman" w:eastAsia="Times New Roman" w:hAnsi="Times New Roman"/>
          <w:sz w:val="24"/>
          <w:szCs w:val="24"/>
          <w:lang w:val="lv-LV" w:eastAsia="x-none"/>
        </w:rPr>
        <w:t xml:space="preserve"> daudzumu. Rādītājiem ir jābūt salīdzināmiem starp reģioniem;</w:t>
      </w:r>
    </w:p>
    <w:p w:rsidR="003A7C45" w:rsidRPr="003A7C45" w:rsidRDefault="00B709D3" w:rsidP="003A7C45">
      <w:pPr>
        <w:widowControl/>
        <w:numPr>
          <w:ilvl w:val="2"/>
          <w:numId w:val="16"/>
        </w:numPr>
        <w:shd w:val="clear" w:color="auto" w:fill="FFFFFF"/>
        <w:spacing w:before="120" w:after="0" w:line="240" w:lineRule="auto"/>
        <w:jc w:val="both"/>
        <w:rPr>
          <w:rFonts w:ascii="Times New Roman" w:eastAsia="Times New Roman" w:hAnsi="Times New Roman"/>
          <w:sz w:val="24"/>
          <w:szCs w:val="24"/>
          <w:lang w:val="lv-LV" w:eastAsia="x-none"/>
        </w:rPr>
      </w:pPr>
      <w:r w:rsidRPr="003A7C45">
        <w:rPr>
          <w:rFonts w:ascii="Times New Roman" w:eastAsia="Times New Roman" w:hAnsi="Times New Roman"/>
          <w:sz w:val="24"/>
          <w:szCs w:val="24"/>
          <w:lang w:val="lv-LV" w:eastAsia="x-none"/>
        </w:rPr>
        <w:t>Reversīvās ietekmes kontrole energoefektivitātes un mobilitātes risinājumiem;</w:t>
      </w:r>
    </w:p>
    <w:p w:rsidR="003A7C45" w:rsidRPr="003A7C45" w:rsidRDefault="00B709D3" w:rsidP="003A7C45">
      <w:pPr>
        <w:widowControl/>
        <w:numPr>
          <w:ilvl w:val="2"/>
          <w:numId w:val="16"/>
        </w:numPr>
        <w:shd w:val="clear" w:color="auto" w:fill="FFFFFF"/>
        <w:spacing w:before="120" w:after="0" w:line="240" w:lineRule="auto"/>
        <w:jc w:val="both"/>
        <w:rPr>
          <w:rFonts w:ascii="Times New Roman" w:eastAsia="Times New Roman" w:hAnsi="Times New Roman"/>
          <w:sz w:val="24"/>
          <w:szCs w:val="24"/>
          <w:lang w:val="lv-LV" w:eastAsia="x-none"/>
        </w:rPr>
      </w:pPr>
      <w:r w:rsidRPr="003A7C45">
        <w:rPr>
          <w:rFonts w:ascii="Times New Roman" w:eastAsia="Times New Roman" w:hAnsi="Times New Roman"/>
          <w:sz w:val="24"/>
          <w:szCs w:val="24"/>
          <w:lang w:val="lv-LV" w:eastAsia="x-none"/>
        </w:rPr>
        <w:t>Sniegt informāciju par kultūras man</w:t>
      </w:r>
      <w:r w:rsidRPr="003A7C45">
        <w:rPr>
          <w:rFonts w:ascii="Times New Roman" w:eastAsia="Times New Roman" w:hAnsi="Times New Roman"/>
          <w:sz w:val="24"/>
          <w:szCs w:val="24"/>
          <w:lang w:val="lv-LV" w:eastAsia="x-none"/>
        </w:rPr>
        <w:t>tojumu un plānotajiem pasākumiem to saglabāšanā;</w:t>
      </w:r>
    </w:p>
    <w:p w:rsidR="003A7C45" w:rsidRPr="003A7C45" w:rsidRDefault="00B709D3" w:rsidP="003A7C45">
      <w:pPr>
        <w:widowControl/>
        <w:numPr>
          <w:ilvl w:val="2"/>
          <w:numId w:val="16"/>
        </w:numPr>
        <w:shd w:val="clear" w:color="auto" w:fill="FFFFFF"/>
        <w:spacing w:before="120" w:after="0" w:line="240" w:lineRule="auto"/>
        <w:jc w:val="both"/>
        <w:rPr>
          <w:rFonts w:ascii="Times New Roman" w:eastAsia="Times New Roman" w:hAnsi="Times New Roman"/>
          <w:sz w:val="24"/>
          <w:szCs w:val="24"/>
          <w:lang w:val="lv-LV" w:eastAsia="x-none"/>
        </w:rPr>
      </w:pPr>
      <w:r w:rsidRPr="003A7C45">
        <w:rPr>
          <w:rFonts w:ascii="Times New Roman" w:eastAsia="Times New Roman" w:hAnsi="Times New Roman"/>
          <w:sz w:val="24"/>
          <w:szCs w:val="24"/>
          <w:lang w:val="lv-LV" w:eastAsia="x-none"/>
        </w:rPr>
        <w:t>Sistemātiski strādāt ar strukturētiem procesiem, lai savlaicīgi identificētu mērķu pretrunas, kas varētu rasties dažādos Programmas ietvaros apstiprinātajos projektos.</w:t>
      </w:r>
    </w:p>
    <w:p w:rsidR="003A7C45" w:rsidRPr="003A7C45" w:rsidRDefault="00B709D3" w:rsidP="003A7C45">
      <w:pPr>
        <w:widowControl/>
        <w:numPr>
          <w:ilvl w:val="1"/>
          <w:numId w:val="16"/>
        </w:numPr>
        <w:shd w:val="clear" w:color="auto" w:fill="FFFFFF"/>
        <w:spacing w:before="120" w:after="0" w:line="240" w:lineRule="auto"/>
        <w:ind w:left="425" w:hanging="425"/>
        <w:jc w:val="both"/>
        <w:rPr>
          <w:rFonts w:ascii="Times New Roman" w:eastAsia="Times New Roman" w:hAnsi="Times New Roman"/>
          <w:sz w:val="24"/>
          <w:szCs w:val="24"/>
          <w:lang w:val="lv-LV" w:eastAsia="x-none"/>
        </w:rPr>
      </w:pPr>
      <w:r w:rsidRPr="003A7C45">
        <w:rPr>
          <w:rFonts w:ascii="Times New Roman" w:eastAsia="Times New Roman" w:hAnsi="Times New Roman"/>
          <w:sz w:val="24"/>
          <w:szCs w:val="24"/>
          <w:lang w:val="lv-LV" w:eastAsia="x-none"/>
        </w:rPr>
        <w:t xml:space="preserve">Priekšlikumos par projektu finansējuma </w:t>
      </w:r>
      <w:r w:rsidRPr="003A7C45">
        <w:rPr>
          <w:rFonts w:ascii="Times New Roman" w:eastAsia="Times New Roman" w:hAnsi="Times New Roman"/>
          <w:sz w:val="24"/>
          <w:szCs w:val="24"/>
          <w:lang w:val="lv-LV" w:eastAsia="x-none"/>
        </w:rPr>
        <w:t xml:space="preserve">piešķiršanas procesu kā būtiskākais aspekts ir definēts: </w:t>
      </w:r>
      <w:r w:rsidRPr="003A7C45">
        <w:rPr>
          <w:rFonts w:ascii="Times New Roman" w:eastAsia="Times New Roman" w:hAnsi="Times New Roman"/>
          <w:i/>
          <w:iCs/>
          <w:sz w:val="24"/>
          <w:szCs w:val="24"/>
          <w:lang w:val="lv-LV" w:eastAsia="x-none"/>
        </w:rPr>
        <w:t>skaidra un caurskatāma procesa nodrošināšana</w:t>
      </w:r>
      <w:r w:rsidRPr="003A7C45">
        <w:rPr>
          <w:rFonts w:ascii="Times New Roman" w:eastAsia="Times New Roman" w:hAnsi="Times New Roman"/>
          <w:sz w:val="24"/>
          <w:szCs w:val="24"/>
          <w:lang w:val="lv-LV" w:eastAsia="x-none"/>
        </w:rPr>
        <w:t>, pamatojot, kādēļ daži projekti ir saņēmuši finansējumi, bet citi projekti nav saņēmuši. Piešķirtā finansējuma mērķis ir radīt labas pārmaiņas sabiedrībā.</w:t>
      </w:r>
      <w:r w:rsidRPr="003A7C45">
        <w:rPr>
          <w:rFonts w:ascii="Times New Roman" w:eastAsia="Times New Roman" w:hAnsi="Times New Roman"/>
          <w:sz w:val="24"/>
          <w:szCs w:val="24"/>
          <w:lang w:val="lv-LV" w:eastAsia="x-none"/>
        </w:rPr>
        <w:t xml:space="preserve"> Projekti ir jāsaista ar rādītājiem, kas ir </w:t>
      </w:r>
      <w:r w:rsidRPr="003A7C45">
        <w:rPr>
          <w:rFonts w:ascii="Times New Roman" w:eastAsia="Times New Roman" w:hAnsi="Times New Roman"/>
          <w:i/>
          <w:iCs/>
          <w:sz w:val="24"/>
          <w:szCs w:val="24"/>
          <w:lang w:val="lv-LV" w:eastAsia="x-none"/>
        </w:rPr>
        <w:t>“orientēti uz rezultātu”</w:t>
      </w:r>
      <w:r w:rsidRPr="003A7C45">
        <w:rPr>
          <w:rFonts w:ascii="Times New Roman" w:eastAsia="Times New Roman" w:hAnsi="Times New Roman"/>
          <w:sz w:val="24"/>
          <w:szCs w:val="24"/>
          <w:lang w:val="lv-LV" w:eastAsia="x-none"/>
        </w:rPr>
        <w:t>, t.i., saistīti ar to sasniegšanu projekta ietvaros. Tāpat svarīgi ir tas, kāda ir projekta ietekme ārpus projekta perioda un kāda pozitīva ilgtermiņa ietekme uz apkārtējo vidi tiek nodro</w:t>
      </w:r>
      <w:r w:rsidRPr="003A7C45">
        <w:rPr>
          <w:rFonts w:ascii="Times New Roman" w:eastAsia="Times New Roman" w:hAnsi="Times New Roman"/>
          <w:sz w:val="24"/>
          <w:szCs w:val="24"/>
          <w:lang w:val="lv-LV" w:eastAsia="x-none"/>
        </w:rPr>
        <w:t>šināta vai kādu ir paredzēts nodrošināt. Minētie jautājumi ir pamats ieteikumiem attiecībā uz pieteikšanās procesu un ar tiem saistītajiem kritērijiem, ko iekļaut pieteikumos, lai paaugstinātu pozitīvu rezultātu varbūtību un tiktu sasniegti vides jomā note</w:t>
      </w:r>
      <w:r w:rsidRPr="003A7C45">
        <w:rPr>
          <w:rFonts w:ascii="Times New Roman" w:eastAsia="Times New Roman" w:hAnsi="Times New Roman"/>
          <w:sz w:val="24"/>
          <w:szCs w:val="24"/>
          <w:lang w:val="lv-LV" w:eastAsia="x-none"/>
        </w:rPr>
        <w:t>iktie mērķi. Vides pārskatā sniegti aspekti, ko var izmatot ietekmes uz vidi nodrošināšanai projektu atbalstīšanas procesā.</w:t>
      </w:r>
    </w:p>
    <w:p w:rsidR="003A7C45" w:rsidRPr="003A7C45" w:rsidRDefault="00B709D3" w:rsidP="003A7C45">
      <w:pPr>
        <w:widowControl/>
        <w:numPr>
          <w:ilvl w:val="1"/>
          <w:numId w:val="16"/>
        </w:numPr>
        <w:shd w:val="clear" w:color="auto" w:fill="FFFFFF"/>
        <w:spacing w:before="120" w:after="0" w:line="240" w:lineRule="auto"/>
        <w:ind w:left="425" w:hanging="425"/>
        <w:jc w:val="both"/>
        <w:rPr>
          <w:rFonts w:ascii="Times New Roman" w:eastAsia="Times New Roman" w:hAnsi="Times New Roman"/>
          <w:sz w:val="24"/>
          <w:szCs w:val="24"/>
          <w:lang w:val="lv-LV" w:eastAsia="x-none"/>
        </w:rPr>
      </w:pPr>
      <w:r w:rsidRPr="003A7C45">
        <w:rPr>
          <w:rFonts w:ascii="Times New Roman" w:eastAsia="Times New Roman" w:hAnsi="Times New Roman"/>
          <w:sz w:val="24"/>
          <w:szCs w:val="24"/>
          <w:lang w:val="lv-LV" w:eastAsia="x-none"/>
        </w:rPr>
        <w:lastRenderedPageBreak/>
        <w:t>Birojs secina, ka, ņemot vērā to, ka plānošanas dokumentam ir noteikti politiskie mērķi (PO), Interreg konkrētais mērķis (ISO) un pl</w:t>
      </w:r>
      <w:r w:rsidRPr="003A7C45">
        <w:rPr>
          <w:rFonts w:ascii="Times New Roman" w:eastAsia="Times New Roman" w:hAnsi="Times New Roman"/>
          <w:sz w:val="24"/>
          <w:szCs w:val="24"/>
          <w:lang w:val="lv-LV" w:eastAsia="x-none"/>
        </w:rPr>
        <w:t>ānotie konkrētie mērķi, bet plānošanas dokumentā netiek noteikti konkrēti projekti, Vides pārskatā ieteiktie priekšlikumi Programmas īstenošanas iespējamo ietekmju mazināšanai attiecībā uz politiskajiem mērķiem ir vispārēji. Vienlaicīgi Vides pārskatā tiek</w:t>
      </w:r>
      <w:r w:rsidRPr="003A7C45">
        <w:rPr>
          <w:rFonts w:ascii="Times New Roman" w:eastAsia="Times New Roman" w:hAnsi="Times New Roman"/>
          <w:sz w:val="24"/>
          <w:szCs w:val="24"/>
          <w:lang w:val="lv-LV" w:eastAsia="x-none"/>
        </w:rPr>
        <w:t xml:space="preserve"> apskatīta projektu finansējuma piešķiršanas izvērtējuma nozīme, akcentējot projektu uzraudzības un kontroles nepieciešamības nodrošinājumu Programmā atbalstāmo projektu īstenošanā. Šādā kontekstā Birojs vērš uzmanību tam, lai arī ar Programmu netiek notei</w:t>
      </w:r>
      <w:r w:rsidRPr="003A7C45">
        <w:rPr>
          <w:rFonts w:ascii="Times New Roman" w:eastAsia="Times New Roman" w:hAnsi="Times New Roman"/>
          <w:sz w:val="24"/>
          <w:szCs w:val="24"/>
          <w:lang w:val="lv-LV" w:eastAsia="x-none"/>
        </w:rPr>
        <w:t>kti konkrēti investīciju projekti, tomēr Birojs neizslēdz varbūtību, ka kāds no atbalstāmajiem projektiem, piemēram uzņēmējdarbības atbalstam, var būt arī saistīts ar objektiem, kuriem atbilstoši Novērtējuma likumā noteiktajam jāveic sākotnējais izvērtējum</w:t>
      </w:r>
      <w:r w:rsidRPr="003A7C45">
        <w:rPr>
          <w:rFonts w:ascii="Times New Roman" w:eastAsia="Times New Roman" w:hAnsi="Times New Roman"/>
          <w:sz w:val="24"/>
          <w:szCs w:val="24"/>
          <w:lang w:val="lv-LV" w:eastAsia="x-none"/>
        </w:rPr>
        <w:t>s vai ietekmes uz Eiropas nozīmes īpaši aizsargājamām dabas teritorijām (</w:t>
      </w:r>
      <w:r w:rsidRPr="003A7C45">
        <w:rPr>
          <w:rFonts w:ascii="Times New Roman" w:eastAsia="Times New Roman" w:hAnsi="Times New Roman"/>
          <w:i/>
          <w:iCs/>
          <w:sz w:val="24"/>
          <w:szCs w:val="24"/>
          <w:lang w:val="lv-LV" w:eastAsia="x-none"/>
        </w:rPr>
        <w:t>Natura 2000</w:t>
      </w:r>
      <w:r w:rsidRPr="003A7C45">
        <w:rPr>
          <w:rFonts w:ascii="Times New Roman" w:eastAsia="Times New Roman" w:hAnsi="Times New Roman"/>
          <w:sz w:val="24"/>
          <w:szCs w:val="24"/>
          <w:lang w:val="lv-LV" w:eastAsia="x-none"/>
        </w:rPr>
        <w:t>) novērtējuma procedūra.</w:t>
      </w:r>
    </w:p>
    <w:p w:rsidR="003A7C45" w:rsidRPr="003A7C45" w:rsidRDefault="00B709D3" w:rsidP="003A7C45">
      <w:pPr>
        <w:widowControl/>
        <w:numPr>
          <w:ilvl w:val="1"/>
          <w:numId w:val="16"/>
        </w:numPr>
        <w:shd w:val="clear" w:color="auto" w:fill="FFFFFF"/>
        <w:spacing w:before="120" w:after="0" w:line="240" w:lineRule="auto"/>
        <w:ind w:left="425" w:hanging="425"/>
        <w:jc w:val="both"/>
        <w:rPr>
          <w:rFonts w:ascii="Times New Roman" w:eastAsia="Times New Roman" w:hAnsi="Times New Roman"/>
          <w:sz w:val="24"/>
          <w:szCs w:val="24"/>
          <w:lang w:val="lv-LV" w:eastAsia="x-none"/>
        </w:rPr>
      </w:pPr>
      <w:r w:rsidRPr="003A7C45">
        <w:rPr>
          <w:rFonts w:ascii="Times New Roman" w:eastAsia="Times New Roman" w:hAnsi="Times New Roman"/>
          <w:sz w:val="24"/>
          <w:szCs w:val="24"/>
          <w:lang w:val="lv-LV" w:eastAsia="x-none"/>
        </w:rPr>
        <w:t>Šāda veida plānošanas dokumentiem īpaši būtiski nodrošināt, ka turpmākajās īstenošanas stadijās tiek noteikti konkrēti un atbilstīgi kritēriji fina</w:t>
      </w:r>
      <w:r w:rsidRPr="003A7C45">
        <w:rPr>
          <w:rFonts w:ascii="Times New Roman" w:eastAsia="Times New Roman" w:hAnsi="Times New Roman"/>
          <w:sz w:val="24"/>
          <w:szCs w:val="24"/>
          <w:lang w:val="lv-LV" w:eastAsia="x-none"/>
        </w:rPr>
        <w:t>nsējuma saņemšanai, kas negatīvos ietekmes aspektus ņem vērā un ietekmi uz vidi novērš vai samazina. Kā secināms no Vides pārskata un Programmas, ieteikumi konkrētiem kritērijiem izvēlētajai alternatīvai definēti vispārīgu vadlīniju līmenī. Birojs rekomend</w:t>
      </w:r>
      <w:r w:rsidRPr="003A7C45">
        <w:rPr>
          <w:rFonts w:ascii="Times New Roman" w:eastAsia="Times New Roman" w:hAnsi="Times New Roman"/>
          <w:sz w:val="24"/>
          <w:szCs w:val="24"/>
          <w:lang w:val="lv-LV" w:eastAsia="x-none"/>
        </w:rPr>
        <w:t>ē izvērtēt iespēju vismaz galvenajos aspektos, saistībā ar kuriem identificēts Programmas īstenošanas negatīvas ietekmes risks, Vides pārskatā definēt jau konkrētākus priekšlikumus kritērijiem, ko finansējuma saņemšanai izvirzīt Programmas politiskajiem mē</w:t>
      </w:r>
      <w:r w:rsidRPr="003A7C45">
        <w:rPr>
          <w:rFonts w:ascii="Times New Roman" w:eastAsia="Times New Roman" w:hAnsi="Times New Roman"/>
          <w:sz w:val="24"/>
          <w:szCs w:val="24"/>
          <w:lang w:val="lv-LV" w:eastAsia="x-none"/>
        </w:rPr>
        <w:t>rķiem (Vides pārskata 6.2. nodaļa).</w:t>
      </w:r>
    </w:p>
    <w:p w:rsidR="003A7C45" w:rsidRPr="003A7C45" w:rsidRDefault="00B709D3" w:rsidP="003A7C45">
      <w:pPr>
        <w:widowControl/>
        <w:numPr>
          <w:ilvl w:val="0"/>
          <w:numId w:val="16"/>
        </w:numPr>
        <w:shd w:val="clear" w:color="auto" w:fill="FFFFFF"/>
        <w:spacing w:before="120" w:after="0" w:line="240" w:lineRule="auto"/>
        <w:ind w:left="284" w:hanging="284"/>
        <w:jc w:val="both"/>
        <w:rPr>
          <w:rFonts w:ascii="Times New Roman" w:eastAsia="Times New Roman" w:hAnsi="Times New Roman"/>
          <w:b/>
          <w:sz w:val="24"/>
          <w:szCs w:val="24"/>
          <w:lang w:val="lv-LV" w:eastAsia="x-none"/>
        </w:rPr>
      </w:pPr>
      <w:r w:rsidRPr="003A7C45">
        <w:rPr>
          <w:rFonts w:ascii="Times New Roman" w:eastAsia="Times New Roman" w:hAnsi="Times New Roman"/>
          <w:b/>
          <w:sz w:val="24"/>
          <w:szCs w:val="24"/>
          <w:lang w:val="lv-LV" w:eastAsia="x-none"/>
        </w:rPr>
        <w:t>Paredzētie pasākumi monitoringa nodrošināšanai</w:t>
      </w:r>
    </w:p>
    <w:p w:rsidR="003A7C45" w:rsidRPr="003A7C45" w:rsidRDefault="00B709D3" w:rsidP="003A7C45">
      <w:pPr>
        <w:widowControl/>
        <w:autoSpaceDE w:val="0"/>
        <w:autoSpaceDN w:val="0"/>
        <w:adjustRightInd w:val="0"/>
        <w:spacing w:before="120" w:after="0" w:line="240" w:lineRule="auto"/>
        <w:jc w:val="both"/>
        <w:rPr>
          <w:rFonts w:ascii="Times New Roman" w:hAnsi="Times New Roman"/>
          <w:color w:val="000000"/>
          <w:sz w:val="24"/>
          <w:szCs w:val="24"/>
          <w:lang w:val="lv-LV" w:eastAsia="lv-LV"/>
        </w:rPr>
      </w:pPr>
      <w:r w:rsidRPr="003A7C45">
        <w:rPr>
          <w:rFonts w:ascii="Times New Roman" w:hAnsi="Times New Roman"/>
          <w:bCs/>
          <w:color w:val="000000"/>
          <w:sz w:val="24"/>
          <w:szCs w:val="24"/>
          <w:lang w:val="lv-LV" w:eastAsia="lv-LV"/>
        </w:rPr>
        <w:t>V</w:t>
      </w:r>
      <w:r w:rsidRPr="003A7C45">
        <w:rPr>
          <w:rFonts w:ascii="Times New Roman" w:hAnsi="Times New Roman"/>
          <w:color w:val="000000"/>
          <w:sz w:val="24"/>
          <w:szCs w:val="24"/>
          <w:lang w:val="lv-LV" w:eastAsia="lv-LV"/>
        </w:rPr>
        <w:t xml:space="preserve">ides pārskatā nav sniegta informācija par vides monitoringu nodrošināšanu, tāpēc Vides pārskats jāpapildina ar Programmas īstenošanas vides novērtējumam un tajā </w:t>
      </w:r>
      <w:r w:rsidRPr="003A7C45">
        <w:rPr>
          <w:rFonts w:ascii="Times New Roman" w:hAnsi="Times New Roman"/>
          <w:color w:val="000000"/>
          <w:sz w:val="24"/>
          <w:szCs w:val="24"/>
          <w:lang w:val="lv-LV" w:eastAsia="lv-LV"/>
        </w:rPr>
        <w:t xml:space="preserve">izmantojamiem indikatoriem gan Programmas līmenī, gan, iespējams, arī potenciāli atbalstāmo investīciju projektu līmenī, kur </w:t>
      </w:r>
      <w:r w:rsidRPr="003A7C45">
        <w:rPr>
          <w:rFonts w:ascii="Times New Roman" w:hAnsi="Times New Roman"/>
          <w:color w:val="000000"/>
          <w:sz w:val="24"/>
          <w:szCs w:val="24"/>
          <w:lang w:val="lv-LV" w:eastAsia="lv-LV"/>
        </w:rPr>
        <w:lastRenderedPageBreak/>
        <w:t>vides aspektu novērtējuma nepieciešamība būtu jāintegrē arī pieteikto projekta plānā.</w:t>
      </w:r>
    </w:p>
    <w:p w:rsidR="003A7C45" w:rsidRPr="003A7C45" w:rsidRDefault="00B709D3" w:rsidP="003A7C45">
      <w:pPr>
        <w:widowControl/>
        <w:shd w:val="clear" w:color="auto" w:fill="FFFFFF"/>
        <w:autoSpaceDE w:val="0"/>
        <w:autoSpaceDN w:val="0"/>
        <w:adjustRightInd w:val="0"/>
        <w:spacing w:before="120" w:after="120" w:line="240" w:lineRule="auto"/>
        <w:jc w:val="both"/>
        <w:rPr>
          <w:rFonts w:ascii="Times New Roman" w:hAnsi="Times New Roman"/>
          <w:b/>
          <w:bCs/>
          <w:sz w:val="26"/>
          <w:szCs w:val="26"/>
          <w:lang w:val="lv-LV"/>
        </w:rPr>
      </w:pPr>
      <w:r w:rsidRPr="003A7C45">
        <w:rPr>
          <w:rFonts w:ascii="Times New Roman" w:hAnsi="Times New Roman"/>
          <w:b/>
          <w:bCs/>
          <w:sz w:val="26"/>
          <w:szCs w:val="26"/>
          <w:lang w:val="lv-LV"/>
        </w:rPr>
        <w:t>II Vides pārskata sabiedriskā apspriešana</w:t>
      </w:r>
    </w:p>
    <w:p w:rsidR="003A7C45" w:rsidRPr="003A7C45" w:rsidRDefault="00B709D3" w:rsidP="003A7C45">
      <w:pPr>
        <w:widowControl/>
        <w:shd w:val="clear" w:color="auto" w:fill="FFFFFF"/>
        <w:autoSpaceDE w:val="0"/>
        <w:autoSpaceDN w:val="0"/>
        <w:adjustRightInd w:val="0"/>
        <w:spacing w:before="120" w:after="120" w:line="240" w:lineRule="auto"/>
        <w:jc w:val="both"/>
        <w:rPr>
          <w:rFonts w:ascii="Times New Roman" w:hAnsi="Times New Roman"/>
          <w:sz w:val="24"/>
          <w:szCs w:val="24"/>
          <w:lang w:val="lv-LV"/>
        </w:rPr>
      </w:pPr>
      <w:r w:rsidRPr="003A7C45">
        <w:rPr>
          <w:rFonts w:ascii="Times New Roman" w:hAnsi="Times New Roman"/>
          <w:sz w:val="24"/>
          <w:szCs w:val="24"/>
          <w:lang w:val="lv-LV"/>
        </w:rPr>
        <w:t>Atb</w:t>
      </w:r>
      <w:r w:rsidRPr="003A7C45">
        <w:rPr>
          <w:rFonts w:ascii="Times New Roman" w:hAnsi="Times New Roman"/>
          <w:sz w:val="24"/>
          <w:szCs w:val="24"/>
          <w:lang w:val="lv-LV"/>
        </w:rPr>
        <w:t xml:space="preserve">ilstoši Noteikumu Nr. 157 noteiktajām prasībām paziņojums par sabiedrisko apspriešanu plānošanas dokumentam un tā Vides pārskatam tika publicēts VARAM </w:t>
      </w:r>
      <w:bookmarkStart w:id="18" w:name="_Hlk46146974"/>
      <w:r w:rsidRPr="003A7C45">
        <w:rPr>
          <w:rFonts w:ascii="Times New Roman" w:hAnsi="Times New Roman"/>
          <w:sz w:val="24"/>
          <w:szCs w:val="24"/>
          <w:lang w:val="lv-LV"/>
        </w:rPr>
        <w:t xml:space="preserve">un Biroja tīmekļa vietnē. Sabiedriskā apspriešana </w:t>
      </w:r>
      <w:bookmarkEnd w:id="18"/>
      <w:r w:rsidRPr="003A7C45">
        <w:rPr>
          <w:rFonts w:ascii="Times New Roman" w:hAnsi="Times New Roman"/>
          <w:sz w:val="24"/>
          <w:szCs w:val="24"/>
          <w:lang w:val="lv-LV"/>
        </w:rPr>
        <w:t>notika laika posmā no 2021. gada 5. marta līdz 2021. ga</w:t>
      </w:r>
      <w:r w:rsidRPr="003A7C45">
        <w:rPr>
          <w:rFonts w:ascii="Times New Roman" w:hAnsi="Times New Roman"/>
          <w:sz w:val="24"/>
          <w:szCs w:val="24"/>
          <w:lang w:val="lv-LV"/>
        </w:rPr>
        <w:t>da 9. aprīlim neklātienes formā (attālināti). Videokonference tika organizēta 2021. gada 17. martā plkst. 13:00 – 15:00 Zoom platformā. Vides pārskata un plānošanas</w:t>
      </w:r>
      <w:r w:rsidRPr="003A7C45">
        <w:rPr>
          <w:rFonts w:ascii="Times New Roman" w:hAnsi="Times New Roman"/>
          <w:spacing w:val="-6"/>
          <w:sz w:val="24"/>
          <w:szCs w:val="24"/>
          <w:lang w:val="lv-LV"/>
        </w:rPr>
        <w:t xml:space="preserve"> </w:t>
      </w:r>
      <w:r w:rsidRPr="003A7C45">
        <w:rPr>
          <w:rFonts w:ascii="Times New Roman" w:hAnsi="Times New Roman"/>
          <w:sz w:val="24"/>
          <w:szCs w:val="24"/>
          <w:lang w:val="lv-LV"/>
        </w:rPr>
        <w:t>dokumentu</w:t>
      </w:r>
      <w:r w:rsidRPr="003A7C45">
        <w:rPr>
          <w:rFonts w:ascii="Times New Roman" w:hAnsi="Times New Roman"/>
          <w:spacing w:val="-5"/>
          <w:sz w:val="24"/>
          <w:szCs w:val="24"/>
          <w:lang w:val="lv-LV"/>
        </w:rPr>
        <w:t xml:space="preserve"> </w:t>
      </w:r>
      <w:r w:rsidRPr="003A7C45">
        <w:rPr>
          <w:rFonts w:ascii="Times New Roman" w:hAnsi="Times New Roman"/>
          <w:sz w:val="24"/>
          <w:szCs w:val="24"/>
          <w:lang w:val="lv-LV"/>
        </w:rPr>
        <w:t>projekti,</w:t>
      </w:r>
      <w:r w:rsidRPr="003A7C45">
        <w:rPr>
          <w:rFonts w:ascii="Times New Roman" w:hAnsi="Times New Roman"/>
          <w:spacing w:val="-5"/>
          <w:sz w:val="24"/>
          <w:szCs w:val="24"/>
          <w:lang w:val="lv-LV"/>
        </w:rPr>
        <w:t xml:space="preserve"> </w:t>
      </w:r>
      <w:r w:rsidRPr="003A7C45">
        <w:rPr>
          <w:rFonts w:ascii="Times New Roman" w:hAnsi="Times New Roman"/>
          <w:sz w:val="24"/>
          <w:szCs w:val="24"/>
          <w:lang w:val="lv-LV"/>
        </w:rPr>
        <w:t>kā</w:t>
      </w:r>
      <w:r w:rsidRPr="003A7C45">
        <w:rPr>
          <w:rFonts w:ascii="Times New Roman" w:hAnsi="Times New Roman"/>
          <w:spacing w:val="-6"/>
          <w:sz w:val="24"/>
          <w:szCs w:val="24"/>
          <w:lang w:val="lv-LV"/>
        </w:rPr>
        <w:t xml:space="preserve"> </w:t>
      </w:r>
      <w:r w:rsidRPr="003A7C45">
        <w:rPr>
          <w:rFonts w:ascii="Times New Roman" w:hAnsi="Times New Roman"/>
          <w:sz w:val="24"/>
          <w:szCs w:val="24"/>
          <w:lang w:val="lv-LV"/>
        </w:rPr>
        <w:t>arī</w:t>
      </w:r>
      <w:r w:rsidRPr="003A7C45">
        <w:rPr>
          <w:rFonts w:ascii="Times New Roman" w:hAnsi="Times New Roman"/>
          <w:spacing w:val="-5"/>
          <w:sz w:val="24"/>
          <w:szCs w:val="24"/>
          <w:lang w:val="lv-LV"/>
        </w:rPr>
        <w:t xml:space="preserve"> </w:t>
      </w:r>
      <w:r w:rsidRPr="003A7C45">
        <w:rPr>
          <w:rFonts w:ascii="Times New Roman" w:hAnsi="Times New Roman"/>
          <w:sz w:val="24"/>
          <w:szCs w:val="24"/>
          <w:lang w:val="lv-LV"/>
        </w:rPr>
        <w:t>video</w:t>
      </w:r>
      <w:r w:rsidRPr="003A7C45">
        <w:rPr>
          <w:rFonts w:ascii="Times New Roman" w:hAnsi="Times New Roman"/>
          <w:spacing w:val="-7"/>
          <w:sz w:val="24"/>
          <w:szCs w:val="24"/>
          <w:lang w:val="lv-LV"/>
        </w:rPr>
        <w:t xml:space="preserve"> </w:t>
      </w:r>
      <w:r w:rsidRPr="003A7C45">
        <w:rPr>
          <w:rFonts w:ascii="Times New Roman" w:hAnsi="Times New Roman"/>
          <w:sz w:val="24"/>
          <w:szCs w:val="24"/>
          <w:lang w:val="lv-LV"/>
        </w:rPr>
        <w:t>prezentācija</w:t>
      </w:r>
      <w:r w:rsidRPr="003A7C45">
        <w:rPr>
          <w:rFonts w:ascii="Times New Roman" w:hAnsi="Times New Roman"/>
          <w:spacing w:val="-6"/>
          <w:sz w:val="24"/>
          <w:szCs w:val="24"/>
          <w:lang w:val="lv-LV"/>
        </w:rPr>
        <w:t xml:space="preserve"> </w:t>
      </w:r>
      <w:r w:rsidRPr="003A7C45">
        <w:rPr>
          <w:rFonts w:ascii="Times New Roman" w:hAnsi="Times New Roman"/>
          <w:sz w:val="24"/>
          <w:szCs w:val="24"/>
          <w:lang w:val="lv-LV"/>
        </w:rPr>
        <w:t>tika</w:t>
      </w:r>
      <w:r w:rsidRPr="003A7C45">
        <w:rPr>
          <w:rFonts w:ascii="Times New Roman" w:hAnsi="Times New Roman"/>
          <w:spacing w:val="-6"/>
          <w:sz w:val="24"/>
          <w:szCs w:val="24"/>
          <w:lang w:val="lv-LV"/>
        </w:rPr>
        <w:t xml:space="preserve"> </w:t>
      </w:r>
      <w:r w:rsidRPr="003A7C45">
        <w:rPr>
          <w:rFonts w:ascii="Times New Roman" w:hAnsi="Times New Roman"/>
          <w:sz w:val="24"/>
          <w:szCs w:val="24"/>
          <w:lang w:val="lv-LV"/>
        </w:rPr>
        <w:t>publicēti</w:t>
      </w:r>
      <w:r w:rsidRPr="003A7C45">
        <w:rPr>
          <w:rFonts w:ascii="Times New Roman" w:hAnsi="Times New Roman"/>
          <w:spacing w:val="-6"/>
          <w:sz w:val="24"/>
          <w:szCs w:val="24"/>
          <w:lang w:val="lv-LV"/>
        </w:rPr>
        <w:t xml:space="preserve"> </w:t>
      </w:r>
      <w:r w:rsidRPr="003A7C45">
        <w:rPr>
          <w:rFonts w:ascii="Times New Roman" w:hAnsi="Times New Roman"/>
          <w:sz w:val="24"/>
          <w:szCs w:val="24"/>
          <w:lang w:val="lv-LV"/>
        </w:rPr>
        <w:t>VARAM</w:t>
      </w:r>
      <w:r w:rsidRPr="003A7C45">
        <w:rPr>
          <w:rFonts w:ascii="Times New Roman" w:hAnsi="Times New Roman"/>
          <w:spacing w:val="-7"/>
          <w:sz w:val="24"/>
          <w:szCs w:val="24"/>
          <w:lang w:val="lv-LV"/>
        </w:rPr>
        <w:t xml:space="preserve"> </w:t>
      </w:r>
      <w:r w:rsidRPr="003A7C45">
        <w:rPr>
          <w:rFonts w:ascii="Times New Roman" w:hAnsi="Times New Roman"/>
          <w:sz w:val="24"/>
          <w:szCs w:val="24"/>
          <w:lang w:val="lv-LV"/>
        </w:rPr>
        <w:t>tīmekļa vietnē.</w:t>
      </w:r>
      <w:r w:rsidRPr="003A7C45">
        <w:rPr>
          <w:rFonts w:ascii="Times New Roman" w:hAnsi="Times New Roman"/>
          <w:color w:val="000000"/>
          <w:sz w:val="24"/>
          <w:szCs w:val="24"/>
          <w:shd w:val="clear" w:color="auto" w:fill="FFFFFF"/>
          <w:lang w:val="lv-LV"/>
        </w:rPr>
        <w:t xml:space="preserve"> Videokonferencē bija iespējams piedalīties, izmantojot </w:t>
      </w:r>
      <w:r w:rsidRPr="003A7C45">
        <w:rPr>
          <w:rFonts w:ascii="Times New Roman" w:hAnsi="Times New Roman"/>
          <w:sz w:val="24"/>
          <w:szCs w:val="24"/>
          <w:lang w:val="lv-LV"/>
        </w:rPr>
        <w:t>VARAM</w:t>
      </w:r>
      <w:r w:rsidRPr="003A7C45">
        <w:rPr>
          <w:rFonts w:ascii="Times New Roman" w:hAnsi="Times New Roman"/>
          <w:color w:val="000000"/>
          <w:sz w:val="24"/>
          <w:szCs w:val="24"/>
          <w:shd w:val="clear" w:color="auto" w:fill="FFFFFF"/>
          <w:lang w:val="lv-LV"/>
        </w:rPr>
        <w:t xml:space="preserve"> tīmekļa vietnē:  </w:t>
      </w:r>
      <w:hyperlink r:id="rId8" w:history="1">
        <w:r w:rsidRPr="003A7C45">
          <w:rPr>
            <w:rFonts w:ascii="Times New Roman" w:hAnsi="Times New Roman"/>
            <w:color w:val="000000"/>
            <w:sz w:val="24"/>
            <w:szCs w:val="24"/>
            <w:u w:val="single"/>
            <w:shd w:val="clear" w:color="auto" w:fill="FFFFFF"/>
            <w:lang w:val="lv-LV"/>
          </w:rPr>
          <w:t>http://www.varam.gov.lv/</w:t>
        </w:r>
      </w:hyperlink>
      <w:r w:rsidRPr="003A7C45">
        <w:rPr>
          <w:rFonts w:ascii="Times New Roman" w:hAnsi="Times New Roman"/>
          <w:color w:val="000000"/>
          <w:sz w:val="24"/>
          <w:szCs w:val="24"/>
          <w:shd w:val="clear" w:color="auto" w:fill="FFFFFF"/>
          <w:lang w:val="lv-LV"/>
        </w:rPr>
        <w:t>  publicēto saiti.</w:t>
      </w:r>
    </w:p>
    <w:p w:rsidR="003A7C45" w:rsidRPr="003A7C45" w:rsidRDefault="00B709D3" w:rsidP="003A7C45">
      <w:pPr>
        <w:widowControl/>
        <w:shd w:val="clear" w:color="auto" w:fill="FFFFFF"/>
        <w:autoSpaceDE w:val="0"/>
        <w:autoSpaceDN w:val="0"/>
        <w:adjustRightInd w:val="0"/>
        <w:spacing w:before="120" w:after="120" w:line="240" w:lineRule="auto"/>
        <w:jc w:val="both"/>
        <w:rPr>
          <w:rFonts w:ascii="Times New Roman" w:hAnsi="Times New Roman"/>
          <w:sz w:val="24"/>
          <w:szCs w:val="24"/>
          <w:lang w:val="lv-LV"/>
        </w:rPr>
      </w:pPr>
      <w:r w:rsidRPr="003A7C45">
        <w:rPr>
          <w:rFonts w:ascii="Times New Roman" w:eastAsia="Times New Roman" w:hAnsi="Times New Roman"/>
          <w:sz w:val="24"/>
          <w:szCs w:val="24"/>
          <w:lang w:val="lv-LV" w:eastAsia="lv-LV"/>
        </w:rPr>
        <w:t>Sabiedriskās apspriešanas laikā Latvijā saņemtie komentāri tika nosūtīti Programmas Vadošajai iestādei/Kopīgajam sekretariātam un diskutēti ar Programmā iesaistīto dalībvalstu pārstāvjiem Apvienotās Programmēšanas komitejas sanāksmēs, kuru laikā Programmas</w:t>
      </w:r>
      <w:r w:rsidRPr="003A7C45">
        <w:rPr>
          <w:rFonts w:ascii="Times New Roman" w:eastAsia="Times New Roman" w:hAnsi="Times New Roman"/>
          <w:sz w:val="24"/>
          <w:szCs w:val="24"/>
          <w:lang w:val="lv-LV" w:eastAsia="lv-LV"/>
        </w:rPr>
        <w:t xml:space="preserve"> dokumenta projekts un Vides pārskata projekts tika precizēts/papildināts un apstiprināts, lai uzsāktu dokumentu apstiprināšanu dalībvalstu nacionālajās valdībās un vēlāk iesniegtu Eiropas Komisijā. Apvienotajā Programmēšanas komitejas sanāksmēs diskutēti </w:t>
      </w:r>
      <w:r w:rsidRPr="003A7C45">
        <w:rPr>
          <w:rFonts w:ascii="Times New Roman" w:eastAsia="Times New Roman" w:hAnsi="Times New Roman"/>
          <w:sz w:val="24"/>
          <w:szCs w:val="24"/>
          <w:lang w:val="lv-LV" w:eastAsia="lv-LV"/>
        </w:rPr>
        <w:t>visās dalībvalstīs publisko konsultāciju laikā saņemtie komentāri, un diskusiju laikā ņemti vērā tikai tie komentāri, par kuriem panākts kompromiss un saņemts atbalsts no visām dalībvalstīm. Precizētais Programmas dokumenta projekts, Vides pārskata projekt</w:t>
      </w:r>
      <w:r w:rsidRPr="003A7C45">
        <w:rPr>
          <w:rFonts w:ascii="Times New Roman" w:eastAsia="Times New Roman" w:hAnsi="Times New Roman"/>
          <w:sz w:val="24"/>
          <w:szCs w:val="24"/>
          <w:lang w:val="lv-LV" w:eastAsia="lv-LV"/>
        </w:rPr>
        <w:t xml:space="preserve">s un publisko konsultāciju laikā Latvijā saņemto komentāru kopsavilkums ir ievietoti VARAM tīmekļa vietnē: </w:t>
      </w:r>
      <w:hyperlink r:id="rId9" w:history="1">
        <w:r w:rsidRPr="003A7C45">
          <w:rPr>
            <w:rFonts w:ascii="Times New Roman" w:hAnsi="Times New Roman"/>
            <w:i/>
            <w:color w:val="0000FF"/>
            <w:sz w:val="24"/>
            <w:szCs w:val="24"/>
            <w:u w:val="single"/>
            <w:lang w:val="lv-LV"/>
          </w:rPr>
          <w:t>Publiskā apspriešana par Eiropas Savienības Kohēzijas politikas mērķa "Eiropas teritoriālā sadarbība" Centrālā Balti</w:t>
        </w:r>
        <w:r w:rsidRPr="003A7C45">
          <w:rPr>
            <w:rFonts w:ascii="Times New Roman" w:hAnsi="Times New Roman"/>
            <w:i/>
            <w:color w:val="0000FF"/>
            <w:sz w:val="24"/>
            <w:szCs w:val="24"/>
            <w:u w:val="single"/>
            <w:lang w:val="lv-LV"/>
          </w:rPr>
          <w:t>jas jūras reģiona programmas 2021.–2027.gadam dokumenta projektu un Stratēģiskā ietekmes uz vidi novērtējuma Vides pārskata projektu | Vides aizsardzības un reģionālās attīstības ministrija (varam.gov.lv</w:t>
        </w:r>
        <w:r w:rsidRPr="003A7C45">
          <w:rPr>
            <w:rFonts w:ascii="Times New Roman" w:hAnsi="Times New Roman"/>
            <w:color w:val="0000FF"/>
            <w:sz w:val="24"/>
            <w:szCs w:val="24"/>
            <w:u w:val="single"/>
            <w:lang w:val="lv-LV"/>
          </w:rPr>
          <w:t>)</w:t>
        </w:r>
      </w:hyperlink>
      <w:r w:rsidRPr="003A7C45">
        <w:rPr>
          <w:rFonts w:ascii="Times New Roman" w:hAnsi="Times New Roman"/>
          <w:sz w:val="24"/>
          <w:szCs w:val="24"/>
          <w:lang w:val="lv-LV"/>
        </w:rPr>
        <w:t>.</w:t>
      </w:r>
    </w:p>
    <w:p w:rsidR="003A7C45" w:rsidRPr="003A7C45" w:rsidRDefault="00B709D3" w:rsidP="003A7C45">
      <w:pPr>
        <w:shd w:val="clear" w:color="auto" w:fill="FFFFFF"/>
        <w:spacing w:before="120" w:after="120" w:line="240" w:lineRule="auto"/>
        <w:rPr>
          <w:rFonts w:ascii="Times New Roman" w:hAnsi="Times New Roman"/>
          <w:b/>
          <w:bCs/>
          <w:sz w:val="24"/>
          <w:szCs w:val="24"/>
          <w:lang w:val="lv-LV"/>
        </w:rPr>
      </w:pPr>
      <w:r w:rsidRPr="003A7C45">
        <w:rPr>
          <w:rFonts w:ascii="Times New Roman" w:hAnsi="Times New Roman"/>
          <w:b/>
          <w:bCs/>
          <w:sz w:val="24"/>
          <w:szCs w:val="24"/>
          <w:lang w:val="lv-LV"/>
        </w:rPr>
        <w:t>Izvērtētā dokumentācija:</w:t>
      </w:r>
    </w:p>
    <w:p w:rsidR="003A7C45" w:rsidRPr="003A7C45" w:rsidRDefault="00B709D3" w:rsidP="003A7C45">
      <w:pPr>
        <w:shd w:val="clear" w:color="auto" w:fill="FFFFFF"/>
        <w:spacing w:before="120" w:after="120" w:line="240" w:lineRule="auto"/>
        <w:jc w:val="both"/>
        <w:rPr>
          <w:rFonts w:ascii="Times New Roman" w:hAnsi="Times New Roman"/>
          <w:sz w:val="24"/>
          <w:szCs w:val="24"/>
          <w:highlight w:val="lightGray"/>
          <w:lang w:val="lv-LV"/>
        </w:rPr>
      </w:pPr>
      <w:r w:rsidRPr="003A7C45">
        <w:rPr>
          <w:rFonts w:ascii="Times New Roman" w:eastAsia="Times New Roman" w:hAnsi="Times New Roman"/>
          <w:sz w:val="24"/>
          <w:szCs w:val="24"/>
          <w:lang w:val="lv-LV"/>
        </w:rPr>
        <w:t xml:space="preserve">Centrālā Baltijas jūras </w:t>
      </w:r>
      <w:r w:rsidRPr="003A7C45">
        <w:rPr>
          <w:rFonts w:ascii="Times New Roman" w:eastAsia="Times New Roman" w:hAnsi="Times New Roman"/>
          <w:sz w:val="24"/>
          <w:szCs w:val="24"/>
          <w:lang w:val="lv-LV"/>
        </w:rPr>
        <w:t>reģiona pārrobežu sadarbības programma  2021.–</w:t>
      </w:r>
      <w:r w:rsidRPr="003A7C45">
        <w:rPr>
          <w:rFonts w:ascii="Times New Roman" w:eastAsia="Times New Roman" w:hAnsi="Times New Roman"/>
          <w:sz w:val="24"/>
          <w:szCs w:val="24"/>
          <w:lang w:val="lv-LV"/>
        </w:rPr>
        <w:lastRenderedPageBreak/>
        <w:t>2027. gadam</w:t>
      </w:r>
      <w:r w:rsidRPr="003A7C45">
        <w:rPr>
          <w:rFonts w:ascii="Times New Roman" w:hAnsi="Times New Roman"/>
          <w:sz w:val="24"/>
          <w:szCs w:val="24"/>
          <w:lang w:val="lv-LV"/>
        </w:rPr>
        <w:t xml:space="preserve"> un tās Vides pārskats.</w:t>
      </w:r>
    </w:p>
    <w:p w:rsidR="003A7C45" w:rsidRPr="003A7C45" w:rsidRDefault="00B709D3" w:rsidP="003A7C45">
      <w:pPr>
        <w:widowControl/>
        <w:shd w:val="clear" w:color="auto" w:fill="FFFFFF"/>
        <w:spacing w:before="120" w:after="120" w:line="240" w:lineRule="auto"/>
        <w:ind w:left="284" w:hanging="284"/>
        <w:jc w:val="both"/>
        <w:rPr>
          <w:rFonts w:ascii="Times New Roman" w:eastAsia="Times New Roman" w:hAnsi="Times New Roman"/>
          <w:b/>
          <w:sz w:val="24"/>
          <w:szCs w:val="24"/>
          <w:lang w:val="lv-LV" w:eastAsia="x-none"/>
        </w:rPr>
      </w:pPr>
      <w:r w:rsidRPr="003A7C45">
        <w:rPr>
          <w:rFonts w:ascii="Times New Roman" w:eastAsia="Times New Roman" w:hAnsi="Times New Roman"/>
          <w:b/>
          <w:sz w:val="24"/>
          <w:szCs w:val="24"/>
          <w:lang w:val="lv-LV" w:eastAsia="x-none"/>
        </w:rPr>
        <w:t>Piemērotās tiesību normas:</w:t>
      </w:r>
    </w:p>
    <w:p w:rsidR="003A7C45" w:rsidRPr="003A7C45" w:rsidRDefault="00B709D3" w:rsidP="003A7C45">
      <w:pPr>
        <w:widowControl/>
        <w:numPr>
          <w:ilvl w:val="0"/>
          <w:numId w:val="13"/>
        </w:numPr>
        <w:shd w:val="clear" w:color="auto" w:fill="FFFFFF"/>
        <w:spacing w:after="0" w:line="240" w:lineRule="auto"/>
        <w:ind w:left="426" w:hanging="426"/>
        <w:jc w:val="both"/>
        <w:rPr>
          <w:rFonts w:ascii="Times New Roman" w:hAnsi="Times New Roman"/>
          <w:sz w:val="24"/>
          <w:szCs w:val="24"/>
          <w:lang w:val="lv-LV"/>
        </w:rPr>
      </w:pPr>
      <w:r w:rsidRPr="003A7C45">
        <w:rPr>
          <w:rFonts w:ascii="Times New Roman" w:hAnsi="Times New Roman"/>
          <w:sz w:val="24"/>
          <w:szCs w:val="24"/>
          <w:lang w:val="lv-LV"/>
        </w:rPr>
        <w:t>Eiropas</w:t>
      </w:r>
      <w:r w:rsidRPr="003A7C45">
        <w:rPr>
          <w:rFonts w:ascii="Times New Roman" w:hAnsi="Times New Roman"/>
          <w:spacing w:val="-13"/>
          <w:sz w:val="24"/>
          <w:szCs w:val="24"/>
          <w:lang w:val="lv-LV"/>
        </w:rPr>
        <w:t xml:space="preserve"> </w:t>
      </w:r>
      <w:r w:rsidRPr="003A7C45">
        <w:rPr>
          <w:rFonts w:ascii="Times New Roman" w:hAnsi="Times New Roman"/>
          <w:sz w:val="24"/>
          <w:szCs w:val="24"/>
          <w:lang w:val="lv-LV"/>
        </w:rPr>
        <w:t>Parlamenta</w:t>
      </w:r>
      <w:r w:rsidRPr="003A7C45">
        <w:rPr>
          <w:rFonts w:ascii="Times New Roman" w:hAnsi="Times New Roman"/>
          <w:spacing w:val="-12"/>
          <w:sz w:val="24"/>
          <w:szCs w:val="24"/>
          <w:lang w:val="lv-LV"/>
        </w:rPr>
        <w:t xml:space="preserve"> </w:t>
      </w:r>
      <w:r w:rsidRPr="003A7C45">
        <w:rPr>
          <w:rFonts w:ascii="Times New Roman" w:hAnsi="Times New Roman"/>
          <w:sz w:val="24"/>
          <w:szCs w:val="24"/>
          <w:lang w:val="lv-LV"/>
        </w:rPr>
        <w:t>un</w:t>
      </w:r>
      <w:r w:rsidRPr="003A7C45">
        <w:rPr>
          <w:rFonts w:ascii="Times New Roman" w:hAnsi="Times New Roman"/>
          <w:spacing w:val="-13"/>
          <w:sz w:val="24"/>
          <w:szCs w:val="24"/>
          <w:lang w:val="lv-LV"/>
        </w:rPr>
        <w:t xml:space="preserve"> </w:t>
      </w:r>
      <w:r w:rsidRPr="003A7C45">
        <w:rPr>
          <w:rFonts w:ascii="Times New Roman" w:hAnsi="Times New Roman"/>
          <w:sz w:val="24"/>
          <w:szCs w:val="24"/>
          <w:lang w:val="lv-LV"/>
        </w:rPr>
        <w:t>Padomes</w:t>
      </w:r>
      <w:r w:rsidRPr="003A7C45">
        <w:rPr>
          <w:rFonts w:ascii="Times New Roman" w:hAnsi="Times New Roman"/>
          <w:spacing w:val="-13"/>
          <w:sz w:val="24"/>
          <w:szCs w:val="24"/>
          <w:lang w:val="lv-LV"/>
        </w:rPr>
        <w:t xml:space="preserve"> </w:t>
      </w:r>
      <w:r w:rsidRPr="003A7C45">
        <w:rPr>
          <w:rFonts w:ascii="Times New Roman" w:hAnsi="Times New Roman"/>
          <w:sz w:val="24"/>
          <w:szCs w:val="24"/>
          <w:lang w:val="lv-LV"/>
        </w:rPr>
        <w:t>2001.</w:t>
      </w:r>
      <w:r w:rsidRPr="003A7C45">
        <w:rPr>
          <w:rFonts w:ascii="Times New Roman" w:hAnsi="Times New Roman"/>
          <w:spacing w:val="-11"/>
          <w:sz w:val="24"/>
          <w:szCs w:val="24"/>
          <w:lang w:val="lv-LV"/>
        </w:rPr>
        <w:t xml:space="preserve"> </w:t>
      </w:r>
      <w:r w:rsidRPr="003A7C45">
        <w:rPr>
          <w:rFonts w:ascii="Times New Roman" w:hAnsi="Times New Roman"/>
          <w:sz w:val="24"/>
          <w:szCs w:val="24"/>
          <w:lang w:val="lv-LV"/>
        </w:rPr>
        <w:t xml:space="preserve">gada 27. jūnija Direktīva 2001/42/EK </w:t>
      </w:r>
      <w:r w:rsidRPr="003A7C45">
        <w:rPr>
          <w:rFonts w:ascii="Times New Roman" w:hAnsi="Times New Roman"/>
          <w:i/>
          <w:sz w:val="24"/>
          <w:szCs w:val="24"/>
          <w:lang w:val="lv-LV"/>
        </w:rPr>
        <w:t>“Par noteiktu plānu un programmu ietekmes uz vidi novērtējumu”</w:t>
      </w:r>
      <w:r w:rsidRPr="003A7C45">
        <w:rPr>
          <w:rFonts w:ascii="Times New Roman" w:hAnsi="Times New Roman"/>
          <w:iCs/>
          <w:sz w:val="24"/>
          <w:szCs w:val="24"/>
          <w:lang w:val="lv-LV"/>
        </w:rPr>
        <w:t>;</w:t>
      </w:r>
    </w:p>
    <w:p w:rsidR="003A7C45" w:rsidRPr="003A7C45" w:rsidRDefault="00B709D3" w:rsidP="003A7C45">
      <w:pPr>
        <w:widowControl/>
        <w:numPr>
          <w:ilvl w:val="0"/>
          <w:numId w:val="13"/>
        </w:numPr>
        <w:shd w:val="clear" w:color="auto" w:fill="FFFFFF"/>
        <w:spacing w:after="0" w:line="240" w:lineRule="auto"/>
        <w:ind w:left="426" w:hanging="426"/>
        <w:jc w:val="both"/>
        <w:rPr>
          <w:rFonts w:ascii="Times New Roman" w:hAnsi="Times New Roman"/>
          <w:sz w:val="24"/>
          <w:szCs w:val="24"/>
          <w:lang w:val="lv-LV"/>
        </w:rPr>
      </w:pPr>
      <w:r w:rsidRPr="003A7C45">
        <w:rPr>
          <w:rFonts w:ascii="Times New Roman" w:hAnsi="Times New Roman"/>
          <w:sz w:val="24"/>
          <w:szCs w:val="24"/>
          <w:lang w:val="lv-LV"/>
        </w:rPr>
        <w:t xml:space="preserve">Likums </w:t>
      </w:r>
      <w:r w:rsidRPr="003A7C45">
        <w:rPr>
          <w:rFonts w:ascii="Times New Roman" w:hAnsi="Times New Roman"/>
          <w:i/>
          <w:sz w:val="24"/>
          <w:szCs w:val="24"/>
          <w:lang w:val="lv-LV"/>
        </w:rPr>
        <w:t>“Par</w:t>
      </w:r>
      <w:r w:rsidRPr="003A7C45">
        <w:rPr>
          <w:rFonts w:ascii="Times New Roman" w:hAnsi="Times New Roman"/>
          <w:i/>
          <w:sz w:val="24"/>
          <w:szCs w:val="24"/>
          <w:lang w:val="lv-LV"/>
        </w:rPr>
        <w:t xml:space="preserve"> ietekmes uz vidi novērtējumu”</w:t>
      </w:r>
      <w:r w:rsidRPr="003A7C45">
        <w:rPr>
          <w:rFonts w:ascii="Times New Roman" w:hAnsi="Times New Roman"/>
          <w:bCs/>
          <w:color w:val="414142"/>
          <w:sz w:val="24"/>
          <w:szCs w:val="24"/>
          <w:shd w:val="clear" w:color="auto" w:fill="FFFFFF"/>
          <w:lang w:val="lv-LV"/>
        </w:rPr>
        <w:t>;</w:t>
      </w:r>
      <w:r w:rsidRPr="003A7C45">
        <w:rPr>
          <w:rFonts w:ascii="Times New Roman" w:hAnsi="Times New Roman"/>
          <w:b/>
          <w:bCs/>
          <w:color w:val="414142"/>
          <w:sz w:val="24"/>
          <w:szCs w:val="24"/>
          <w:shd w:val="clear" w:color="auto" w:fill="FFFFFF"/>
          <w:lang w:val="lv-LV"/>
        </w:rPr>
        <w:t> </w:t>
      </w:r>
    </w:p>
    <w:p w:rsidR="003A7C45" w:rsidRPr="003A7C45" w:rsidRDefault="00B709D3" w:rsidP="003A7C45">
      <w:pPr>
        <w:widowControl/>
        <w:numPr>
          <w:ilvl w:val="0"/>
          <w:numId w:val="13"/>
        </w:numPr>
        <w:shd w:val="clear" w:color="auto" w:fill="FFFFFF"/>
        <w:spacing w:after="0" w:line="240" w:lineRule="auto"/>
        <w:ind w:left="426" w:hanging="426"/>
        <w:jc w:val="both"/>
        <w:rPr>
          <w:rFonts w:ascii="Times New Roman" w:hAnsi="Times New Roman"/>
          <w:sz w:val="24"/>
          <w:szCs w:val="24"/>
          <w:lang w:val="lv-LV"/>
        </w:rPr>
      </w:pPr>
      <w:r w:rsidRPr="003A7C45">
        <w:rPr>
          <w:rFonts w:ascii="Times New Roman" w:hAnsi="Times New Roman"/>
          <w:sz w:val="24"/>
          <w:szCs w:val="24"/>
          <w:lang w:val="lv-LV"/>
        </w:rPr>
        <w:t xml:space="preserve">Ministru kabineta 2004. gada 23. marta noteikumu Nr. 157 </w:t>
      </w:r>
      <w:r w:rsidRPr="003A7C45">
        <w:rPr>
          <w:rFonts w:ascii="Times New Roman" w:hAnsi="Times New Roman"/>
          <w:i/>
          <w:sz w:val="24"/>
          <w:szCs w:val="24"/>
          <w:lang w:val="lv-LV"/>
        </w:rPr>
        <w:t>“Kārtība, kādā veicams ietekmes uz vidi stratēģiskais novērtējums”</w:t>
      </w:r>
      <w:r w:rsidRPr="003A7C45">
        <w:rPr>
          <w:rFonts w:ascii="Times New Roman" w:hAnsi="Times New Roman"/>
          <w:sz w:val="24"/>
          <w:szCs w:val="24"/>
          <w:lang w:val="lv-LV"/>
        </w:rPr>
        <w:t xml:space="preserve"> III, IV, V, VI, VII, VIII daļa.</w:t>
      </w:r>
    </w:p>
    <w:p w:rsidR="003A7C45" w:rsidRPr="003A7C45" w:rsidRDefault="00B709D3" w:rsidP="003A7C45">
      <w:pPr>
        <w:shd w:val="clear" w:color="auto" w:fill="FFFFFF"/>
        <w:tabs>
          <w:tab w:val="left" w:pos="960"/>
        </w:tabs>
        <w:spacing w:before="120" w:after="120" w:line="240" w:lineRule="auto"/>
        <w:rPr>
          <w:rFonts w:ascii="Times New Roman" w:hAnsi="Times New Roman"/>
          <w:b/>
          <w:bCs/>
          <w:sz w:val="24"/>
          <w:szCs w:val="24"/>
          <w:lang w:val="lv-LV"/>
        </w:rPr>
      </w:pPr>
      <w:r w:rsidRPr="003A7C45">
        <w:rPr>
          <w:rFonts w:ascii="Times New Roman" w:hAnsi="Times New Roman"/>
          <w:b/>
          <w:bCs/>
          <w:sz w:val="24"/>
          <w:szCs w:val="24"/>
          <w:lang w:val="lv-LV"/>
        </w:rPr>
        <w:t>Biroja viedoklis:</w:t>
      </w:r>
    </w:p>
    <w:p w:rsidR="003A7C45" w:rsidRPr="003A7C45" w:rsidRDefault="00B709D3" w:rsidP="003A7C45">
      <w:pPr>
        <w:shd w:val="clear" w:color="auto" w:fill="FFFFFF"/>
        <w:tabs>
          <w:tab w:val="left" w:pos="960"/>
        </w:tabs>
        <w:spacing w:before="120" w:after="120" w:line="240" w:lineRule="auto"/>
        <w:jc w:val="both"/>
        <w:rPr>
          <w:rFonts w:ascii="Times New Roman" w:hAnsi="Times New Roman"/>
          <w:bCs/>
          <w:sz w:val="24"/>
          <w:szCs w:val="24"/>
          <w:lang w:val="lv-LV"/>
        </w:rPr>
      </w:pPr>
      <w:r w:rsidRPr="003A7C45">
        <w:rPr>
          <w:rFonts w:ascii="Times New Roman" w:hAnsi="Times New Roman"/>
          <w:sz w:val="24"/>
          <w:szCs w:val="24"/>
          <w:lang w:val="lv-LV"/>
        </w:rPr>
        <w:t xml:space="preserve">Atbilstoši Novērtējuma likuma 23. pieci </w:t>
      </w:r>
      <w:r w:rsidRPr="003A7C45">
        <w:rPr>
          <w:rFonts w:ascii="Times New Roman" w:hAnsi="Times New Roman"/>
          <w:i/>
          <w:iCs/>
          <w:sz w:val="24"/>
          <w:szCs w:val="24"/>
          <w:lang w:val="lv-LV"/>
        </w:rPr>
        <w:t>prim</w:t>
      </w:r>
      <w:r w:rsidRPr="003A7C45">
        <w:rPr>
          <w:rFonts w:ascii="Times New Roman" w:hAnsi="Times New Roman"/>
          <w:sz w:val="24"/>
          <w:szCs w:val="24"/>
          <w:vertAlign w:val="superscript"/>
          <w:lang w:val="lv-LV"/>
        </w:rPr>
        <w:t xml:space="preserve"> </w:t>
      </w:r>
      <w:r w:rsidRPr="003A7C45">
        <w:rPr>
          <w:rFonts w:ascii="Times New Roman" w:hAnsi="Times New Roman"/>
          <w:sz w:val="24"/>
          <w:szCs w:val="24"/>
          <w:lang w:val="lv-LV"/>
        </w:rPr>
        <w:t>panta 6. un 7. daļas prasībām Birojs konstatē, ka</w:t>
      </w:r>
      <w:r w:rsidRPr="003A7C45">
        <w:rPr>
          <w:rFonts w:ascii="Times New Roman" w:hAnsi="Times New Roman"/>
          <w:bCs/>
          <w:sz w:val="24"/>
          <w:szCs w:val="24"/>
          <w:lang w:val="lv-LV"/>
        </w:rPr>
        <w:t>:</w:t>
      </w:r>
    </w:p>
    <w:p w:rsidR="003A7C45" w:rsidRPr="003A7C45" w:rsidRDefault="00B709D3" w:rsidP="003A7C45">
      <w:pPr>
        <w:widowControl/>
        <w:numPr>
          <w:ilvl w:val="0"/>
          <w:numId w:val="14"/>
        </w:numPr>
        <w:shd w:val="clear" w:color="auto" w:fill="FFFFFF"/>
        <w:spacing w:before="120" w:after="120" w:line="240" w:lineRule="auto"/>
        <w:ind w:left="426" w:hanging="284"/>
        <w:jc w:val="both"/>
        <w:rPr>
          <w:rFonts w:ascii="Times New Roman" w:hAnsi="Times New Roman"/>
          <w:b/>
          <w:sz w:val="24"/>
          <w:szCs w:val="24"/>
          <w:lang w:val="lv-LV"/>
        </w:rPr>
      </w:pPr>
      <w:r w:rsidRPr="003A7C45">
        <w:rPr>
          <w:rFonts w:ascii="Times New Roman" w:hAnsi="Times New Roman"/>
          <w:b/>
          <w:bCs/>
          <w:sz w:val="24"/>
          <w:szCs w:val="24"/>
          <w:lang w:val="lv-LV"/>
        </w:rPr>
        <w:t xml:space="preserve">Programmas </w:t>
      </w:r>
      <w:r w:rsidRPr="003A7C45">
        <w:rPr>
          <w:rFonts w:ascii="Times New Roman" w:hAnsi="Times New Roman"/>
          <w:b/>
          <w:sz w:val="24"/>
          <w:szCs w:val="24"/>
          <w:lang w:val="lv-LV"/>
        </w:rPr>
        <w:t>Vides pārskats kopumā atbilst normatīvo aktu prasībām, tajā ietverti secinājumi par vides problēmām un nepieciešamajiem risinājumiem to novēršanai, tomēr tie izstrādāti tādā detalizācijā, kādu pieļauj plānošanas dokumenta detalizācija un veiktā izpēte. Pil</w:t>
      </w:r>
      <w:r w:rsidRPr="003A7C45">
        <w:rPr>
          <w:rFonts w:ascii="Times New Roman" w:hAnsi="Times New Roman"/>
          <w:b/>
          <w:sz w:val="24"/>
          <w:szCs w:val="24"/>
          <w:lang w:val="lv-LV"/>
        </w:rPr>
        <w:t>nveidojot Vides pārskatu un plānošanas dokumentu, ņemams vērā šajā Biroja atzinumā (2.3., 4.6. punktā un 5. punktā) un Vides pārskatā norādītais.</w:t>
      </w:r>
    </w:p>
    <w:p w:rsidR="003A7C45" w:rsidRPr="003A7C45" w:rsidRDefault="00B709D3" w:rsidP="003A7C45">
      <w:pPr>
        <w:widowControl/>
        <w:numPr>
          <w:ilvl w:val="0"/>
          <w:numId w:val="14"/>
        </w:numPr>
        <w:shd w:val="clear" w:color="auto" w:fill="FFFFFF"/>
        <w:spacing w:before="120" w:after="120" w:line="240" w:lineRule="auto"/>
        <w:ind w:left="426" w:hanging="284"/>
        <w:jc w:val="both"/>
        <w:rPr>
          <w:rFonts w:ascii="Times New Roman" w:hAnsi="Times New Roman"/>
          <w:b/>
          <w:sz w:val="24"/>
          <w:szCs w:val="24"/>
          <w:lang w:val="lv-LV"/>
        </w:rPr>
      </w:pPr>
      <w:r w:rsidRPr="003A7C45">
        <w:rPr>
          <w:rFonts w:ascii="Times New Roman" w:hAnsi="Times New Roman"/>
          <w:b/>
          <w:sz w:val="24"/>
          <w:szCs w:val="24"/>
          <w:lang w:val="lv-LV"/>
        </w:rPr>
        <w:t xml:space="preserve">Lai konstatētu </w:t>
      </w:r>
      <w:r w:rsidRPr="003A7C45">
        <w:rPr>
          <w:rFonts w:ascii="Times New Roman" w:hAnsi="Times New Roman"/>
          <w:b/>
          <w:bCs/>
          <w:sz w:val="24"/>
          <w:szCs w:val="24"/>
          <w:lang w:val="lv-LV"/>
        </w:rPr>
        <w:t>Programmas</w:t>
      </w:r>
      <w:r w:rsidRPr="003A7C45">
        <w:rPr>
          <w:rFonts w:ascii="Times New Roman" w:hAnsi="Times New Roman"/>
          <w:sz w:val="24"/>
          <w:szCs w:val="24"/>
          <w:lang w:val="lv-LV"/>
        </w:rPr>
        <w:t xml:space="preserve"> </w:t>
      </w:r>
      <w:r w:rsidRPr="003A7C45">
        <w:rPr>
          <w:rFonts w:ascii="Times New Roman" w:hAnsi="Times New Roman"/>
          <w:b/>
          <w:sz w:val="24"/>
          <w:szCs w:val="24"/>
          <w:lang w:val="lv-LV"/>
        </w:rPr>
        <w:t xml:space="preserve">īstenošanas radīto tiešo vai netiešo ietekmi uz vidi, </w:t>
      </w:r>
      <w:r w:rsidRPr="003A7C45">
        <w:rPr>
          <w:rFonts w:ascii="Times New Roman" w:hAnsi="Times New Roman"/>
          <w:b/>
          <w:bCs/>
          <w:sz w:val="24"/>
          <w:szCs w:val="24"/>
          <w:lang w:val="lv-LV"/>
        </w:rPr>
        <w:t>Vides aizsardzības un reģionāl</w:t>
      </w:r>
      <w:r w:rsidRPr="003A7C45">
        <w:rPr>
          <w:rFonts w:ascii="Times New Roman" w:hAnsi="Times New Roman"/>
          <w:b/>
          <w:bCs/>
          <w:sz w:val="24"/>
          <w:szCs w:val="24"/>
          <w:lang w:val="lv-LV"/>
        </w:rPr>
        <w:t>ās attīstības ministrijai</w:t>
      </w:r>
      <w:r w:rsidRPr="003A7C45">
        <w:rPr>
          <w:rFonts w:ascii="Times New Roman" w:hAnsi="Times New Roman"/>
          <w:b/>
          <w:sz w:val="24"/>
          <w:szCs w:val="24"/>
          <w:lang w:val="lv-LV"/>
        </w:rPr>
        <w:t xml:space="preserve"> vismaz vienu reizi plānošanas periodā (2027. gadā) jāizstrādā monitoringa ziņojums un jāiesniedz (arī elektroniskā veidā) Birojā. </w:t>
      </w:r>
    </w:p>
    <w:p w:rsidR="003A7C45" w:rsidRPr="003A7C45" w:rsidRDefault="00B709D3" w:rsidP="003A7C45">
      <w:pPr>
        <w:widowControl/>
        <w:pBdr>
          <w:top w:val="nil"/>
          <w:left w:val="nil"/>
          <w:bottom w:val="nil"/>
          <w:right w:val="nil"/>
          <w:between w:val="nil"/>
        </w:pBdr>
        <w:spacing w:before="120" w:after="120" w:line="240" w:lineRule="auto"/>
        <w:ind w:left="142"/>
        <w:jc w:val="both"/>
        <w:rPr>
          <w:rFonts w:ascii="Times New Roman" w:hAnsi="Times New Roman"/>
          <w:sz w:val="24"/>
          <w:szCs w:val="24"/>
          <w:lang w:val="lv-LV"/>
        </w:rPr>
      </w:pPr>
      <w:r w:rsidRPr="003A7C45">
        <w:rPr>
          <w:rFonts w:ascii="Times New Roman" w:hAnsi="Times New Roman"/>
          <w:sz w:val="24"/>
          <w:szCs w:val="24"/>
          <w:lang w:val="lv-LV"/>
        </w:rPr>
        <w:t>Birojs vērš uzmanību, ka Vides aizsardzības un reģionālās attīstības ministrijai atbilstoši Noteiku</w:t>
      </w:r>
      <w:r w:rsidRPr="003A7C45">
        <w:rPr>
          <w:rFonts w:ascii="Times New Roman" w:hAnsi="Times New Roman"/>
          <w:sz w:val="24"/>
          <w:szCs w:val="24"/>
          <w:lang w:val="lv-LV"/>
        </w:rPr>
        <w:t xml:space="preserve">mu Nr. 157 27. punktā noteiktajam jāsagatavo informatīvais ziņojums par to, kā plānošanas dokumentā integrēti vides apsvērumi, kā ņemts vērā Vides pārskats, Biroja atzinums un sabiedriskās apspriešanas rezultāti, jāsniedz izvēlētā risinājuma pamatojums un </w:t>
      </w:r>
      <w:r w:rsidRPr="003A7C45">
        <w:rPr>
          <w:rFonts w:ascii="Times New Roman" w:hAnsi="Times New Roman"/>
          <w:sz w:val="24"/>
          <w:szCs w:val="24"/>
          <w:lang w:val="lv-LV"/>
        </w:rPr>
        <w:t xml:space="preserve">jānorāda pasākumi ietekmes monitoringam. Atbilstoši Noteikumu Nr. 157 28. </w:t>
      </w:r>
      <w:r w:rsidRPr="003A7C45">
        <w:rPr>
          <w:rFonts w:ascii="Times New Roman" w:hAnsi="Times New Roman"/>
          <w:sz w:val="24"/>
          <w:szCs w:val="24"/>
          <w:lang w:val="lv-LV"/>
        </w:rPr>
        <w:lastRenderedPageBreak/>
        <w:t xml:space="preserve">un 29. punktā noteiktajam jāsagatavo un jāpublicē arī paziņojums par plānošanas dokumenta pieņemšanu. </w:t>
      </w:r>
    </w:p>
    <w:p w:rsidR="003A7C45" w:rsidRPr="003A7C45" w:rsidRDefault="003A7C45" w:rsidP="003A7C45">
      <w:pPr>
        <w:widowControl/>
        <w:spacing w:after="0" w:line="240" w:lineRule="auto"/>
        <w:ind w:left="142"/>
        <w:jc w:val="both"/>
        <w:rPr>
          <w:rFonts w:ascii="Times New Roman" w:hAnsi="Times New Roman"/>
          <w:sz w:val="24"/>
          <w:szCs w:val="24"/>
          <w:lang w:val="lv-LV"/>
        </w:rPr>
      </w:pPr>
    </w:p>
    <w:p w:rsidR="003A7C45" w:rsidRPr="003A7C45" w:rsidRDefault="003A7C45" w:rsidP="003A7C45">
      <w:pPr>
        <w:widowControl/>
        <w:spacing w:after="0" w:line="240" w:lineRule="auto"/>
        <w:ind w:left="142"/>
        <w:jc w:val="both"/>
        <w:rPr>
          <w:rFonts w:ascii="Times New Roman" w:hAnsi="Times New Roman"/>
          <w:sz w:val="24"/>
          <w:szCs w:val="24"/>
          <w:lang w:val="lv-LV"/>
        </w:rPr>
      </w:pPr>
    </w:p>
    <w:p w:rsidR="003A7C45" w:rsidRPr="003A7C45" w:rsidRDefault="00B709D3" w:rsidP="003A7C45">
      <w:pPr>
        <w:widowControl/>
        <w:spacing w:after="0" w:line="240" w:lineRule="auto"/>
        <w:ind w:left="142"/>
        <w:jc w:val="both"/>
        <w:rPr>
          <w:rFonts w:ascii="Times New Roman" w:hAnsi="Times New Roman"/>
          <w:sz w:val="24"/>
          <w:szCs w:val="24"/>
          <w:lang w:val="lv-LV"/>
        </w:rPr>
      </w:pPr>
      <w:r w:rsidRPr="003A7C45">
        <w:rPr>
          <w:rFonts w:ascii="Times New Roman" w:hAnsi="Times New Roman"/>
          <w:sz w:val="24"/>
          <w:szCs w:val="24"/>
          <w:lang w:val="lv-LV"/>
        </w:rPr>
        <w:t>Direktora p.i.,</w:t>
      </w:r>
    </w:p>
    <w:p w:rsidR="003A7C45" w:rsidRPr="003A7C45" w:rsidRDefault="00B709D3" w:rsidP="003A7C45">
      <w:pPr>
        <w:widowControl/>
        <w:spacing w:after="0" w:line="240" w:lineRule="auto"/>
        <w:ind w:left="142"/>
        <w:jc w:val="both"/>
        <w:rPr>
          <w:rFonts w:ascii="Times New Roman" w:hAnsi="Times New Roman"/>
          <w:sz w:val="24"/>
          <w:szCs w:val="24"/>
          <w:lang w:val="lv-LV"/>
        </w:rPr>
      </w:pPr>
      <w:r w:rsidRPr="003A7C45">
        <w:rPr>
          <w:rFonts w:ascii="Times New Roman" w:hAnsi="Times New Roman"/>
          <w:sz w:val="24"/>
          <w:szCs w:val="24"/>
          <w:lang w:val="lv-LV"/>
        </w:rPr>
        <w:t>Ietekmes uz vidi novērtējuma daļas vadītāja</w:t>
      </w:r>
      <w:r w:rsidRPr="003A7C45">
        <w:rPr>
          <w:rFonts w:ascii="Times New Roman" w:hAnsi="Times New Roman"/>
          <w:sz w:val="24"/>
          <w:szCs w:val="24"/>
          <w:lang w:val="lv-LV"/>
        </w:rPr>
        <w:tab/>
        <w:t xml:space="preserve"> (paraksts*)</w:t>
      </w:r>
      <w:r w:rsidRPr="003A7C45">
        <w:rPr>
          <w:rFonts w:ascii="Times New Roman" w:hAnsi="Times New Roman"/>
          <w:sz w:val="24"/>
          <w:szCs w:val="24"/>
          <w:lang w:val="lv-LV"/>
        </w:rPr>
        <w:tab/>
      </w:r>
      <w:r w:rsidRPr="003A7C45">
        <w:rPr>
          <w:rFonts w:ascii="Times New Roman" w:hAnsi="Times New Roman"/>
          <w:sz w:val="24"/>
          <w:szCs w:val="24"/>
          <w:lang w:val="lv-LV"/>
        </w:rPr>
        <w:tab/>
      </w:r>
      <w:r w:rsidRPr="003A7C45">
        <w:rPr>
          <w:rFonts w:ascii="Times New Roman" w:hAnsi="Times New Roman"/>
          <w:sz w:val="24"/>
          <w:szCs w:val="24"/>
          <w:lang w:val="lv-LV"/>
        </w:rPr>
        <w:tab/>
        <w:t>Iv</w:t>
      </w:r>
      <w:r w:rsidRPr="003A7C45">
        <w:rPr>
          <w:rFonts w:ascii="Times New Roman" w:hAnsi="Times New Roman"/>
          <w:sz w:val="24"/>
          <w:szCs w:val="24"/>
          <w:lang w:val="lv-LV"/>
        </w:rPr>
        <w:t>eta Jēgere</w:t>
      </w:r>
    </w:p>
    <w:p w:rsidR="003A7C45" w:rsidRPr="003A7C45" w:rsidRDefault="003A7C45" w:rsidP="003A7C45">
      <w:pPr>
        <w:widowControl/>
        <w:tabs>
          <w:tab w:val="num" w:pos="840"/>
        </w:tabs>
        <w:spacing w:before="120" w:after="120" w:line="240" w:lineRule="auto"/>
        <w:jc w:val="both"/>
        <w:rPr>
          <w:rFonts w:ascii="Times New Roman" w:hAnsi="Times New Roman"/>
          <w:sz w:val="24"/>
          <w:szCs w:val="24"/>
          <w:lang w:val="lv-LV"/>
        </w:rPr>
      </w:pPr>
    </w:p>
    <w:p w:rsidR="003A7C45" w:rsidRPr="003A7C45" w:rsidRDefault="003A7C45" w:rsidP="003A7C45">
      <w:pPr>
        <w:widowControl/>
        <w:tabs>
          <w:tab w:val="num" w:pos="840"/>
        </w:tabs>
        <w:spacing w:before="120" w:after="120" w:line="240" w:lineRule="auto"/>
        <w:jc w:val="both"/>
        <w:rPr>
          <w:rFonts w:ascii="Times New Roman" w:hAnsi="Times New Roman"/>
          <w:sz w:val="24"/>
          <w:szCs w:val="24"/>
          <w:lang w:val="lv-LV"/>
        </w:rPr>
      </w:pPr>
    </w:p>
    <w:p w:rsidR="003A7C45" w:rsidRPr="003A7C45" w:rsidRDefault="003A7C45" w:rsidP="003A7C45">
      <w:pPr>
        <w:widowControl/>
        <w:tabs>
          <w:tab w:val="num" w:pos="840"/>
        </w:tabs>
        <w:spacing w:before="120" w:after="120" w:line="240" w:lineRule="auto"/>
        <w:jc w:val="both"/>
        <w:rPr>
          <w:rFonts w:ascii="Times New Roman" w:hAnsi="Times New Roman"/>
          <w:sz w:val="24"/>
          <w:szCs w:val="24"/>
          <w:lang w:val="lv-LV"/>
        </w:rPr>
      </w:pPr>
    </w:p>
    <w:p w:rsidR="003A7C45" w:rsidRPr="003A7C45" w:rsidRDefault="00B709D3" w:rsidP="003A7C45">
      <w:pPr>
        <w:widowControl/>
        <w:tabs>
          <w:tab w:val="num" w:pos="840"/>
        </w:tabs>
        <w:spacing w:before="120" w:after="120" w:line="240" w:lineRule="auto"/>
        <w:jc w:val="both"/>
        <w:rPr>
          <w:rFonts w:ascii="Times New Roman" w:hAnsi="Times New Roman"/>
          <w:b/>
          <w:sz w:val="28"/>
          <w:szCs w:val="28"/>
          <w:lang w:val="lv-LV"/>
        </w:rPr>
      </w:pPr>
      <w:r w:rsidRPr="003A7C45">
        <w:rPr>
          <w:rFonts w:ascii="Times New Roman" w:hAnsi="Times New Roman"/>
          <w:sz w:val="24"/>
          <w:szCs w:val="24"/>
          <w:lang w:val="lv-LV"/>
        </w:rPr>
        <w:t xml:space="preserve">Dokuments ir parakstīts ar drošu elektronisko parakstu </w:t>
      </w:r>
    </w:p>
    <w:p w:rsidR="003A7C45" w:rsidRPr="003A7C45" w:rsidRDefault="003A7C45" w:rsidP="003A7C45">
      <w:pPr>
        <w:shd w:val="clear" w:color="auto" w:fill="FFFFFF"/>
        <w:spacing w:before="120" w:after="120" w:line="240" w:lineRule="auto"/>
        <w:jc w:val="both"/>
        <w:rPr>
          <w:rFonts w:ascii="Times New Roman" w:hAnsi="Times New Roman"/>
          <w:sz w:val="24"/>
          <w:szCs w:val="24"/>
          <w:lang w:val="lv-LV"/>
        </w:rPr>
      </w:pPr>
    </w:p>
    <w:p w:rsidR="003A7C45" w:rsidRPr="003A7C45" w:rsidRDefault="00B709D3" w:rsidP="003A7C45">
      <w:pPr>
        <w:shd w:val="clear" w:color="auto" w:fill="FFFFFF"/>
        <w:spacing w:before="120" w:after="120" w:line="240" w:lineRule="auto"/>
        <w:jc w:val="both"/>
        <w:rPr>
          <w:rFonts w:ascii="Times New Roman" w:hAnsi="Times New Roman"/>
          <w:sz w:val="24"/>
          <w:szCs w:val="24"/>
          <w:lang w:val="lv-LV"/>
        </w:rPr>
      </w:pPr>
      <w:r w:rsidRPr="003A7C45">
        <w:rPr>
          <w:rFonts w:ascii="Times New Roman" w:hAnsi="Times New Roman"/>
          <w:sz w:val="24"/>
          <w:szCs w:val="24"/>
          <w:lang w:val="lv-LV"/>
        </w:rPr>
        <w:t xml:space="preserve">Atzinums nosūtīts: </w:t>
      </w:r>
    </w:p>
    <w:p w:rsidR="003A7C45" w:rsidRPr="003A7C45" w:rsidRDefault="00B709D3" w:rsidP="003A7C45">
      <w:pPr>
        <w:numPr>
          <w:ilvl w:val="0"/>
          <w:numId w:val="38"/>
        </w:numPr>
        <w:shd w:val="clear" w:color="auto" w:fill="FFFFFF"/>
        <w:spacing w:before="120" w:after="120" w:line="240" w:lineRule="auto"/>
        <w:jc w:val="both"/>
        <w:rPr>
          <w:rFonts w:ascii="Times New Roman" w:hAnsi="Times New Roman"/>
          <w:i/>
          <w:iCs/>
          <w:sz w:val="24"/>
          <w:szCs w:val="24"/>
          <w:lang w:val="lv-LV"/>
        </w:rPr>
      </w:pPr>
      <w:r w:rsidRPr="003A7C45">
        <w:rPr>
          <w:rFonts w:ascii="Times New Roman" w:hAnsi="Times New Roman"/>
          <w:sz w:val="24"/>
          <w:szCs w:val="24"/>
          <w:lang w:val="lv-LV"/>
        </w:rPr>
        <w:t xml:space="preserve">Vides aizsardzības un reģionālās attīstības ministrijai, </w:t>
      </w:r>
      <w:r w:rsidRPr="003A7C45">
        <w:rPr>
          <w:rFonts w:ascii="Times New Roman" w:hAnsi="Times New Roman"/>
          <w:i/>
          <w:iCs/>
          <w:sz w:val="24"/>
          <w:szCs w:val="24"/>
          <w:lang w:val="lv-LV"/>
        </w:rPr>
        <w:t>E.Adresē.</w:t>
      </w:r>
    </w:p>
    <w:p w:rsidR="003A7C45" w:rsidRPr="003A7C45" w:rsidRDefault="003A7C45" w:rsidP="003A7C45">
      <w:pPr>
        <w:shd w:val="clear" w:color="auto" w:fill="FFFFFF"/>
        <w:spacing w:before="120" w:after="120" w:line="240" w:lineRule="auto"/>
        <w:ind w:left="720"/>
        <w:jc w:val="both"/>
        <w:rPr>
          <w:rFonts w:ascii="Times New Roman" w:hAnsi="Times New Roman"/>
          <w:i/>
          <w:iCs/>
          <w:sz w:val="24"/>
          <w:szCs w:val="24"/>
          <w:lang w:val="lv-LV"/>
        </w:rPr>
      </w:pPr>
    </w:p>
    <w:p w:rsidR="003A7C45" w:rsidRPr="0081523C" w:rsidRDefault="003A7C45" w:rsidP="00425F3E">
      <w:pPr>
        <w:pStyle w:val="Galvene"/>
        <w:tabs>
          <w:tab w:val="clear" w:pos="4320"/>
          <w:tab w:val="clear" w:pos="8640"/>
        </w:tabs>
        <w:spacing w:before="200"/>
        <w:ind w:left="2880" w:firstLine="720"/>
        <w:rPr>
          <w:rFonts w:ascii="Times New Roman" w:hAnsi="Times New Roman"/>
          <w:sz w:val="24"/>
          <w:szCs w:val="24"/>
          <w:lang w:val="lv-LV"/>
        </w:rPr>
      </w:pPr>
    </w:p>
    <w:sectPr w:rsidR="003A7C45" w:rsidRPr="0081523C" w:rsidSect="00B117E2">
      <w:footerReference w:type="default" r:id="rId10"/>
      <w:headerReference w:type="first" r:id="rId11"/>
      <w:type w:val="continuous"/>
      <w:pgSz w:w="11920" w:h="16840"/>
      <w:pgMar w:top="1134" w:right="1134" w:bottom="1134" w:left="1701" w:header="709" w:footer="709"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709D3">
      <w:pPr>
        <w:spacing w:after="0" w:line="240" w:lineRule="auto"/>
      </w:pPr>
      <w:r>
        <w:separator/>
      </w:r>
    </w:p>
  </w:endnote>
  <w:endnote w:type="continuationSeparator" w:id="0">
    <w:p w:rsidR="00000000" w:rsidRDefault="00B709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BA"/>
    <w:family w:val="swiss"/>
    <w:pitch w:val="variable"/>
    <w:sig w:usb0="00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rPr>
      <w:id w:val="715922494"/>
      <w:docPartObj>
        <w:docPartGallery w:val="Page Numbers (Bottom of Page)"/>
        <w:docPartUnique/>
      </w:docPartObj>
    </w:sdtPr>
    <w:sdtEndPr>
      <w:rPr>
        <w:noProof/>
      </w:rPr>
    </w:sdtEndPr>
    <w:sdtContent>
      <w:p w:rsidR="00EF00F0" w:rsidRPr="0015490B" w:rsidRDefault="00B709D3">
        <w:pPr>
          <w:pStyle w:val="Kjene"/>
          <w:jc w:val="center"/>
          <w:rPr>
            <w:rFonts w:ascii="Times New Roman" w:hAnsi="Times New Roman"/>
          </w:rPr>
        </w:pPr>
        <w:r w:rsidRPr="0015490B">
          <w:rPr>
            <w:rFonts w:ascii="Times New Roman" w:hAnsi="Times New Roman"/>
          </w:rPr>
          <w:fldChar w:fldCharType="begin"/>
        </w:r>
        <w:r w:rsidRPr="0015490B">
          <w:rPr>
            <w:rFonts w:ascii="Times New Roman" w:hAnsi="Times New Roman"/>
          </w:rPr>
          <w:instrText xml:space="preserve"> PAGE   \* MERGEFORMAT </w:instrText>
        </w:r>
        <w:r w:rsidRPr="0015490B">
          <w:rPr>
            <w:rFonts w:ascii="Times New Roman" w:hAnsi="Times New Roman"/>
          </w:rPr>
          <w:fldChar w:fldCharType="separate"/>
        </w:r>
        <w:r>
          <w:rPr>
            <w:rFonts w:ascii="Times New Roman" w:hAnsi="Times New Roman"/>
            <w:noProof/>
          </w:rPr>
          <w:t>2</w:t>
        </w:r>
        <w:r w:rsidRPr="0015490B">
          <w:rPr>
            <w:rFonts w:ascii="Times New Roman" w:hAnsi="Times New Roman"/>
            <w:noProof/>
          </w:rPr>
          <w:fldChar w:fldCharType="end"/>
        </w:r>
      </w:p>
    </w:sdtContent>
  </w:sdt>
  <w:p w:rsidR="00EF00F0" w:rsidRDefault="00EF00F0">
    <w:pPr>
      <w:pStyle w:val="Kjen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3B89" w:rsidRDefault="00B709D3">
      <w:pPr>
        <w:spacing w:after="0" w:line="240" w:lineRule="auto"/>
      </w:pPr>
      <w:r>
        <w:separator/>
      </w:r>
    </w:p>
  </w:footnote>
  <w:footnote w:type="continuationSeparator" w:id="0">
    <w:p w:rsidR="00FC3B89" w:rsidRDefault="00B709D3">
      <w:pPr>
        <w:spacing w:after="0" w:line="240" w:lineRule="auto"/>
      </w:pPr>
      <w:r>
        <w:continuationSeparator/>
      </w:r>
    </w:p>
  </w:footnote>
  <w:footnote w:id="1">
    <w:p w:rsidR="003A7C45" w:rsidRPr="007C09B7" w:rsidRDefault="00B709D3" w:rsidP="003A7C45">
      <w:pPr>
        <w:pStyle w:val="Vresteksts"/>
        <w:rPr>
          <w:rFonts w:ascii="Times New Roman" w:hAnsi="Times New Roman"/>
        </w:rPr>
      </w:pPr>
      <w:r w:rsidRPr="007C09B7">
        <w:rPr>
          <w:rStyle w:val="Vresatsauce"/>
          <w:rFonts w:ascii="Times New Roman" w:hAnsi="Times New Roman"/>
        </w:rPr>
        <w:footnoteRef/>
      </w:r>
      <w:r w:rsidRPr="007C09B7">
        <w:rPr>
          <w:rFonts w:ascii="Times New Roman" w:hAnsi="Times New Roman"/>
        </w:rPr>
        <w:t xml:space="preserve"> </w:t>
      </w:r>
      <w:r w:rsidRPr="007C09B7">
        <w:rPr>
          <w:rFonts w:ascii="Times New Roman" w:hAnsi="Times New Roman"/>
          <w:shd w:val="clear" w:color="auto" w:fill="FFFFFF"/>
        </w:rPr>
        <w:t> Eiropas Parlamenta un Eiropas Savienības Padomes Direktīva 2001/42/EK par noteiktu plānu un programmu ietekmes uz vidi novērtējumu</w:t>
      </w:r>
    </w:p>
  </w:footnote>
  <w:footnote w:id="2">
    <w:p w:rsidR="003A7C45" w:rsidRPr="00CB561A" w:rsidRDefault="00B709D3" w:rsidP="003A7C45">
      <w:pPr>
        <w:pStyle w:val="Pamatteksts2"/>
        <w:shd w:val="clear" w:color="auto" w:fill="FFFFFF"/>
        <w:spacing w:after="0" w:line="240" w:lineRule="auto"/>
        <w:jc w:val="both"/>
        <w:rPr>
          <w:bCs/>
          <w:sz w:val="20"/>
          <w:szCs w:val="20"/>
          <w:lang w:val="lv-LV"/>
        </w:rPr>
      </w:pPr>
      <w:r w:rsidRPr="00CB561A">
        <w:rPr>
          <w:rStyle w:val="Vresatsauce"/>
          <w:sz w:val="20"/>
          <w:szCs w:val="20"/>
        </w:rPr>
        <w:footnoteRef/>
      </w:r>
      <w:r w:rsidRPr="00CB561A">
        <w:rPr>
          <w:sz w:val="20"/>
          <w:szCs w:val="20"/>
          <w:lang w:val="lv-LV"/>
        </w:rPr>
        <w:t xml:space="preserve"> </w:t>
      </w:r>
      <w:r w:rsidRPr="00CB561A">
        <w:rPr>
          <w:bCs/>
          <w:sz w:val="20"/>
          <w:szCs w:val="20"/>
          <w:lang w:val="lv-LV"/>
        </w:rPr>
        <w:t>Programma</w:t>
      </w:r>
      <w:r w:rsidRPr="00CB561A">
        <w:rPr>
          <w:sz w:val="20"/>
          <w:szCs w:val="20"/>
          <w:lang w:val="lv-LV"/>
        </w:rPr>
        <w:t xml:space="preserve"> attiecināma uz atsevišķiem reģioniem Igaunijā (Kirde-Eesti, Kesk-Eesti, Põhja-Eesti, Lääne-Eesti, Lõuna-Eesti), Somijā (Satakunta, Varsinais-Suomi, Helsinki-Uusimaa, Kymenlaakso, Pirkanmaa, Kanta-Häme, Päijät-Häme, Etelä- Karjala, Åland), Zvied</w:t>
      </w:r>
      <w:r w:rsidRPr="00CB561A">
        <w:rPr>
          <w:sz w:val="20"/>
          <w:szCs w:val="20"/>
          <w:lang w:val="lv-LV"/>
        </w:rPr>
        <w:t>rijā (Gävleborg, Uppsala, Stockholm, Södermanland, Östergötland, Gotland,</w:t>
      </w:r>
      <w:r w:rsidRPr="00CB561A">
        <w:rPr>
          <w:bCs/>
          <w:sz w:val="20"/>
          <w:szCs w:val="20"/>
          <w:lang w:val="lv-LV"/>
        </w:rPr>
        <w:t xml:space="preserve"> </w:t>
      </w:r>
      <w:r w:rsidRPr="00CB561A">
        <w:rPr>
          <w:sz w:val="20"/>
          <w:szCs w:val="20"/>
          <w:lang w:val="lv-LV"/>
        </w:rPr>
        <w:t>Västmanland, Örebro) un Latvijā (Kurzeme, Pierīga, Rīga, Vidzeme, Zemgale)</w:t>
      </w:r>
    </w:p>
    <w:p w:rsidR="003A7C45" w:rsidRDefault="003A7C45" w:rsidP="003A7C45">
      <w:pPr>
        <w:pStyle w:val="Vresteksts"/>
      </w:pPr>
    </w:p>
  </w:footnote>
  <w:footnote w:id="3">
    <w:p w:rsidR="003A7C45" w:rsidRPr="00664E63" w:rsidRDefault="00B709D3" w:rsidP="003A7C45">
      <w:pPr>
        <w:pStyle w:val="Vresteksts"/>
        <w:rPr>
          <w:rFonts w:ascii="Times New Roman" w:hAnsi="Times New Roman"/>
        </w:rPr>
      </w:pPr>
      <w:r w:rsidRPr="00664E63">
        <w:rPr>
          <w:rStyle w:val="Vresatsauce"/>
          <w:rFonts w:ascii="Times New Roman" w:hAnsi="Times New Roman"/>
        </w:rPr>
        <w:footnoteRef/>
      </w:r>
      <w:r w:rsidRPr="00664E63">
        <w:rPr>
          <w:rFonts w:ascii="Times New Roman" w:hAnsi="Times New Roman"/>
        </w:rPr>
        <w:t xml:space="preserve"> </w:t>
      </w:r>
      <w:hyperlink r:id="rId1" w:history="1">
        <w:r w:rsidRPr="00664E63">
          <w:rPr>
            <w:rFonts w:ascii="Times New Roman" w:hAnsi="Times New Roman"/>
            <w:color w:val="0000FF"/>
            <w:u w:val="single" w:color="0000FF"/>
          </w:rPr>
          <w:t>https://sdgs.un.org/goals</w:t>
        </w:r>
        <w:r w:rsidRPr="00664E63">
          <w:rPr>
            <w:rFonts w:ascii="Times New Roman" w:hAnsi="Times New Roman"/>
            <w:color w:val="0000FF"/>
          </w:rPr>
          <w:t xml:space="preserve"> </w:t>
        </w:r>
      </w:hyperlink>
      <w:r w:rsidRPr="00664E63">
        <w:rPr>
          <w:rFonts w:ascii="Times New Roman" w:hAnsi="Times New Roman"/>
        </w:rPr>
        <w:t xml:space="preserve">– ANO Pārskats par ilgtspējīgu </w:t>
      </w:r>
      <w:r w:rsidRPr="00664E63">
        <w:rPr>
          <w:rFonts w:ascii="Times New Roman" w:hAnsi="Times New Roman"/>
        </w:rPr>
        <w:t>attīstību</w:t>
      </w:r>
    </w:p>
  </w:footnote>
  <w:footnote w:id="4">
    <w:p w:rsidR="003A7C45" w:rsidRPr="00664E63" w:rsidRDefault="00B709D3" w:rsidP="003A7C45">
      <w:pPr>
        <w:pStyle w:val="Vresteksts"/>
        <w:rPr>
          <w:rFonts w:ascii="Times New Roman" w:hAnsi="Times New Roman"/>
        </w:rPr>
      </w:pPr>
      <w:r w:rsidRPr="00664E63">
        <w:rPr>
          <w:rStyle w:val="Vresatsauce"/>
          <w:rFonts w:ascii="Times New Roman" w:hAnsi="Times New Roman"/>
        </w:rPr>
        <w:footnoteRef/>
      </w:r>
      <w:r w:rsidRPr="00664E63">
        <w:rPr>
          <w:rFonts w:ascii="Times New Roman" w:hAnsi="Times New Roman"/>
        </w:rPr>
        <w:t xml:space="preserve"> </w:t>
      </w:r>
      <w:hyperlink r:id="rId2" w:history="1">
        <w:r w:rsidRPr="00664E63">
          <w:rPr>
            <w:rFonts w:ascii="Times New Roman" w:hAnsi="Times New Roman"/>
            <w:color w:val="0000FF"/>
            <w:u w:val="single" w:color="0000FF"/>
          </w:rPr>
          <w:t>https://ec.europa.eu/environment/sustainable-development/strategy/index_en.htm</w:t>
        </w:r>
        <w:r w:rsidRPr="00664E63">
          <w:rPr>
            <w:rFonts w:ascii="Times New Roman" w:hAnsi="Times New Roman"/>
            <w:color w:val="0000FF"/>
          </w:rPr>
          <w:t xml:space="preserve"> </w:t>
        </w:r>
      </w:hyperlink>
      <w:r w:rsidRPr="00664E63">
        <w:rPr>
          <w:rFonts w:ascii="Times New Roman" w:hAnsi="Times New Roman"/>
        </w:rPr>
        <w:t>– ES Ilgtspējīgās attīstības stratēģija</w:t>
      </w:r>
    </w:p>
  </w:footnote>
  <w:footnote w:id="5">
    <w:p w:rsidR="003A7C45" w:rsidRPr="00664E63" w:rsidRDefault="00B709D3" w:rsidP="003A7C45">
      <w:pPr>
        <w:pStyle w:val="Vresteksts"/>
        <w:rPr>
          <w:rFonts w:ascii="Times New Roman" w:hAnsi="Times New Roman"/>
        </w:rPr>
      </w:pPr>
      <w:r w:rsidRPr="00664E63">
        <w:rPr>
          <w:rStyle w:val="Vresatsauce"/>
          <w:rFonts w:ascii="Times New Roman" w:hAnsi="Times New Roman"/>
        </w:rPr>
        <w:footnoteRef/>
      </w:r>
      <w:r w:rsidRPr="00664E63">
        <w:rPr>
          <w:rFonts w:ascii="Times New Roman" w:hAnsi="Times New Roman"/>
        </w:rPr>
        <w:t xml:space="preserve"> </w:t>
      </w:r>
      <w:hyperlink r:id="rId3" w:history="1">
        <w:r w:rsidRPr="00664E63">
          <w:rPr>
            <w:rStyle w:val="Hipersaite"/>
            <w:rFonts w:ascii="Times New Roman" w:hAnsi="Times New Roman"/>
          </w:rPr>
          <w:t>https://www.balticsea-region-strategy.eu</w:t>
        </w:r>
      </w:hyperlink>
      <w:r w:rsidRPr="00664E63">
        <w:rPr>
          <w:rFonts w:ascii="Times New Roman" w:hAnsi="Times New Roman"/>
          <w:color w:val="00214A"/>
        </w:rPr>
        <w:t xml:space="preserve"> – ES Baltijas jūras reģiona stratēģija</w:t>
      </w:r>
    </w:p>
  </w:footnote>
  <w:footnote w:id="6">
    <w:p w:rsidR="003A7C45" w:rsidRPr="00664E63" w:rsidRDefault="00B709D3" w:rsidP="003A7C45">
      <w:pPr>
        <w:pStyle w:val="Vresteksts"/>
        <w:rPr>
          <w:rFonts w:ascii="Times New Roman" w:hAnsi="Times New Roman"/>
        </w:rPr>
      </w:pPr>
      <w:r w:rsidRPr="00664E63">
        <w:rPr>
          <w:rStyle w:val="Vresatsauce"/>
          <w:rFonts w:ascii="Times New Roman" w:hAnsi="Times New Roman"/>
        </w:rPr>
        <w:footnoteRef/>
      </w:r>
      <w:r w:rsidRPr="00664E63">
        <w:rPr>
          <w:rFonts w:ascii="Times New Roman" w:hAnsi="Times New Roman"/>
        </w:rPr>
        <w:t xml:space="preserve"> </w:t>
      </w:r>
      <w:hyperlink r:id="rId4" w:history="1">
        <w:r w:rsidRPr="00664E63">
          <w:rPr>
            <w:rFonts w:ascii="Times New Roman" w:hAnsi="Times New Roman"/>
            <w:color w:val="0000FF"/>
            <w:u w:val="single" w:color="0000FF"/>
          </w:rPr>
          <w:t>https://helcom.fi/baltic-sea-action-plan/</w:t>
        </w:r>
        <w:r w:rsidRPr="00664E63">
          <w:rPr>
            <w:rFonts w:ascii="Times New Roman" w:hAnsi="Times New Roman"/>
            <w:color w:val="0000FF"/>
          </w:rPr>
          <w:t xml:space="preserve"> </w:t>
        </w:r>
      </w:hyperlink>
      <w:r w:rsidRPr="00664E63">
        <w:rPr>
          <w:rFonts w:ascii="Times New Roman" w:hAnsi="Times New Roman"/>
          <w:color w:val="00214A"/>
        </w:rPr>
        <w:t>– HELCOM un Baltija</w:t>
      </w:r>
      <w:r w:rsidRPr="00664E63">
        <w:rPr>
          <w:rFonts w:ascii="Times New Roman" w:hAnsi="Times New Roman"/>
          <w:color w:val="00214A"/>
        </w:rPr>
        <w:t>s jūras rīcības plāns</w:t>
      </w:r>
    </w:p>
  </w:footnote>
  <w:footnote w:id="7">
    <w:p w:rsidR="003A7C45" w:rsidRPr="00664E63" w:rsidRDefault="00B709D3" w:rsidP="003A7C45">
      <w:pPr>
        <w:spacing w:before="1"/>
        <w:rPr>
          <w:rFonts w:ascii="Times New Roman" w:hAnsi="Times New Roman"/>
          <w:sz w:val="20"/>
          <w:szCs w:val="20"/>
          <w:lang w:val="lv-LV"/>
        </w:rPr>
      </w:pPr>
      <w:r w:rsidRPr="00664E63">
        <w:rPr>
          <w:rStyle w:val="Vresatsauce"/>
          <w:rFonts w:ascii="Times New Roman" w:hAnsi="Times New Roman"/>
          <w:sz w:val="20"/>
          <w:szCs w:val="20"/>
          <w:lang w:val="lv-LV"/>
        </w:rPr>
        <w:footnoteRef/>
      </w:r>
      <w:r w:rsidRPr="00664E63">
        <w:rPr>
          <w:rFonts w:ascii="Times New Roman" w:hAnsi="Times New Roman"/>
          <w:sz w:val="20"/>
          <w:szCs w:val="20"/>
          <w:lang w:val="lv-LV"/>
        </w:rPr>
        <w:t xml:space="preserve"> </w:t>
      </w:r>
      <w:hyperlink r:id="rId5" w:history="1">
        <w:r w:rsidRPr="00664E63">
          <w:rPr>
            <w:rFonts w:ascii="Times New Roman" w:hAnsi="Times New Roman"/>
            <w:color w:val="0000FF"/>
            <w:sz w:val="20"/>
            <w:szCs w:val="20"/>
            <w:u w:val="single" w:color="0000FF"/>
            <w:lang w:val="lv-LV"/>
          </w:rPr>
          <w:t>https://ec.europa.eu/environment/strategy/biodiversity-strategy-2030_sv</w:t>
        </w:r>
        <w:r w:rsidRPr="00664E63">
          <w:rPr>
            <w:rFonts w:ascii="Times New Roman" w:hAnsi="Times New Roman"/>
            <w:color w:val="0000FF"/>
            <w:sz w:val="20"/>
            <w:szCs w:val="20"/>
            <w:lang w:val="lv-LV"/>
          </w:rPr>
          <w:t xml:space="preserve"> </w:t>
        </w:r>
      </w:hyperlink>
      <w:r w:rsidRPr="00664E63">
        <w:rPr>
          <w:rFonts w:ascii="Times New Roman" w:hAnsi="Times New Roman"/>
          <w:color w:val="00214A"/>
          <w:sz w:val="20"/>
          <w:szCs w:val="20"/>
          <w:lang w:val="lv-LV"/>
        </w:rPr>
        <w:t>– ES Bioloģiskās daudzveidības stratēģija 2030</w:t>
      </w:r>
    </w:p>
    <w:p w:rsidR="003A7C45" w:rsidRDefault="003A7C45" w:rsidP="003A7C45">
      <w:pPr>
        <w:pStyle w:val="Vresteksts"/>
      </w:pPr>
    </w:p>
  </w:footnote>
  <w:footnote w:id="8">
    <w:p w:rsidR="003A7C45" w:rsidRPr="006E4D50" w:rsidRDefault="00B709D3" w:rsidP="003A7C45">
      <w:pPr>
        <w:pStyle w:val="Vresteksts"/>
        <w:rPr>
          <w:rFonts w:ascii="Times New Roman" w:hAnsi="Times New Roman"/>
        </w:rPr>
      </w:pPr>
      <w:r w:rsidRPr="006E4D50">
        <w:rPr>
          <w:rStyle w:val="Vresatsauce"/>
          <w:rFonts w:ascii="Times New Roman" w:hAnsi="Times New Roman"/>
        </w:rPr>
        <w:footnoteRef/>
      </w:r>
      <w:r w:rsidRPr="006E4D50">
        <w:rPr>
          <w:rFonts w:ascii="Times New Roman" w:hAnsi="Times New Roman"/>
        </w:rPr>
        <w:t xml:space="preserve"> </w:t>
      </w:r>
      <w:r w:rsidRPr="006E4D50">
        <w:rPr>
          <w:rFonts w:ascii="Times New Roman" w:hAnsi="Times New Roman"/>
        </w:rPr>
        <w:t xml:space="preserve">HELCOM aktualizētais Baltijas jūras Rīcības plāna projekts pieejams: </w:t>
      </w:r>
      <w:hyperlink r:id="rId6" w:history="1">
        <w:r w:rsidRPr="006E4D50">
          <w:rPr>
            <w:rStyle w:val="Hipersaite"/>
            <w:rFonts w:ascii="Times New Roman" w:hAnsi="Times New Roman"/>
          </w:rPr>
          <w:t>https://portal.helcom.fi/meetings/HELCOM%2</w:t>
        </w:r>
        <w:r w:rsidRPr="006E4D50">
          <w:rPr>
            <w:rStyle w:val="Hipersaite"/>
            <w:rFonts w:ascii="Times New Roman" w:hAnsi="Times New Roman"/>
          </w:rPr>
          <w:t>042-2021-746/MeetingDocuments/4-3%20Draft%20updated%20Baltic%20Sea%20Action%20Plan.pdf</w:t>
        </w:r>
      </w:hyperlink>
    </w:p>
  </w:footnote>
  <w:footnote w:id="9">
    <w:p w:rsidR="003A7C45" w:rsidRPr="006673D4" w:rsidRDefault="00B709D3" w:rsidP="003A7C45">
      <w:pPr>
        <w:pStyle w:val="Vresteksts"/>
        <w:rPr>
          <w:rFonts w:ascii="Times New Roman" w:hAnsi="Times New Roman"/>
          <w:sz w:val="16"/>
          <w:szCs w:val="16"/>
        </w:rPr>
      </w:pPr>
      <w:r w:rsidRPr="006E4D50">
        <w:rPr>
          <w:rStyle w:val="Vresatsauce"/>
          <w:rFonts w:ascii="Times New Roman" w:hAnsi="Times New Roman"/>
        </w:rPr>
        <w:footnoteRef/>
      </w:r>
      <w:r w:rsidRPr="006E4D50">
        <w:rPr>
          <w:rFonts w:ascii="Times New Roman" w:hAnsi="Times New Roman"/>
        </w:rPr>
        <w:t xml:space="preserve"> ”Centrālā Baltijas jūras reģiona analīze, Centrālā Baltijas jūras reģiona programma 2021.–2027. gadam, 4. projekts”, Peivi Kukonena [Päivi Kukkonen], Ilari Alametss [Ü</w:t>
      </w:r>
      <w:r w:rsidRPr="006E4D50">
        <w:rPr>
          <w:rFonts w:ascii="Times New Roman" w:hAnsi="Times New Roman"/>
        </w:rPr>
        <w:t>lari Alamets] (2020)</w:t>
      </w:r>
    </w:p>
  </w:footnote>
  <w:footnote w:id="10">
    <w:p w:rsidR="003A7C45" w:rsidRPr="00531054" w:rsidRDefault="00B709D3" w:rsidP="003A7C45">
      <w:pPr>
        <w:pStyle w:val="Vresteksts"/>
        <w:rPr>
          <w:rFonts w:ascii="Times New Roman" w:hAnsi="Times New Roman"/>
        </w:rPr>
      </w:pPr>
      <w:r w:rsidRPr="00531054">
        <w:rPr>
          <w:rStyle w:val="Vresatsauce"/>
          <w:rFonts w:ascii="Times New Roman" w:hAnsi="Times New Roman"/>
        </w:rPr>
        <w:footnoteRef/>
      </w:r>
      <w:r w:rsidRPr="00531054">
        <w:rPr>
          <w:rFonts w:ascii="Times New Roman" w:hAnsi="Times New Roman"/>
        </w:rPr>
        <w:t xml:space="preserve"> https://www.meteo.lv/lapas/vide/udens/udens-apsaimniekosana-/upju-baseinu-apgabalu-apsaimniekosanas-plani-/upju-baseinu-apgabalu-apsaimniekosanas-plani-un-pludu-riska-parvaldiba?id=1107&amp;nid=424</w:t>
      </w:r>
    </w:p>
  </w:footnote>
  <w:footnote w:id="11">
    <w:p w:rsidR="003A7C45" w:rsidRPr="00D76AE0" w:rsidRDefault="00B709D3" w:rsidP="003A7C45">
      <w:pPr>
        <w:pStyle w:val="Vresteksts"/>
        <w:rPr>
          <w:rFonts w:ascii="Times New Roman" w:hAnsi="Times New Roman"/>
        </w:rPr>
      </w:pPr>
      <w:r w:rsidRPr="00D76AE0">
        <w:rPr>
          <w:rStyle w:val="Vresatsauce"/>
          <w:rFonts w:ascii="Times New Roman" w:hAnsi="Times New Roman"/>
        </w:rPr>
        <w:footnoteRef/>
      </w:r>
      <w:r w:rsidRPr="00D76AE0">
        <w:rPr>
          <w:rFonts w:ascii="Times New Roman" w:hAnsi="Times New Roman"/>
        </w:rPr>
        <w:t xml:space="preserve"> Saskaņā ar 2021. gada 29. aprīlī pied</w:t>
      </w:r>
      <w:r w:rsidRPr="00D76AE0">
        <w:rPr>
          <w:rFonts w:ascii="Times New Roman" w:hAnsi="Times New Roman"/>
        </w:rPr>
        <w:t xml:space="preserve">āvāto </w:t>
      </w:r>
      <w:r>
        <w:rPr>
          <w:rFonts w:ascii="Times New Roman" w:hAnsi="Times New Roman"/>
        </w:rPr>
        <w:t>P</w:t>
      </w:r>
      <w:r w:rsidRPr="00D76AE0">
        <w:rPr>
          <w:rFonts w:ascii="Times New Roman" w:hAnsi="Times New Roman"/>
        </w:rPr>
        <w:t>rogrammas versiju</w:t>
      </w:r>
    </w:p>
  </w:footnote>
  <w:footnote w:id="12">
    <w:p w:rsidR="003A7C45" w:rsidRPr="001403AE" w:rsidRDefault="00B709D3" w:rsidP="003A7C45">
      <w:pPr>
        <w:pStyle w:val="Pamatteksts"/>
        <w:rPr>
          <w:rFonts w:ascii="Times New Roman" w:hAnsi="Times New Roman"/>
          <w:sz w:val="20"/>
          <w:szCs w:val="20"/>
          <w:lang w:val="lv-LV"/>
        </w:rPr>
      </w:pPr>
      <w:r w:rsidRPr="001403AE">
        <w:rPr>
          <w:rStyle w:val="Vresatsauce"/>
          <w:rFonts w:ascii="Times New Roman" w:hAnsi="Times New Roman"/>
          <w:sz w:val="20"/>
          <w:szCs w:val="20"/>
          <w:lang w:val="lv-LV"/>
        </w:rPr>
        <w:footnoteRef/>
      </w:r>
      <w:r w:rsidRPr="001403AE">
        <w:rPr>
          <w:rFonts w:ascii="Times New Roman" w:hAnsi="Times New Roman"/>
          <w:sz w:val="20"/>
          <w:szCs w:val="20"/>
          <w:lang w:val="lv-LV"/>
        </w:rPr>
        <w:t xml:space="preserve"> Skatīt, piemēram, </w:t>
      </w:r>
      <w:hyperlink r:id="rId7" w:history="1">
        <w:r w:rsidRPr="001403AE">
          <w:rPr>
            <w:rStyle w:val="Hipersaite"/>
            <w:rFonts w:ascii="Times New Roman" w:hAnsi="Times New Roman"/>
            <w:sz w:val="20"/>
            <w:szCs w:val="20"/>
            <w:lang w:val="lv-LV"/>
          </w:rPr>
          <w:t>http://www.alliance-ssd.org/framework-for-strategic-sustainable-development-fssd/</w:t>
        </w:r>
      </w:hyperlink>
      <w:r w:rsidRPr="001403AE">
        <w:rPr>
          <w:rFonts w:ascii="Times New Roman" w:hAnsi="Times New Roman"/>
          <w:sz w:val="20"/>
          <w:szCs w:val="20"/>
          <w:lang w:val="lv-LV"/>
        </w:rPr>
        <w:t xml:space="preserve"> vai Broman and Robert, Journal </w:t>
      </w:r>
      <w:r w:rsidRPr="001403AE">
        <w:rPr>
          <w:rFonts w:ascii="Times New Roman" w:hAnsi="Times New Roman"/>
          <w:sz w:val="20"/>
          <w:szCs w:val="20"/>
          <w:lang w:val="lv-LV"/>
        </w:rPr>
        <w:t>of Cleaner Production 140 (2017) 17-31</w:t>
      </w:r>
    </w:p>
    <w:p w:rsidR="003A7C45" w:rsidRDefault="003A7C45" w:rsidP="003A7C45">
      <w:pPr>
        <w:pStyle w:val="Vresteksts"/>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3094" w:rsidRDefault="003B3094" w:rsidP="003B3094">
    <w:pPr>
      <w:pStyle w:val="Galvene"/>
      <w:rPr>
        <w:rFonts w:ascii="Times New Roman" w:hAnsi="Times New Roman"/>
      </w:rPr>
    </w:pPr>
  </w:p>
  <w:p w:rsidR="003B3094" w:rsidRDefault="003B3094" w:rsidP="003B3094">
    <w:pPr>
      <w:pStyle w:val="Galvene"/>
      <w:rPr>
        <w:rFonts w:ascii="Times New Roman" w:hAnsi="Times New Roman"/>
      </w:rPr>
    </w:pPr>
  </w:p>
  <w:p w:rsidR="003B3094" w:rsidRDefault="003B3094" w:rsidP="003B3094">
    <w:pPr>
      <w:pStyle w:val="Galvene"/>
      <w:rPr>
        <w:rFonts w:ascii="Times New Roman" w:hAnsi="Times New Roman"/>
      </w:rPr>
    </w:pPr>
  </w:p>
  <w:p w:rsidR="003B3094" w:rsidRDefault="003B3094" w:rsidP="003B3094">
    <w:pPr>
      <w:pStyle w:val="Galvene"/>
      <w:rPr>
        <w:rFonts w:ascii="Times New Roman" w:hAnsi="Times New Roman"/>
      </w:rPr>
    </w:pPr>
  </w:p>
  <w:p w:rsidR="003B3094" w:rsidRDefault="003B3094" w:rsidP="003B3094">
    <w:pPr>
      <w:pStyle w:val="Galvene"/>
      <w:rPr>
        <w:rFonts w:ascii="Times New Roman" w:hAnsi="Times New Roman"/>
      </w:rPr>
    </w:pPr>
  </w:p>
  <w:p w:rsidR="003B3094" w:rsidRDefault="003B3094" w:rsidP="003B3094">
    <w:pPr>
      <w:pStyle w:val="Galvene"/>
      <w:rPr>
        <w:rFonts w:ascii="Times New Roman" w:hAnsi="Times New Roman"/>
      </w:rPr>
    </w:pPr>
  </w:p>
  <w:p w:rsidR="003B3094" w:rsidRDefault="003B3094" w:rsidP="003B3094">
    <w:pPr>
      <w:pStyle w:val="Galvene"/>
      <w:rPr>
        <w:rFonts w:ascii="Times New Roman" w:hAnsi="Times New Roman"/>
      </w:rPr>
    </w:pPr>
  </w:p>
  <w:p w:rsidR="003B3094" w:rsidRDefault="003B3094" w:rsidP="003B3094">
    <w:pPr>
      <w:pStyle w:val="Galvene"/>
      <w:rPr>
        <w:rFonts w:ascii="Times New Roman" w:hAnsi="Times New Roman"/>
      </w:rPr>
    </w:pPr>
  </w:p>
  <w:p w:rsidR="003B3094" w:rsidRDefault="003B3094" w:rsidP="003B3094">
    <w:pPr>
      <w:pStyle w:val="Galvene"/>
      <w:rPr>
        <w:rFonts w:ascii="Times New Roman" w:hAnsi="Times New Roman"/>
      </w:rPr>
    </w:pPr>
  </w:p>
  <w:p w:rsidR="003B3094" w:rsidRDefault="003B3094" w:rsidP="003B3094">
    <w:pPr>
      <w:pStyle w:val="Galvene"/>
      <w:rPr>
        <w:rFonts w:ascii="Times New Roman" w:hAnsi="Times New Roman"/>
      </w:rPr>
    </w:pPr>
  </w:p>
  <w:p w:rsidR="003B3094" w:rsidRPr="00815277" w:rsidRDefault="00B709D3" w:rsidP="003B3094">
    <w:pPr>
      <w:pStyle w:val="Galvene"/>
      <w:rPr>
        <w:rFonts w:ascii="Times New Roman" w:hAnsi="Times New Roman"/>
      </w:rPr>
    </w:pPr>
    <w:r>
      <w:rPr>
        <w:noProof/>
        <w:lang w:val="lv-LV" w:eastAsia="lv-LV"/>
      </w:rPr>
      <w:drawing>
        <wp:anchor distT="0" distB="0" distL="114300" distR="114300" simplePos="0" relativeHeight="251658240" behindDoc="1" locked="0" layoutInCell="1" allowOverlap="1">
          <wp:simplePos x="0" y="0"/>
          <wp:positionH relativeFrom="page">
            <wp:posOffset>1219200</wp:posOffset>
          </wp:positionH>
          <wp:positionV relativeFrom="page">
            <wp:posOffset>742950</wp:posOffset>
          </wp:positionV>
          <wp:extent cx="5671820" cy="1033145"/>
          <wp:effectExtent l="0" t="0" r="0" b="0"/>
          <wp:wrapNone/>
          <wp:docPr id="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671820" cy="1033145"/>
                  </a:xfrm>
                  <a:prstGeom prst="rect">
                    <a:avLst/>
                  </a:prstGeom>
                  <a:noFill/>
                  <a:ln>
                    <a:noFill/>
                  </a:ln>
                </pic:spPr>
              </pic:pic>
            </a:graphicData>
          </a:graphic>
          <wp14:sizeRelH relativeFrom="page">
            <wp14:pctWidth>0</wp14:pctWidth>
          </wp14:sizeRelH>
          <wp14:sizeRelV relativeFrom="margin">
            <wp14:pctHeight>0</wp14:pctHeight>
          </wp14:sizeRelV>
        </wp:anchor>
      </w:drawing>
    </w:r>
    <w:r>
      <w:rPr>
        <w:noProof/>
        <w:lang w:val="lv-LV" w:eastAsia="lv-LV"/>
      </w:rPr>
      <mc:AlternateContent>
        <mc:Choice Requires="wps">
          <w:drawing>
            <wp:anchor distT="0" distB="0" distL="114300" distR="114300" simplePos="0" relativeHeight="251661312" behindDoc="1" locked="0" layoutInCell="1" allowOverlap="1">
              <wp:simplePos x="0" y="0"/>
              <wp:positionH relativeFrom="page">
                <wp:posOffset>1171575</wp:posOffset>
              </wp:positionH>
              <wp:positionV relativeFrom="page">
                <wp:posOffset>2030730</wp:posOffset>
              </wp:positionV>
              <wp:extent cx="5838825" cy="314325"/>
              <wp:effectExtent l="0" t="0" r="0" b="0"/>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3094" w:rsidRDefault="00B709D3" w:rsidP="003B3094">
                          <w:pPr>
                            <w:spacing w:after="0" w:line="194" w:lineRule="exact"/>
                            <w:ind w:left="20" w:right="-45"/>
                            <w:jc w:val="center"/>
                            <w:rPr>
                              <w:rFonts w:ascii="Times New Roman" w:eastAsia="Times New Roman" w:hAnsi="Times New Roman"/>
                              <w:sz w:val="17"/>
                              <w:szCs w:val="17"/>
                            </w:rPr>
                          </w:pPr>
                          <w:r w:rsidRPr="0079265C">
                            <w:rPr>
                              <w:rFonts w:ascii="Times New Roman" w:eastAsia="Times New Roman" w:hAnsi="Times New Roman"/>
                              <w:color w:val="231F20"/>
                              <w:sz w:val="17"/>
                              <w:szCs w:val="17"/>
                            </w:rPr>
                            <w:t>Rūpniecības iela 23, Rīga, LV-1045,</w:t>
                          </w:r>
                          <w:r w:rsidR="00F43594">
                            <w:rPr>
                              <w:rFonts w:ascii="Times New Roman" w:eastAsia="Times New Roman" w:hAnsi="Times New Roman"/>
                              <w:color w:val="231F20"/>
                              <w:sz w:val="17"/>
                              <w:szCs w:val="17"/>
                            </w:rPr>
                            <w:t xml:space="preserve"> tālr. 67321173,</w:t>
                          </w:r>
                          <w:r w:rsidRPr="0079265C">
                            <w:rPr>
                              <w:rFonts w:ascii="Times New Roman" w:eastAsia="Times New Roman" w:hAnsi="Times New Roman"/>
                              <w:color w:val="231F20"/>
                              <w:sz w:val="17"/>
                              <w:szCs w:val="17"/>
                            </w:rPr>
                            <w:t xml:space="preserve"> e-pasts </w:t>
                          </w:r>
                          <w:r w:rsidR="00752C7A">
                            <w:rPr>
                              <w:rFonts w:ascii="Times New Roman" w:eastAsia="Times New Roman" w:hAnsi="Times New Roman"/>
                              <w:color w:val="231F20"/>
                              <w:sz w:val="17"/>
                              <w:szCs w:val="17"/>
                            </w:rPr>
                            <w:t>pasts</w:t>
                          </w:r>
                          <w:r w:rsidRPr="0079265C">
                            <w:rPr>
                              <w:rFonts w:ascii="Times New Roman" w:eastAsia="Times New Roman" w:hAnsi="Times New Roman"/>
                              <w:color w:val="231F20"/>
                              <w:sz w:val="17"/>
                              <w:szCs w:val="17"/>
                            </w:rPr>
                            <w:t>@vpvb.gov.lv, www.vpvb.gov.lv</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43" o:spid="_x0000_s2049" type="#_x0000_t202" style="width:459.75pt;height:24.75pt;margin-top:159.9pt;margin-left:92.25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54144" filled="f" stroked="f">
              <v:textbox inset="0,0,0,0">
                <w:txbxContent>
                  <w:p w:rsidR="003B3094" w:rsidP="003B3094" w14:paraId="36EAF165" w14:textId="77777777">
                    <w:pPr>
                      <w:spacing w:after="0" w:line="194" w:lineRule="exact"/>
                      <w:ind w:left="20" w:right="-45"/>
                      <w:jc w:val="center"/>
                      <w:rPr>
                        <w:rFonts w:ascii="Times New Roman" w:eastAsia="Times New Roman" w:hAnsi="Times New Roman"/>
                        <w:sz w:val="17"/>
                        <w:szCs w:val="17"/>
                      </w:rPr>
                    </w:pPr>
                    <w:r w:rsidRPr="0079265C">
                      <w:rPr>
                        <w:rFonts w:ascii="Times New Roman" w:eastAsia="Times New Roman" w:hAnsi="Times New Roman"/>
                        <w:color w:val="231F20"/>
                        <w:sz w:val="17"/>
                        <w:szCs w:val="17"/>
                      </w:rPr>
                      <w:t>Rūpniecības</w:t>
                    </w:r>
                    <w:r w:rsidRPr="0079265C">
                      <w:rPr>
                        <w:rFonts w:ascii="Times New Roman" w:eastAsia="Times New Roman" w:hAnsi="Times New Roman"/>
                        <w:color w:val="231F20"/>
                        <w:sz w:val="17"/>
                        <w:szCs w:val="17"/>
                      </w:rPr>
                      <w:t xml:space="preserve"> </w:t>
                    </w:r>
                    <w:r w:rsidRPr="0079265C">
                      <w:rPr>
                        <w:rFonts w:ascii="Times New Roman" w:eastAsia="Times New Roman" w:hAnsi="Times New Roman"/>
                        <w:color w:val="231F20"/>
                        <w:sz w:val="17"/>
                        <w:szCs w:val="17"/>
                      </w:rPr>
                      <w:t>iela</w:t>
                    </w:r>
                    <w:r w:rsidRPr="0079265C">
                      <w:rPr>
                        <w:rFonts w:ascii="Times New Roman" w:eastAsia="Times New Roman" w:hAnsi="Times New Roman"/>
                        <w:color w:val="231F20"/>
                        <w:sz w:val="17"/>
                        <w:szCs w:val="17"/>
                      </w:rPr>
                      <w:t xml:space="preserve"> 23, </w:t>
                    </w:r>
                    <w:r w:rsidRPr="0079265C">
                      <w:rPr>
                        <w:rFonts w:ascii="Times New Roman" w:eastAsia="Times New Roman" w:hAnsi="Times New Roman"/>
                        <w:color w:val="231F20"/>
                        <w:sz w:val="17"/>
                        <w:szCs w:val="17"/>
                      </w:rPr>
                      <w:t>Rīga</w:t>
                    </w:r>
                    <w:r w:rsidRPr="0079265C">
                      <w:rPr>
                        <w:rFonts w:ascii="Times New Roman" w:eastAsia="Times New Roman" w:hAnsi="Times New Roman"/>
                        <w:color w:val="231F20"/>
                        <w:sz w:val="17"/>
                        <w:szCs w:val="17"/>
                      </w:rPr>
                      <w:t>, LV-1045,</w:t>
                    </w:r>
                    <w:r w:rsidR="00F43594">
                      <w:rPr>
                        <w:rFonts w:ascii="Times New Roman" w:eastAsia="Times New Roman" w:hAnsi="Times New Roman"/>
                        <w:color w:val="231F20"/>
                        <w:sz w:val="17"/>
                        <w:szCs w:val="17"/>
                      </w:rPr>
                      <w:t xml:space="preserve"> </w:t>
                    </w:r>
                    <w:r w:rsidR="00F43594">
                      <w:rPr>
                        <w:rFonts w:ascii="Times New Roman" w:eastAsia="Times New Roman" w:hAnsi="Times New Roman"/>
                        <w:color w:val="231F20"/>
                        <w:sz w:val="17"/>
                        <w:szCs w:val="17"/>
                      </w:rPr>
                      <w:t>tālr</w:t>
                    </w:r>
                    <w:r w:rsidR="00F43594">
                      <w:rPr>
                        <w:rFonts w:ascii="Times New Roman" w:eastAsia="Times New Roman" w:hAnsi="Times New Roman"/>
                        <w:color w:val="231F20"/>
                        <w:sz w:val="17"/>
                        <w:szCs w:val="17"/>
                      </w:rPr>
                      <w:t>. 67321173,</w:t>
                    </w:r>
                    <w:r w:rsidRPr="0079265C">
                      <w:rPr>
                        <w:rFonts w:ascii="Times New Roman" w:eastAsia="Times New Roman" w:hAnsi="Times New Roman"/>
                        <w:color w:val="231F20"/>
                        <w:sz w:val="17"/>
                        <w:szCs w:val="17"/>
                      </w:rPr>
                      <w:t xml:space="preserve"> e-pasts </w:t>
                    </w:r>
                    <w:r w:rsidR="00752C7A">
                      <w:rPr>
                        <w:rFonts w:ascii="Times New Roman" w:eastAsia="Times New Roman" w:hAnsi="Times New Roman"/>
                        <w:color w:val="231F20"/>
                        <w:sz w:val="17"/>
                        <w:szCs w:val="17"/>
                      </w:rPr>
                      <w:t>pasts</w:t>
                    </w:r>
                    <w:r w:rsidRPr="0079265C">
                      <w:rPr>
                        <w:rFonts w:ascii="Times New Roman" w:eastAsia="Times New Roman" w:hAnsi="Times New Roman"/>
                        <w:color w:val="231F20"/>
                        <w:sz w:val="17"/>
                        <w:szCs w:val="17"/>
                      </w:rPr>
                      <w:t>@vpvb.gov.lv, www.vpvb.gov.lv</w:t>
                    </w:r>
                  </w:p>
                </w:txbxContent>
              </v:textbox>
            </v:shape>
          </w:pict>
        </mc:Fallback>
      </mc:AlternateContent>
    </w:r>
    <w:r>
      <w:rPr>
        <w:noProof/>
        <w:lang w:val="lv-LV" w:eastAsia="lv-LV"/>
      </w:rPr>
      <mc:AlternateContent>
        <mc:Choice Requires="wpg">
          <w:drawing>
            <wp:anchor distT="0" distB="0" distL="114300" distR="114300" simplePos="0" relativeHeight="251659264" behindDoc="1" locked="0" layoutInCell="1" allowOverlap="1">
              <wp:simplePos x="0" y="0"/>
              <wp:positionH relativeFrom="page">
                <wp:posOffset>1850390</wp:posOffset>
              </wp:positionH>
              <wp:positionV relativeFrom="page">
                <wp:posOffset>1903095</wp:posOffset>
              </wp:positionV>
              <wp:extent cx="4397375" cy="1270"/>
              <wp:effectExtent l="0" t="0" r="0" b="0"/>
              <wp:wrapNone/>
              <wp:docPr id="1" name="Group 41"/>
              <wp:cNvGraphicFramePr/>
              <a:graphic xmlns:a="http://schemas.openxmlformats.org/drawingml/2006/main">
                <a:graphicData uri="http://schemas.microsoft.com/office/word/2010/wordprocessingGroup">
                  <wpg:wgp>
                    <wpg:cNvGrpSpPr/>
                    <wpg:grpSpPr>
                      <a:xfrm>
                        <a:off x="0" y="0"/>
                        <a:ext cx="4397375" cy="1270"/>
                        <a:chOff x="2915" y="2998"/>
                        <a:chExt cx="6926" cy="2"/>
                      </a:xfrm>
                    </wpg:grpSpPr>
                    <wps:wsp>
                      <wps:cNvPr id="2" name="Freeform 42"/>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wps:wsp>
                  </wpg:wg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41" o:spid="_x0000_s2050" style="width:346.25pt;height:0.1pt;margin-top:149.85pt;margin-left:145.7pt;mso-position-horizontal-relative:page;mso-position-vertical-relative:page;position:absolute;z-index:-251656192" coordorigin="2915,2998" coordsize="6926,2">
              <v:shape id="Freeform 42" o:spid="_x0000_s2051" style="width:6926;height:2;left:2915;mso-wrap-style:square;position:absolute;top:2998;visibility:visible;v-text-anchor:top" coordsize="6926,2" path="m,l6926,e" filled="f" strokecolor="#231f20" strokeweight="0.25pt">
                <v:path arrowok="t" o:connecttype="custom" o:connectlocs="0,0;6926,0" o:connectangles="0,0"/>
              </v:shape>
            </v:group>
          </w:pict>
        </mc:Fallback>
      </mc:AlternateContent>
    </w:r>
  </w:p>
  <w:p w:rsidR="003B3094" w:rsidRDefault="003B3094">
    <w:pPr>
      <w:pStyle w:val="Galve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1">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1">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1">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1">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1">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1">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1">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1">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1">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1">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1">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abstractNum w:abstractNumId="11" w15:restartNumberingAfterBreak="1">
    <w:nsid w:val="01780D9C"/>
    <w:multiLevelType w:val="hybridMultilevel"/>
    <w:tmpl w:val="AE78E3E8"/>
    <w:lvl w:ilvl="0" w:tplc="C7246B98">
      <w:start w:val="8"/>
      <w:numFmt w:val="decimal"/>
      <w:lvlText w:val="%1."/>
      <w:lvlJc w:val="left"/>
      <w:pPr>
        <w:ind w:left="106" w:hanging="426"/>
      </w:pPr>
      <w:rPr>
        <w:rFonts w:ascii="Calibri" w:eastAsia="Calibri" w:hAnsi="Calibri" w:cs="Calibri" w:hint="default"/>
        <w:w w:val="99"/>
        <w:sz w:val="22"/>
        <w:szCs w:val="22"/>
        <w:lang w:val="lv-LV" w:eastAsia="en-US" w:bidi="ar-SA"/>
      </w:rPr>
    </w:lvl>
    <w:lvl w:ilvl="1" w:tplc="118EB1D6">
      <w:numFmt w:val="bullet"/>
      <w:lvlText w:val="•"/>
      <w:lvlJc w:val="left"/>
      <w:pPr>
        <w:ind w:left="358" w:hanging="426"/>
      </w:pPr>
      <w:rPr>
        <w:rFonts w:hint="default"/>
        <w:lang w:val="lv-LV" w:eastAsia="en-US" w:bidi="ar-SA"/>
      </w:rPr>
    </w:lvl>
    <w:lvl w:ilvl="2" w:tplc="130888A8">
      <w:numFmt w:val="bullet"/>
      <w:lvlText w:val="•"/>
      <w:lvlJc w:val="left"/>
      <w:pPr>
        <w:ind w:left="617" w:hanging="426"/>
      </w:pPr>
      <w:rPr>
        <w:rFonts w:hint="default"/>
        <w:lang w:val="lv-LV" w:eastAsia="en-US" w:bidi="ar-SA"/>
      </w:rPr>
    </w:lvl>
    <w:lvl w:ilvl="3" w:tplc="130640EC">
      <w:numFmt w:val="bullet"/>
      <w:lvlText w:val="•"/>
      <w:lvlJc w:val="left"/>
      <w:pPr>
        <w:ind w:left="875" w:hanging="426"/>
      </w:pPr>
      <w:rPr>
        <w:rFonts w:hint="default"/>
        <w:lang w:val="lv-LV" w:eastAsia="en-US" w:bidi="ar-SA"/>
      </w:rPr>
    </w:lvl>
    <w:lvl w:ilvl="4" w:tplc="33222B12">
      <w:numFmt w:val="bullet"/>
      <w:lvlText w:val="•"/>
      <w:lvlJc w:val="left"/>
      <w:pPr>
        <w:ind w:left="1134" w:hanging="426"/>
      </w:pPr>
      <w:rPr>
        <w:rFonts w:hint="default"/>
        <w:lang w:val="lv-LV" w:eastAsia="en-US" w:bidi="ar-SA"/>
      </w:rPr>
    </w:lvl>
    <w:lvl w:ilvl="5" w:tplc="A418C5C8">
      <w:numFmt w:val="bullet"/>
      <w:lvlText w:val="•"/>
      <w:lvlJc w:val="left"/>
      <w:pPr>
        <w:ind w:left="1392" w:hanging="426"/>
      </w:pPr>
      <w:rPr>
        <w:rFonts w:hint="default"/>
        <w:lang w:val="lv-LV" w:eastAsia="en-US" w:bidi="ar-SA"/>
      </w:rPr>
    </w:lvl>
    <w:lvl w:ilvl="6" w:tplc="2DFA1552">
      <w:numFmt w:val="bullet"/>
      <w:lvlText w:val="•"/>
      <w:lvlJc w:val="left"/>
      <w:pPr>
        <w:ind w:left="1651" w:hanging="426"/>
      </w:pPr>
      <w:rPr>
        <w:rFonts w:hint="default"/>
        <w:lang w:val="lv-LV" w:eastAsia="en-US" w:bidi="ar-SA"/>
      </w:rPr>
    </w:lvl>
    <w:lvl w:ilvl="7" w:tplc="5E3823E6">
      <w:numFmt w:val="bullet"/>
      <w:lvlText w:val="•"/>
      <w:lvlJc w:val="left"/>
      <w:pPr>
        <w:ind w:left="1909" w:hanging="426"/>
      </w:pPr>
      <w:rPr>
        <w:rFonts w:hint="default"/>
        <w:lang w:val="lv-LV" w:eastAsia="en-US" w:bidi="ar-SA"/>
      </w:rPr>
    </w:lvl>
    <w:lvl w:ilvl="8" w:tplc="AC9085B0">
      <w:numFmt w:val="bullet"/>
      <w:lvlText w:val="•"/>
      <w:lvlJc w:val="left"/>
      <w:pPr>
        <w:ind w:left="2168" w:hanging="426"/>
      </w:pPr>
      <w:rPr>
        <w:rFonts w:hint="default"/>
        <w:lang w:val="lv-LV" w:eastAsia="en-US" w:bidi="ar-SA"/>
      </w:rPr>
    </w:lvl>
  </w:abstractNum>
  <w:abstractNum w:abstractNumId="12" w15:restartNumberingAfterBreak="1">
    <w:nsid w:val="027D2D2C"/>
    <w:multiLevelType w:val="multilevel"/>
    <w:tmpl w:val="4568221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1">
    <w:nsid w:val="060D5461"/>
    <w:multiLevelType w:val="hybridMultilevel"/>
    <w:tmpl w:val="893C229E"/>
    <w:lvl w:ilvl="0" w:tplc="A79ED10C">
      <w:start w:val="1"/>
      <w:numFmt w:val="decimal"/>
      <w:lvlText w:val="%1."/>
      <w:lvlJc w:val="left"/>
      <w:pPr>
        <w:ind w:left="336" w:hanging="216"/>
      </w:pPr>
      <w:rPr>
        <w:rFonts w:hint="default"/>
        <w:w w:val="99"/>
        <w:lang w:val="lv-LV" w:eastAsia="en-US" w:bidi="ar-SA"/>
      </w:rPr>
    </w:lvl>
    <w:lvl w:ilvl="1" w:tplc="6F9E5928">
      <w:numFmt w:val="bullet"/>
      <w:lvlText w:val="˗"/>
      <w:lvlJc w:val="left"/>
      <w:pPr>
        <w:ind w:left="839" w:hanging="360"/>
      </w:pPr>
      <w:rPr>
        <w:rFonts w:ascii="Times New Roman" w:eastAsia="Times New Roman" w:hAnsi="Times New Roman" w:cs="Times New Roman" w:hint="default"/>
        <w:w w:val="99"/>
        <w:sz w:val="22"/>
        <w:szCs w:val="22"/>
        <w:lang w:val="lv-LV" w:eastAsia="en-US" w:bidi="ar-SA"/>
      </w:rPr>
    </w:lvl>
    <w:lvl w:ilvl="2" w:tplc="D4E4AA52">
      <w:numFmt w:val="bullet"/>
      <w:lvlText w:val="˗"/>
      <w:lvlJc w:val="left"/>
      <w:pPr>
        <w:ind w:left="1560" w:hanging="360"/>
      </w:pPr>
      <w:rPr>
        <w:rFonts w:ascii="Times New Roman" w:eastAsia="Times New Roman" w:hAnsi="Times New Roman" w:cs="Times New Roman" w:hint="default"/>
        <w:w w:val="99"/>
        <w:sz w:val="22"/>
        <w:szCs w:val="22"/>
        <w:lang w:val="lv-LV" w:eastAsia="en-US" w:bidi="ar-SA"/>
      </w:rPr>
    </w:lvl>
    <w:lvl w:ilvl="3" w:tplc="C1883702">
      <w:numFmt w:val="bullet"/>
      <w:lvlText w:val="•"/>
      <w:lvlJc w:val="left"/>
      <w:pPr>
        <w:ind w:left="1560" w:hanging="360"/>
      </w:pPr>
      <w:rPr>
        <w:rFonts w:hint="default"/>
        <w:lang w:val="lv-LV" w:eastAsia="en-US" w:bidi="ar-SA"/>
      </w:rPr>
    </w:lvl>
    <w:lvl w:ilvl="4" w:tplc="904AF6DE">
      <w:numFmt w:val="bullet"/>
      <w:lvlText w:val="•"/>
      <w:lvlJc w:val="left"/>
      <w:pPr>
        <w:ind w:left="2568" w:hanging="360"/>
      </w:pPr>
      <w:rPr>
        <w:rFonts w:hint="default"/>
        <w:lang w:val="lv-LV" w:eastAsia="en-US" w:bidi="ar-SA"/>
      </w:rPr>
    </w:lvl>
    <w:lvl w:ilvl="5" w:tplc="5A502812">
      <w:numFmt w:val="bullet"/>
      <w:lvlText w:val="•"/>
      <w:lvlJc w:val="left"/>
      <w:pPr>
        <w:ind w:left="3577" w:hanging="360"/>
      </w:pPr>
      <w:rPr>
        <w:rFonts w:hint="default"/>
        <w:lang w:val="lv-LV" w:eastAsia="en-US" w:bidi="ar-SA"/>
      </w:rPr>
    </w:lvl>
    <w:lvl w:ilvl="6" w:tplc="9CDC0F48">
      <w:numFmt w:val="bullet"/>
      <w:lvlText w:val="•"/>
      <w:lvlJc w:val="left"/>
      <w:pPr>
        <w:ind w:left="4585" w:hanging="360"/>
      </w:pPr>
      <w:rPr>
        <w:rFonts w:hint="default"/>
        <w:lang w:val="lv-LV" w:eastAsia="en-US" w:bidi="ar-SA"/>
      </w:rPr>
    </w:lvl>
    <w:lvl w:ilvl="7" w:tplc="926CC002">
      <w:numFmt w:val="bullet"/>
      <w:lvlText w:val="•"/>
      <w:lvlJc w:val="left"/>
      <w:pPr>
        <w:ind w:left="5594" w:hanging="360"/>
      </w:pPr>
      <w:rPr>
        <w:rFonts w:hint="default"/>
        <w:lang w:val="lv-LV" w:eastAsia="en-US" w:bidi="ar-SA"/>
      </w:rPr>
    </w:lvl>
    <w:lvl w:ilvl="8" w:tplc="C388C21E">
      <w:numFmt w:val="bullet"/>
      <w:lvlText w:val="•"/>
      <w:lvlJc w:val="left"/>
      <w:pPr>
        <w:ind w:left="6602" w:hanging="360"/>
      </w:pPr>
      <w:rPr>
        <w:rFonts w:hint="default"/>
        <w:lang w:val="lv-LV" w:eastAsia="en-US" w:bidi="ar-SA"/>
      </w:rPr>
    </w:lvl>
  </w:abstractNum>
  <w:abstractNum w:abstractNumId="14" w15:restartNumberingAfterBreak="1">
    <w:nsid w:val="08281FCC"/>
    <w:multiLevelType w:val="multilevel"/>
    <w:tmpl w:val="30AA35E8"/>
    <w:lvl w:ilvl="0">
      <w:start w:val="1"/>
      <w:numFmt w:val="decimal"/>
      <w:lvlText w:val="%1."/>
      <w:lvlJc w:val="left"/>
      <w:pPr>
        <w:ind w:left="720"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1080" w:hanging="720"/>
      </w:pPr>
      <w:rPr>
        <w:rFonts w:hint="default"/>
        <w:i w:val="0"/>
        <w:u w:val="none"/>
      </w:rPr>
    </w:lvl>
    <w:lvl w:ilvl="3">
      <w:start w:val="1"/>
      <w:numFmt w:val="decimal"/>
      <w:isLgl/>
      <w:lvlText w:val="%1.%2.%3.%4."/>
      <w:lvlJc w:val="left"/>
      <w:pPr>
        <w:ind w:left="3272"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1">
    <w:nsid w:val="0ABC1177"/>
    <w:multiLevelType w:val="multilevel"/>
    <w:tmpl w:val="8DB830C0"/>
    <w:lvl w:ilvl="0">
      <w:start w:val="2"/>
      <w:numFmt w:val="decimal"/>
      <w:lvlText w:val="%1."/>
      <w:lvlJc w:val="left"/>
      <w:pPr>
        <w:ind w:left="780" w:hanging="780"/>
      </w:pPr>
      <w:rPr>
        <w:rFonts w:hint="default"/>
      </w:rPr>
    </w:lvl>
    <w:lvl w:ilvl="1">
      <w:start w:val="1"/>
      <w:numFmt w:val="decimal"/>
      <w:lvlText w:val="%1.%2."/>
      <w:lvlJc w:val="left"/>
      <w:pPr>
        <w:ind w:left="1063" w:hanging="780"/>
      </w:pPr>
      <w:rPr>
        <w:rFonts w:hint="default"/>
      </w:rPr>
    </w:lvl>
    <w:lvl w:ilvl="2">
      <w:start w:val="1"/>
      <w:numFmt w:val="decimal"/>
      <w:lvlText w:val="%1.%2.%3."/>
      <w:lvlJc w:val="left"/>
      <w:pPr>
        <w:ind w:left="1346" w:hanging="780"/>
      </w:pPr>
      <w:rPr>
        <w:rFonts w:hint="default"/>
      </w:rPr>
    </w:lvl>
    <w:lvl w:ilvl="3">
      <w:start w:val="3"/>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16" w15:restartNumberingAfterBreak="1">
    <w:nsid w:val="0D2E4957"/>
    <w:multiLevelType w:val="multilevel"/>
    <w:tmpl w:val="92ECDBCC"/>
    <w:lvl w:ilvl="0">
      <w:start w:val="4"/>
      <w:numFmt w:val="decimal"/>
      <w:lvlText w:val="%1"/>
      <w:lvlJc w:val="left"/>
      <w:pPr>
        <w:ind w:left="582" w:hanging="462"/>
      </w:pPr>
      <w:rPr>
        <w:rFonts w:hint="default"/>
        <w:lang w:val="lv-LV" w:eastAsia="en-US" w:bidi="ar-SA"/>
      </w:rPr>
    </w:lvl>
    <w:lvl w:ilvl="1">
      <w:start w:val="1"/>
      <w:numFmt w:val="decimal"/>
      <w:lvlText w:val="%1.%2."/>
      <w:lvlJc w:val="left"/>
      <w:pPr>
        <w:ind w:left="582" w:hanging="462"/>
      </w:pPr>
      <w:rPr>
        <w:rFonts w:ascii="Calibri" w:eastAsia="Calibri" w:hAnsi="Calibri" w:cs="Calibri" w:hint="default"/>
        <w:b/>
        <w:bCs/>
        <w:w w:val="100"/>
        <w:sz w:val="26"/>
        <w:szCs w:val="26"/>
        <w:lang w:val="lv-LV" w:eastAsia="en-US" w:bidi="ar-SA"/>
      </w:rPr>
    </w:lvl>
    <w:lvl w:ilvl="2">
      <w:numFmt w:val="bullet"/>
      <w:lvlText w:val="˗"/>
      <w:lvlJc w:val="left"/>
      <w:pPr>
        <w:ind w:left="1199" w:hanging="720"/>
      </w:pPr>
      <w:rPr>
        <w:rFonts w:ascii="Times New Roman" w:eastAsia="Times New Roman" w:hAnsi="Times New Roman" w:cs="Times New Roman" w:hint="default"/>
        <w:w w:val="99"/>
        <w:sz w:val="22"/>
        <w:szCs w:val="22"/>
        <w:lang w:val="lv-LV" w:eastAsia="en-US" w:bidi="ar-SA"/>
      </w:rPr>
    </w:lvl>
    <w:lvl w:ilvl="3">
      <w:numFmt w:val="bullet"/>
      <w:lvlText w:val="•"/>
      <w:lvlJc w:val="left"/>
      <w:pPr>
        <w:ind w:left="2848" w:hanging="720"/>
      </w:pPr>
      <w:rPr>
        <w:rFonts w:hint="default"/>
        <w:lang w:val="lv-LV" w:eastAsia="en-US" w:bidi="ar-SA"/>
      </w:rPr>
    </w:lvl>
    <w:lvl w:ilvl="4">
      <w:numFmt w:val="bullet"/>
      <w:lvlText w:val="•"/>
      <w:lvlJc w:val="left"/>
      <w:pPr>
        <w:ind w:left="3673" w:hanging="720"/>
      </w:pPr>
      <w:rPr>
        <w:rFonts w:hint="default"/>
        <w:lang w:val="lv-LV" w:eastAsia="en-US" w:bidi="ar-SA"/>
      </w:rPr>
    </w:lvl>
    <w:lvl w:ilvl="5">
      <w:numFmt w:val="bullet"/>
      <w:lvlText w:val="•"/>
      <w:lvlJc w:val="left"/>
      <w:pPr>
        <w:ind w:left="4497" w:hanging="720"/>
      </w:pPr>
      <w:rPr>
        <w:rFonts w:hint="default"/>
        <w:lang w:val="lv-LV" w:eastAsia="en-US" w:bidi="ar-SA"/>
      </w:rPr>
    </w:lvl>
    <w:lvl w:ilvl="6">
      <w:numFmt w:val="bullet"/>
      <w:lvlText w:val="•"/>
      <w:lvlJc w:val="left"/>
      <w:pPr>
        <w:ind w:left="5322" w:hanging="720"/>
      </w:pPr>
      <w:rPr>
        <w:rFonts w:hint="default"/>
        <w:lang w:val="lv-LV" w:eastAsia="en-US" w:bidi="ar-SA"/>
      </w:rPr>
    </w:lvl>
    <w:lvl w:ilvl="7">
      <w:numFmt w:val="bullet"/>
      <w:lvlText w:val="•"/>
      <w:lvlJc w:val="left"/>
      <w:pPr>
        <w:ind w:left="6146" w:hanging="720"/>
      </w:pPr>
      <w:rPr>
        <w:rFonts w:hint="default"/>
        <w:lang w:val="lv-LV" w:eastAsia="en-US" w:bidi="ar-SA"/>
      </w:rPr>
    </w:lvl>
    <w:lvl w:ilvl="8">
      <w:numFmt w:val="bullet"/>
      <w:lvlText w:val="•"/>
      <w:lvlJc w:val="left"/>
      <w:pPr>
        <w:ind w:left="6971" w:hanging="720"/>
      </w:pPr>
      <w:rPr>
        <w:rFonts w:hint="default"/>
        <w:lang w:val="lv-LV" w:eastAsia="en-US" w:bidi="ar-SA"/>
      </w:rPr>
    </w:lvl>
  </w:abstractNum>
  <w:abstractNum w:abstractNumId="17" w15:restartNumberingAfterBreak="1">
    <w:nsid w:val="1A7F27C4"/>
    <w:multiLevelType w:val="multilevel"/>
    <w:tmpl w:val="30AA35E8"/>
    <w:lvl w:ilvl="0">
      <w:start w:val="1"/>
      <w:numFmt w:val="decimal"/>
      <w:lvlText w:val="%1."/>
      <w:lvlJc w:val="left"/>
      <w:pPr>
        <w:ind w:left="720"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1080" w:hanging="720"/>
      </w:pPr>
      <w:rPr>
        <w:rFonts w:hint="default"/>
        <w:i w:val="0"/>
        <w:u w:val="none"/>
      </w:rPr>
    </w:lvl>
    <w:lvl w:ilvl="3">
      <w:start w:val="1"/>
      <w:numFmt w:val="decimal"/>
      <w:isLgl/>
      <w:lvlText w:val="%1.%2.%3.%4."/>
      <w:lvlJc w:val="left"/>
      <w:pPr>
        <w:ind w:left="3272"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1">
    <w:nsid w:val="20E1037E"/>
    <w:multiLevelType w:val="hybridMultilevel"/>
    <w:tmpl w:val="3D541D72"/>
    <w:lvl w:ilvl="0" w:tplc="EF2E54CC">
      <w:numFmt w:val="bullet"/>
      <w:lvlText w:val="o"/>
      <w:lvlJc w:val="left"/>
      <w:pPr>
        <w:ind w:left="2042" w:hanging="360"/>
      </w:pPr>
      <w:rPr>
        <w:rFonts w:ascii="Courier New" w:eastAsia="Courier New" w:hAnsi="Courier New" w:cs="Courier New" w:hint="default"/>
        <w:w w:val="99"/>
        <w:sz w:val="20"/>
        <w:szCs w:val="20"/>
        <w:lang w:val="en-US" w:eastAsia="en-US" w:bidi="ar-SA"/>
      </w:rPr>
    </w:lvl>
    <w:lvl w:ilvl="1" w:tplc="77F20FDE">
      <w:numFmt w:val="bullet"/>
      <w:lvlText w:val="•"/>
      <w:lvlJc w:val="left"/>
      <w:pPr>
        <w:ind w:left="2864" w:hanging="360"/>
      </w:pPr>
      <w:rPr>
        <w:rFonts w:hint="default"/>
        <w:lang w:val="en-US" w:eastAsia="en-US" w:bidi="ar-SA"/>
      </w:rPr>
    </w:lvl>
    <w:lvl w:ilvl="2" w:tplc="366C29F6">
      <w:numFmt w:val="bullet"/>
      <w:lvlText w:val="•"/>
      <w:lvlJc w:val="left"/>
      <w:pPr>
        <w:ind w:left="3689" w:hanging="360"/>
      </w:pPr>
      <w:rPr>
        <w:rFonts w:hint="default"/>
        <w:lang w:val="en-US" w:eastAsia="en-US" w:bidi="ar-SA"/>
      </w:rPr>
    </w:lvl>
    <w:lvl w:ilvl="3" w:tplc="34BA37EC">
      <w:numFmt w:val="bullet"/>
      <w:lvlText w:val="•"/>
      <w:lvlJc w:val="left"/>
      <w:pPr>
        <w:ind w:left="4513" w:hanging="360"/>
      </w:pPr>
      <w:rPr>
        <w:rFonts w:hint="default"/>
        <w:lang w:val="en-US" w:eastAsia="en-US" w:bidi="ar-SA"/>
      </w:rPr>
    </w:lvl>
    <w:lvl w:ilvl="4" w:tplc="BDAC1518">
      <w:numFmt w:val="bullet"/>
      <w:lvlText w:val="•"/>
      <w:lvlJc w:val="left"/>
      <w:pPr>
        <w:ind w:left="5338" w:hanging="360"/>
      </w:pPr>
      <w:rPr>
        <w:rFonts w:hint="default"/>
        <w:lang w:val="en-US" w:eastAsia="en-US" w:bidi="ar-SA"/>
      </w:rPr>
    </w:lvl>
    <w:lvl w:ilvl="5" w:tplc="9722740A">
      <w:numFmt w:val="bullet"/>
      <w:lvlText w:val="•"/>
      <w:lvlJc w:val="left"/>
      <w:pPr>
        <w:ind w:left="6163" w:hanging="360"/>
      </w:pPr>
      <w:rPr>
        <w:rFonts w:hint="default"/>
        <w:lang w:val="en-US" w:eastAsia="en-US" w:bidi="ar-SA"/>
      </w:rPr>
    </w:lvl>
    <w:lvl w:ilvl="6" w:tplc="37D41FD6">
      <w:numFmt w:val="bullet"/>
      <w:lvlText w:val="•"/>
      <w:lvlJc w:val="left"/>
      <w:pPr>
        <w:ind w:left="6987" w:hanging="360"/>
      </w:pPr>
      <w:rPr>
        <w:rFonts w:hint="default"/>
        <w:lang w:val="en-US" w:eastAsia="en-US" w:bidi="ar-SA"/>
      </w:rPr>
    </w:lvl>
    <w:lvl w:ilvl="7" w:tplc="DA600EC6">
      <w:numFmt w:val="bullet"/>
      <w:lvlText w:val="•"/>
      <w:lvlJc w:val="left"/>
      <w:pPr>
        <w:ind w:left="7812" w:hanging="360"/>
      </w:pPr>
      <w:rPr>
        <w:rFonts w:hint="default"/>
        <w:lang w:val="en-US" w:eastAsia="en-US" w:bidi="ar-SA"/>
      </w:rPr>
    </w:lvl>
    <w:lvl w:ilvl="8" w:tplc="1AF8E688">
      <w:numFmt w:val="bullet"/>
      <w:lvlText w:val="•"/>
      <w:lvlJc w:val="left"/>
      <w:pPr>
        <w:ind w:left="8637" w:hanging="360"/>
      </w:pPr>
      <w:rPr>
        <w:rFonts w:hint="default"/>
        <w:lang w:val="en-US" w:eastAsia="en-US" w:bidi="ar-SA"/>
      </w:rPr>
    </w:lvl>
  </w:abstractNum>
  <w:abstractNum w:abstractNumId="19" w15:restartNumberingAfterBreak="1">
    <w:nsid w:val="23605CB0"/>
    <w:multiLevelType w:val="hybridMultilevel"/>
    <w:tmpl w:val="0A0A7C96"/>
    <w:lvl w:ilvl="0" w:tplc="89642EC6">
      <w:start w:val="1"/>
      <w:numFmt w:val="decimal"/>
      <w:lvlText w:val="%1."/>
      <w:lvlJc w:val="left"/>
      <w:pPr>
        <w:tabs>
          <w:tab w:val="num" w:pos="720"/>
        </w:tabs>
        <w:ind w:left="720" w:hanging="360"/>
      </w:pPr>
    </w:lvl>
    <w:lvl w:ilvl="1" w:tplc="AAEEDB16" w:tentative="1">
      <w:start w:val="1"/>
      <w:numFmt w:val="lowerLetter"/>
      <w:lvlText w:val="%2."/>
      <w:lvlJc w:val="left"/>
      <w:pPr>
        <w:tabs>
          <w:tab w:val="num" w:pos="1440"/>
        </w:tabs>
        <w:ind w:left="1440" w:hanging="360"/>
      </w:pPr>
    </w:lvl>
    <w:lvl w:ilvl="2" w:tplc="7390E39E" w:tentative="1">
      <w:start w:val="1"/>
      <w:numFmt w:val="lowerRoman"/>
      <w:lvlText w:val="%3."/>
      <w:lvlJc w:val="right"/>
      <w:pPr>
        <w:tabs>
          <w:tab w:val="num" w:pos="2160"/>
        </w:tabs>
        <w:ind w:left="2160" w:hanging="180"/>
      </w:pPr>
    </w:lvl>
    <w:lvl w:ilvl="3" w:tplc="B61036FC" w:tentative="1">
      <w:start w:val="1"/>
      <w:numFmt w:val="decimal"/>
      <w:lvlText w:val="%4."/>
      <w:lvlJc w:val="left"/>
      <w:pPr>
        <w:tabs>
          <w:tab w:val="num" w:pos="2880"/>
        </w:tabs>
        <w:ind w:left="2880" w:hanging="360"/>
      </w:pPr>
    </w:lvl>
    <w:lvl w:ilvl="4" w:tplc="D1EE3492" w:tentative="1">
      <w:start w:val="1"/>
      <w:numFmt w:val="lowerLetter"/>
      <w:lvlText w:val="%5."/>
      <w:lvlJc w:val="left"/>
      <w:pPr>
        <w:tabs>
          <w:tab w:val="num" w:pos="3600"/>
        </w:tabs>
        <w:ind w:left="3600" w:hanging="360"/>
      </w:pPr>
    </w:lvl>
    <w:lvl w:ilvl="5" w:tplc="21286BE4" w:tentative="1">
      <w:start w:val="1"/>
      <w:numFmt w:val="lowerRoman"/>
      <w:lvlText w:val="%6."/>
      <w:lvlJc w:val="right"/>
      <w:pPr>
        <w:tabs>
          <w:tab w:val="num" w:pos="4320"/>
        </w:tabs>
        <w:ind w:left="4320" w:hanging="180"/>
      </w:pPr>
    </w:lvl>
    <w:lvl w:ilvl="6" w:tplc="65109BF6" w:tentative="1">
      <w:start w:val="1"/>
      <w:numFmt w:val="decimal"/>
      <w:lvlText w:val="%7."/>
      <w:lvlJc w:val="left"/>
      <w:pPr>
        <w:tabs>
          <w:tab w:val="num" w:pos="5040"/>
        </w:tabs>
        <w:ind w:left="5040" w:hanging="360"/>
      </w:pPr>
    </w:lvl>
    <w:lvl w:ilvl="7" w:tplc="A022D666" w:tentative="1">
      <w:start w:val="1"/>
      <w:numFmt w:val="lowerLetter"/>
      <w:lvlText w:val="%8."/>
      <w:lvlJc w:val="left"/>
      <w:pPr>
        <w:tabs>
          <w:tab w:val="num" w:pos="5760"/>
        </w:tabs>
        <w:ind w:left="5760" w:hanging="360"/>
      </w:pPr>
    </w:lvl>
    <w:lvl w:ilvl="8" w:tplc="A622069A" w:tentative="1">
      <w:start w:val="1"/>
      <w:numFmt w:val="lowerRoman"/>
      <w:lvlText w:val="%9."/>
      <w:lvlJc w:val="right"/>
      <w:pPr>
        <w:tabs>
          <w:tab w:val="num" w:pos="6480"/>
        </w:tabs>
        <w:ind w:left="6480" w:hanging="180"/>
      </w:pPr>
    </w:lvl>
  </w:abstractNum>
  <w:abstractNum w:abstractNumId="20" w15:restartNumberingAfterBreak="1">
    <w:nsid w:val="29DD3328"/>
    <w:multiLevelType w:val="multilevel"/>
    <w:tmpl w:val="30AA35E8"/>
    <w:lvl w:ilvl="0">
      <w:start w:val="1"/>
      <w:numFmt w:val="decimal"/>
      <w:lvlText w:val="%1."/>
      <w:lvlJc w:val="left"/>
      <w:pPr>
        <w:ind w:left="720" w:hanging="360"/>
      </w:pPr>
      <w:rPr>
        <w:rFonts w:hint="default"/>
      </w:rPr>
    </w:lvl>
    <w:lvl w:ilvl="1">
      <w:start w:val="1"/>
      <w:numFmt w:val="decimal"/>
      <w:isLgl/>
      <w:lvlText w:val="%1.%2."/>
      <w:lvlJc w:val="left"/>
      <w:pPr>
        <w:ind w:left="5604" w:hanging="360"/>
      </w:pPr>
      <w:rPr>
        <w:rFonts w:hint="default"/>
      </w:rPr>
    </w:lvl>
    <w:lvl w:ilvl="2">
      <w:start w:val="1"/>
      <w:numFmt w:val="decimal"/>
      <w:isLgl/>
      <w:lvlText w:val="%1.%2.%3."/>
      <w:lvlJc w:val="left"/>
      <w:pPr>
        <w:ind w:left="1080" w:hanging="720"/>
      </w:pPr>
      <w:rPr>
        <w:rFonts w:hint="default"/>
        <w:i w:val="0"/>
        <w:u w:val="none"/>
      </w:rPr>
    </w:lvl>
    <w:lvl w:ilvl="3">
      <w:start w:val="1"/>
      <w:numFmt w:val="decimal"/>
      <w:isLgl/>
      <w:lvlText w:val="%1.%2.%3.%4."/>
      <w:lvlJc w:val="left"/>
      <w:pPr>
        <w:ind w:left="1854"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1">
    <w:nsid w:val="2FE4076B"/>
    <w:multiLevelType w:val="hybridMultilevel"/>
    <w:tmpl w:val="391A215E"/>
    <w:lvl w:ilvl="0" w:tplc="560ED48A">
      <w:start w:val="1"/>
      <w:numFmt w:val="upperRoman"/>
      <w:lvlText w:val="%1."/>
      <w:lvlJc w:val="left"/>
      <w:pPr>
        <w:ind w:left="1080" w:hanging="720"/>
      </w:pPr>
      <w:rPr>
        <w:rFonts w:hint="default"/>
      </w:rPr>
    </w:lvl>
    <w:lvl w:ilvl="1" w:tplc="36AA8432" w:tentative="1">
      <w:start w:val="1"/>
      <w:numFmt w:val="lowerLetter"/>
      <w:lvlText w:val="%2."/>
      <w:lvlJc w:val="left"/>
      <w:pPr>
        <w:ind w:left="1440" w:hanging="360"/>
      </w:pPr>
    </w:lvl>
    <w:lvl w:ilvl="2" w:tplc="D818AF7E" w:tentative="1">
      <w:start w:val="1"/>
      <w:numFmt w:val="lowerRoman"/>
      <w:lvlText w:val="%3."/>
      <w:lvlJc w:val="right"/>
      <w:pPr>
        <w:ind w:left="2160" w:hanging="180"/>
      </w:pPr>
    </w:lvl>
    <w:lvl w:ilvl="3" w:tplc="F4E24CDA" w:tentative="1">
      <w:start w:val="1"/>
      <w:numFmt w:val="decimal"/>
      <w:lvlText w:val="%4."/>
      <w:lvlJc w:val="left"/>
      <w:pPr>
        <w:ind w:left="2880" w:hanging="360"/>
      </w:pPr>
    </w:lvl>
    <w:lvl w:ilvl="4" w:tplc="C382E03E" w:tentative="1">
      <w:start w:val="1"/>
      <w:numFmt w:val="lowerLetter"/>
      <w:lvlText w:val="%5."/>
      <w:lvlJc w:val="left"/>
      <w:pPr>
        <w:ind w:left="3600" w:hanging="360"/>
      </w:pPr>
    </w:lvl>
    <w:lvl w:ilvl="5" w:tplc="5C88692A" w:tentative="1">
      <w:start w:val="1"/>
      <w:numFmt w:val="lowerRoman"/>
      <w:lvlText w:val="%6."/>
      <w:lvlJc w:val="right"/>
      <w:pPr>
        <w:ind w:left="4320" w:hanging="180"/>
      </w:pPr>
    </w:lvl>
    <w:lvl w:ilvl="6" w:tplc="095EB66A" w:tentative="1">
      <w:start w:val="1"/>
      <w:numFmt w:val="decimal"/>
      <w:lvlText w:val="%7."/>
      <w:lvlJc w:val="left"/>
      <w:pPr>
        <w:ind w:left="5040" w:hanging="360"/>
      </w:pPr>
    </w:lvl>
    <w:lvl w:ilvl="7" w:tplc="B25CE488" w:tentative="1">
      <w:start w:val="1"/>
      <w:numFmt w:val="lowerLetter"/>
      <w:lvlText w:val="%8."/>
      <w:lvlJc w:val="left"/>
      <w:pPr>
        <w:ind w:left="5760" w:hanging="360"/>
      </w:pPr>
    </w:lvl>
    <w:lvl w:ilvl="8" w:tplc="E9AACE3C" w:tentative="1">
      <w:start w:val="1"/>
      <w:numFmt w:val="lowerRoman"/>
      <w:lvlText w:val="%9."/>
      <w:lvlJc w:val="right"/>
      <w:pPr>
        <w:ind w:left="6480" w:hanging="180"/>
      </w:pPr>
    </w:lvl>
  </w:abstractNum>
  <w:abstractNum w:abstractNumId="22" w15:restartNumberingAfterBreak="1">
    <w:nsid w:val="30FF6DF8"/>
    <w:multiLevelType w:val="hybridMultilevel"/>
    <w:tmpl w:val="2700AA50"/>
    <w:lvl w:ilvl="0" w:tplc="47981D88">
      <w:numFmt w:val="bullet"/>
      <w:lvlText w:val="˗"/>
      <w:lvlJc w:val="left"/>
      <w:pPr>
        <w:ind w:left="839" w:hanging="360"/>
      </w:pPr>
      <w:rPr>
        <w:rFonts w:ascii="Times New Roman" w:eastAsia="Times New Roman" w:hAnsi="Times New Roman" w:cs="Times New Roman" w:hint="default"/>
        <w:w w:val="99"/>
        <w:sz w:val="22"/>
        <w:szCs w:val="22"/>
        <w:lang w:val="lv-LV" w:eastAsia="en-US" w:bidi="ar-SA"/>
      </w:rPr>
    </w:lvl>
    <w:lvl w:ilvl="1" w:tplc="33B87FDE">
      <w:numFmt w:val="bullet"/>
      <w:lvlText w:val="•"/>
      <w:lvlJc w:val="left"/>
      <w:pPr>
        <w:ind w:left="1628" w:hanging="360"/>
      </w:pPr>
      <w:rPr>
        <w:rFonts w:hint="default"/>
        <w:lang w:val="lv-LV" w:eastAsia="en-US" w:bidi="ar-SA"/>
      </w:rPr>
    </w:lvl>
    <w:lvl w:ilvl="2" w:tplc="026C5668">
      <w:numFmt w:val="bullet"/>
      <w:lvlText w:val="•"/>
      <w:lvlJc w:val="left"/>
      <w:pPr>
        <w:ind w:left="2416" w:hanging="360"/>
      </w:pPr>
      <w:rPr>
        <w:rFonts w:hint="default"/>
        <w:lang w:val="lv-LV" w:eastAsia="en-US" w:bidi="ar-SA"/>
      </w:rPr>
    </w:lvl>
    <w:lvl w:ilvl="3" w:tplc="52A2851C">
      <w:numFmt w:val="bullet"/>
      <w:lvlText w:val="•"/>
      <w:lvlJc w:val="left"/>
      <w:pPr>
        <w:ind w:left="3204" w:hanging="360"/>
      </w:pPr>
      <w:rPr>
        <w:rFonts w:hint="default"/>
        <w:lang w:val="lv-LV" w:eastAsia="en-US" w:bidi="ar-SA"/>
      </w:rPr>
    </w:lvl>
    <w:lvl w:ilvl="4" w:tplc="1C52E986">
      <w:numFmt w:val="bullet"/>
      <w:lvlText w:val="•"/>
      <w:lvlJc w:val="left"/>
      <w:pPr>
        <w:ind w:left="3992" w:hanging="360"/>
      </w:pPr>
      <w:rPr>
        <w:rFonts w:hint="default"/>
        <w:lang w:val="lv-LV" w:eastAsia="en-US" w:bidi="ar-SA"/>
      </w:rPr>
    </w:lvl>
    <w:lvl w:ilvl="5" w:tplc="58E83EC8">
      <w:numFmt w:val="bullet"/>
      <w:lvlText w:val="•"/>
      <w:lvlJc w:val="left"/>
      <w:pPr>
        <w:ind w:left="4780" w:hanging="360"/>
      </w:pPr>
      <w:rPr>
        <w:rFonts w:hint="default"/>
        <w:lang w:val="lv-LV" w:eastAsia="en-US" w:bidi="ar-SA"/>
      </w:rPr>
    </w:lvl>
    <w:lvl w:ilvl="6" w:tplc="0D18CA5C">
      <w:numFmt w:val="bullet"/>
      <w:lvlText w:val="•"/>
      <w:lvlJc w:val="left"/>
      <w:pPr>
        <w:ind w:left="5568" w:hanging="360"/>
      </w:pPr>
      <w:rPr>
        <w:rFonts w:hint="default"/>
        <w:lang w:val="lv-LV" w:eastAsia="en-US" w:bidi="ar-SA"/>
      </w:rPr>
    </w:lvl>
    <w:lvl w:ilvl="7" w:tplc="E104D4DE">
      <w:numFmt w:val="bullet"/>
      <w:lvlText w:val="•"/>
      <w:lvlJc w:val="left"/>
      <w:pPr>
        <w:ind w:left="6356" w:hanging="360"/>
      </w:pPr>
      <w:rPr>
        <w:rFonts w:hint="default"/>
        <w:lang w:val="lv-LV" w:eastAsia="en-US" w:bidi="ar-SA"/>
      </w:rPr>
    </w:lvl>
    <w:lvl w:ilvl="8" w:tplc="F8FEC224">
      <w:numFmt w:val="bullet"/>
      <w:lvlText w:val="•"/>
      <w:lvlJc w:val="left"/>
      <w:pPr>
        <w:ind w:left="7144" w:hanging="360"/>
      </w:pPr>
      <w:rPr>
        <w:rFonts w:hint="default"/>
        <w:lang w:val="lv-LV" w:eastAsia="en-US" w:bidi="ar-SA"/>
      </w:rPr>
    </w:lvl>
  </w:abstractNum>
  <w:abstractNum w:abstractNumId="23" w15:restartNumberingAfterBreak="1">
    <w:nsid w:val="31345E95"/>
    <w:multiLevelType w:val="hybridMultilevel"/>
    <w:tmpl w:val="6C3C9AF4"/>
    <w:lvl w:ilvl="0" w:tplc="95429F44">
      <w:start w:val="1"/>
      <w:numFmt w:val="decimal"/>
      <w:lvlText w:val="%1."/>
      <w:lvlJc w:val="left"/>
      <w:pPr>
        <w:ind w:left="720" w:hanging="360"/>
      </w:pPr>
      <w:rPr>
        <w:rFonts w:cs="Times New Roman"/>
      </w:rPr>
    </w:lvl>
    <w:lvl w:ilvl="1" w:tplc="5C1E7C72">
      <w:start w:val="1"/>
      <w:numFmt w:val="lowerLetter"/>
      <w:lvlText w:val="%2."/>
      <w:lvlJc w:val="left"/>
      <w:pPr>
        <w:ind w:left="1440" w:hanging="360"/>
      </w:pPr>
      <w:rPr>
        <w:rFonts w:cs="Times New Roman"/>
      </w:rPr>
    </w:lvl>
    <w:lvl w:ilvl="2" w:tplc="AF6A1D8E">
      <w:start w:val="1"/>
      <w:numFmt w:val="lowerRoman"/>
      <w:lvlText w:val="%3."/>
      <w:lvlJc w:val="right"/>
      <w:pPr>
        <w:ind w:left="2160" w:hanging="180"/>
      </w:pPr>
      <w:rPr>
        <w:rFonts w:cs="Times New Roman"/>
      </w:rPr>
    </w:lvl>
    <w:lvl w:ilvl="3" w:tplc="36BC14C0">
      <w:start w:val="1"/>
      <w:numFmt w:val="decimal"/>
      <w:lvlText w:val="%4."/>
      <w:lvlJc w:val="left"/>
      <w:pPr>
        <w:ind w:left="2880" w:hanging="360"/>
      </w:pPr>
      <w:rPr>
        <w:rFonts w:cs="Times New Roman"/>
      </w:rPr>
    </w:lvl>
    <w:lvl w:ilvl="4" w:tplc="7BFAB57A">
      <w:start w:val="1"/>
      <w:numFmt w:val="lowerLetter"/>
      <w:lvlText w:val="%5."/>
      <w:lvlJc w:val="left"/>
      <w:pPr>
        <w:ind w:left="3600" w:hanging="360"/>
      </w:pPr>
      <w:rPr>
        <w:rFonts w:cs="Times New Roman"/>
      </w:rPr>
    </w:lvl>
    <w:lvl w:ilvl="5" w:tplc="B942CEA2">
      <w:start w:val="1"/>
      <w:numFmt w:val="lowerRoman"/>
      <w:lvlText w:val="%6."/>
      <w:lvlJc w:val="right"/>
      <w:pPr>
        <w:ind w:left="4320" w:hanging="180"/>
      </w:pPr>
      <w:rPr>
        <w:rFonts w:cs="Times New Roman"/>
      </w:rPr>
    </w:lvl>
    <w:lvl w:ilvl="6" w:tplc="93E2EA90">
      <w:start w:val="1"/>
      <w:numFmt w:val="decimal"/>
      <w:lvlText w:val="%7."/>
      <w:lvlJc w:val="left"/>
      <w:pPr>
        <w:ind w:left="5040" w:hanging="360"/>
      </w:pPr>
      <w:rPr>
        <w:rFonts w:cs="Times New Roman"/>
      </w:rPr>
    </w:lvl>
    <w:lvl w:ilvl="7" w:tplc="219E18CE">
      <w:start w:val="1"/>
      <w:numFmt w:val="lowerLetter"/>
      <w:lvlText w:val="%8."/>
      <w:lvlJc w:val="left"/>
      <w:pPr>
        <w:ind w:left="5760" w:hanging="360"/>
      </w:pPr>
      <w:rPr>
        <w:rFonts w:cs="Times New Roman"/>
      </w:rPr>
    </w:lvl>
    <w:lvl w:ilvl="8" w:tplc="D7CC3926">
      <w:start w:val="1"/>
      <w:numFmt w:val="lowerRoman"/>
      <w:lvlText w:val="%9."/>
      <w:lvlJc w:val="right"/>
      <w:pPr>
        <w:ind w:left="6480" w:hanging="180"/>
      </w:pPr>
      <w:rPr>
        <w:rFonts w:cs="Times New Roman"/>
      </w:rPr>
    </w:lvl>
  </w:abstractNum>
  <w:abstractNum w:abstractNumId="24" w15:restartNumberingAfterBreak="1">
    <w:nsid w:val="36970DC0"/>
    <w:multiLevelType w:val="multilevel"/>
    <w:tmpl w:val="7804C0D8"/>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1">
    <w:nsid w:val="3CD86EAA"/>
    <w:multiLevelType w:val="multilevel"/>
    <w:tmpl w:val="30AA35E8"/>
    <w:lvl w:ilvl="0">
      <w:start w:val="1"/>
      <w:numFmt w:val="decimal"/>
      <w:lvlText w:val="%1."/>
      <w:lvlJc w:val="left"/>
      <w:pPr>
        <w:ind w:left="720"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1080" w:hanging="720"/>
      </w:pPr>
      <w:rPr>
        <w:rFonts w:hint="default"/>
        <w:i w:val="0"/>
        <w:u w:val="none"/>
      </w:rPr>
    </w:lvl>
    <w:lvl w:ilvl="3">
      <w:start w:val="1"/>
      <w:numFmt w:val="decimal"/>
      <w:isLgl/>
      <w:lvlText w:val="%1.%2.%3.%4."/>
      <w:lvlJc w:val="left"/>
      <w:pPr>
        <w:ind w:left="3272"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1">
    <w:nsid w:val="3F822DBD"/>
    <w:multiLevelType w:val="multilevel"/>
    <w:tmpl w:val="30AA35E8"/>
    <w:lvl w:ilvl="0">
      <w:start w:val="1"/>
      <w:numFmt w:val="decimal"/>
      <w:lvlText w:val="%1."/>
      <w:lvlJc w:val="left"/>
      <w:pPr>
        <w:ind w:left="720"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1080" w:hanging="720"/>
      </w:pPr>
      <w:rPr>
        <w:rFonts w:hint="default"/>
        <w:i w:val="0"/>
        <w:u w:val="none"/>
      </w:rPr>
    </w:lvl>
    <w:lvl w:ilvl="3">
      <w:start w:val="1"/>
      <w:numFmt w:val="decimal"/>
      <w:isLgl/>
      <w:lvlText w:val="%1.%2.%3.%4."/>
      <w:lvlJc w:val="left"/>
      <w:pPr>
        <w:ind w:left="3272"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1">
    <w:nsid w:val="3FBE15B1"/>
    <w:multiLevelType w:val="multilevel"/>
    <w:tmpl w:val="1AE89638"/>
    <w:lvl w:ilvl="0">
      <w:start w:val="1"/>
      <w:numFmt w:val="decimal"/>
      <w:lvlText w:val="%1."/>
      <w:lvlJc w:val="left"/>
      <w:pPr>
        <w:ind w:left="3763" w:hanging="360"/>
        <w:jc w:val="right"/>
      </w:pPr>
      <w:rPr>
        <w:rFonts w:hint="default"/>
        <w:spacing w:val="-1"/>
        <w:w w:val="99"/>
        <w:lang w:val="en-US" w:eastAsia="en-US" w:bidi="ar-SA"/>
      </w:rPr>
    </w:lvl>
    <w:lvl w:ilvl="1">
      <w:start w:val="1"/>
      <w:numFmt w:val="decimal"/>
      <w:lvlText w:val="%1.%2"/>
      <w:lvlJc w:val="left"/>
      <w:pPr>
        <w:ind w:left="2042" w:hanging="360"/>
        <w:jc w:val="right"/>
      </w:pPr>
      <w:rPr>
        <w:rFonts w:hint="default"/>
        <w:b/>
        <w:bCs/>
        <w:w w:val="100"/>
        <w:lang w:val="en-US" w:eastAsia="en-US" w:bidi="ar-SA"/>
      </w:rPr>
    </w:lvl>
    <w:lvl w:ilvl="2">
      <w:numFmt w:val="bullet"/>
      <w:lvlText w:val=""/>
      <w:lvlJc w:val="left"/>
      <w:pPr>
        <w:ind w:left="2042" w:hanging="356"/>
      </w:pPr>
      <w:rPr>
        <w:rFonts w:hint="default"/>
        <w:w w:val="99"/>
        <w:lang w:val="en-US" w:eastAsia="en-US" w:bidi="ar-SA"/>
      </w:rPr>
    </w:lvl>
    <w:lvl w:ilvl="3">
      <w:numFmt w:val="bullet"/>
      <w:lvlText w:val="•"/>
      <w:lvlJc w:val="left"/>
      <w:pPr>
        <w:ind w:left="4432" w:hanging="356"/>
      </w:pPr>
      <w:rPr>
        <w:rFonts w:hint="default"/>
        <w:lang w:val="en-US" w:eastAsia="en-US" w:bidi="ar-SA"/>
      </w:rPr>
    </w:lvl>
    <w:lvl w:ilvl="4">
      <w:numFmt w:val="bullet"/>
      <w:lvlText w:val="•"/>
      <w:lvlJc w:val="left"/>
      <w:pPr>
        <w:ind w:left="5268" w:hanging="356"/>
      </w:pPr>
      <w:rPr>
        <w:rFonts w:hint="default"/>
        <w:lang w:val="en-US" w:eastAsia="en-US" w:bidi="ar-SA"/>
      </w:rPr>
    </w:lvl>
    <w:lvl w:ilvl="5">
      <w:numFmt w:val="bullet"/>
      <w:lvlText w:val="•"/>
      <w:lvlJc w:val="left"/>
      <w:pPr>
        <w:ind w:left="6105" w:hanging="356"/>
      </w:pPr>
      <w:rPr>
        <w:rFonts w:hint="default"/>
        <w:lang w:val="en-US" w:eastAsia="en-US" w:bidi="ar-SA"/>
      </w:rPr>
    </w:lvl>
    <w:lvl w:ilvl="6">
      <w:numFmt w:val="bullet"/>
      <w:lvlText w:val="•"/>
      <w:lvlJc w:val="left"/>
      <w:pPr>
        <w:ind w:left="6941" w:hanging="356"/>
      </w:pPr>
      <w:rPr>
        <w:rFonts w:hint="default"/>
        <w:lang w:val="en-US" w:eastAsia="en-US" w:bidi="ar-SA"/>
      </w:rPr>
    </w:lvl>
    <w:lvl w:ilvl="7">
      <w:numFmt w:val="bullet"/>
      <w:lvlText w:val="•"/>
      <w:lvlJc w:val="left"/>
      <w:pPr>
        <w:ind w:left="7777" w:hanging="356"/>
      </w:pPr>
      <w:rPr>
        <w:rFonts w:hint="default"/>
        <w:lang w:val="en-US" w:eastAsia="en-US" w:bidi="ar-SA"/>
      </w:rPr>
    </w:lvl>
    <w:lvl w:ilvl="8">
      <w:numFmt w:val="bullet"/>
      <w:lvlText w:val="•"/>
      <w:lvlJc w:val="left"/>
      <w:pPr>
        <w:ind w:left="8613" w:hanging="356"/>
      </w:pPr>
      <w:rPr>
        <w:rFonts w:hint="default"/>
        <w:lang w:val="en-US" w:eastAsia="en-US" w:bidi="ar-SA"/>
      </w:rPr>
    </w:lvl>
  </w:abstractNum>
  <w:abstractNum w:abstractNumId="28" w15:restartNumberingAfterBreak="1">
    <w:nsid w:val="44BB798B"/>
    <w:multiLevelType w:val="multilevel"/>
    <w:tmpl w:val="494C46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1">
    <w:nsid w:val="4A432D06"/>
    <w:multiLevelType w:val="multilevel"/>
    <w:tmpl w:val="EC8092C6"/>
    <w:lvl w:ilvl="0">
      <w:start w:val="2"/>
      <w:numFmt w:val="decimal"/>
      <w:lvlText w:val="%1."/>
      <w:lvlJc w:val="left"/>
      <w:pPr>
        <w:ind w:left="540" w:hanging="540"/>
      </w:pPr>
      <w:rPr>
        <w:i w:val="0"/>
      </w:rPr>
    </w:lvl>
    <w:lvl w:ilvl="1">
      <w:start w:val="4"/>
      <w:numFmt w:val="decimal"/>
      <w:lvlText w:val="%1.%2."/>
      <w:lvlJc w:val="left"/>
      <w:pPr>
        <w:ind w:left="540" w:hanging="540"/>
      </w:pPr>
      <w:rPr>
        <w:i w:val="0"/>
      </w:rPr>
    </w:lvl>
    <w:lvl w:ilvl="2">
      <w:start w:val="4"/>
      <w:numFmt w:val="decimal"/>
      <w:lvlText w:val="%1.%2.%3."/>
      <w:lvlJc w:val="left"/>
      <w:pPr>
        <w:ind w:left="720" w:hanging="720"/>
      </w:pPr>
      <w:rPr>
        <w:i w:val="0"/>
      </w:rPr>
    </w:lvl>
    <w:lvl w:ilvl="3">
      <w:start w:val="1"/>
      <w:numFmt w:val="decimal"/>
      <w:lvlText w:val="%1.%2.%3.%4."/>
      <w:lvlJc w:val="left"/>
      <w:pPr>
        <w:ind w:left="720" w:hanging="720"/>
      </w:pPr>
      <w:rPr>
        <w:i w:val="0"/>
      </w:rPr>
    </w:lvl>
    <w:lvl w:ilvl="4">
      <w:start w:val="1"/>
      <w:numFmt w:val="decimal"/>
      <w:lvlText w:val="%1.%2.%3.%4.%5."/>
      <w:lvlJc w:val="left"/>
      <w:pPr>
        <w:ind w:left="1080" w:hanging="1080"/>
      </w:pPr>
      <w:rPr>
        <w:i w:val="0"/>
      </w:rPr>
    </w:lvl>
    <w:lvl w:ilvl="5">
      <w:start w:val="1"/>
      <w:numFmt w:val="decimal"/>
      <w:lvlText w:val="%1.%2.%3.%4.%5.%6."/>
      <w:lvlJc w:val="left"/>
      <w:pPr>
        <w:ind w:left="1080" w:hanging="1080"/>
      </w:pPr>
      <w:rPr>
        <w:i w:val="0"/>
      </w:rPr>
    </w:lvl>
    <w:lvl w:ilvl="6">
      <w:start w:val="1"/>
      <w:numFmt w:val="decimal"/>
      <w:lvlText w:val="%1.%2.%3.%4.%5.%6.%7."/>
      <w:lvlJc w:val="left"/>
      <w:pPr>
        <w:ind w:left="1440" w:hanging="1440"/>
      </w:pPr>
      <w:rPr>
        <w:i w:val="0"/>
      </w:rPr>
    </w:lvl>
    <w:lvl w:ilvl="7">
      <w:start w:val="1"/>
      <w:numFmt w:val="decimal"/>
      <w:lvlText w:val="%1.%2.%3.%4.%5.%6.%7.%8."/>
      <w:lvlJc w:val="left"/>
      <w:pPr>
        <w:ind w:left="1440" w:hanging="1440"/>
      </w:pPr>
      <w:rPr>
        <w:i w:val="0"/>
      </w:rPr>
    </w:lvl>
    <w:lvl w:ilvl="8">
      <w:start w:val="1"/>
      <w:numFmt w:val="decimal"/>
      <w:lvlText w:val="%1.%2.%3.%4.%5.%6.%7.%8.%9."/>
      <w:lvlJc w:val="left"/>
      <w:pPr>
        <w:ind w:left="1800" w:hanging="1800"/>
      </w:pPr>
      <w:rPr>
        <w:i w:val="0"/>
      </w:rPr>
    </w:lvl>
  </w:abstractNum>
  <w:abstractNum w:abstractNumId="30" w15:restartNumberingAfterBreak="1">
    <w:nsid w:val="5176726A"/>
    <w:multiLevelType w:val="hybridMultilevel"/>
    <w:tmpl w:val="80140844"/>
    <w:lvl w:ilvl="0" w:tplc="27B22880">
      <w:start w:val="1"/>
      <w:numFmt w:val="bullet"/>
      <w:pStyle w:val="BulletedList"/>
      <w:lvlText w:val=""/>
      <w:lvlJc w:val="left"/>
      <w:pPr>
        <w:tabs>
          <w:tab w:val="num" w:pos="340"/>
        </w:tabs>
        <w:ind w:left="1361" w:hanging="340"/>
      </w:pPr>
      <w:rPr>
        <w:rFonts w:ascii="Symbol" w:hAnsi="Symbol" w:hint="default"/>
      </w:rPr>
    </w:lvl>
    <w:lvl w:ilvl="1" w:tplc="24624692">
      <w:start w:val="1"/>
      <w:numFmt w:val="bullet"/>
      <w:lvlText w:val="o"/>
      <w:lvlJc w:val="left"/>
      <w:pPr>
        <w:tabs>
          <w:tab w:val="num" w:pos="340"/>
        </w:tabs>
        <w:ind w:left="1701" w:hanging="340"/>
      </w:pPr>
      <w:rPr>
        <w:rFonts w:ascii="Courier New" w:hAnsi="Courier New" w:hint="default"/>
      </w:rPr>
    </w:lvl>
    <w:lvl w:ilvl="2" w:tplc="CA5600B2">
      <w:start w:val="1"/>
      <w:numFmt w:val="bullet"/>
      <w:lvlText w:val="‒"/>
      <w:lvlJc w:val="left"/>
      <w:pPr>
        <w:tabs>
          <w:tab w:val="num" w:pos="340"/>
        </w:tabs>
        <w:ind w:left="2041" w:hanging="340"/>
      </w:pPr>
      <w:rPr>
        <w:rFonts w:ascii="Calibri" w:hAnsi="Calibri" w:hint="default"/>
      </w:rPr>
    </w:lvl>
    <w:lvl w:ilvl="3" w:tplc="23C81690">
      <w:start w:val="1"/>
      <w:numFmt w:val="bullet"/>
      <w:lvlText w:val="‒"/>
      <w:lvlJc w:val="left"/>
      <w:pPr>
        <w:tabs>
          <w:tab w:val="num" w:pos="340"/>
        </w:tabs>
        <w:ind w:left="2381" w:hanging="340"/>
      </w:pPr>
      <w:rPr>
        <w:rFonts w:ascii="Calibri" w:hAnsi="Calibri" w:hint="default"/>
      </w:rPr>
    </w:lvl>
    <w:lvl w:ilvl="4" w:tplc="0DFE040E">
      <w:start w:val="1"/>
      <w:numFmt w:val="bullet"/>
      <w:lvlText w:val="‒"/>
      <w:lvlJc w:val="left"/>
      <w:pPr>
        <w:tabs>
          <w:tab w:val="num" w:pos="340"/>
        </w:tabs>
        <w:ind w:left="2722" w:hanging="341"/>
      </w:pPr>
      <w:rPr>
        <w:rFonts w:ascii="Calibri" w:hAnsi="Calibri" w:hint="default"/>
      </w:rPr>
    </w:lvl>
    <w:lvl w:ilvl="5" w:tplc="0C08D8E4" w:tentative="1">
      <w:start w:val="1"/>
      <w:numFmt w:val="bullet"/>
      <w:lvlText w:val=""/>
      <w:lvlJc w:val="left"/>
      <w:pPr>
        <w:ind w:left="4774" w:hanging="360"/>
      </w:pPr>
      <w:rPr>
        <w:rFonts w:ascii="Wingdings" w:hAnsi="Wingdings" w:hint="default"/>
      </w:rPr>
    </w:lvl>
    <w:lvl w:ilvl="6" w:tplc="3080E650" w:tentative="1">
      <w:start w:val="1"/>
      <w:numFmt w:val="bullet"/>
      <w:lvlText w:val=""/>
      <w:lvlJc w:val="left"/>
      <w:pPr>
        <w:ind w:left="5494" w:hanging="360"/>
      </w:pPr>
      <w:rPr>
        <w:rFonts w:ascii="Symbol" w:hAnsi="Symbol" w:hint="default"/>
      </w:rPr>
    </w:lvl>
    <w:lvl w:ilvl="7" w:tplc="0A74579A" w:tentative="1">
      <w:start w:val="1"/>
      <w:numFmt w:val="bullet"/>
      <w:lvlText w:val="o"/>
      <w:lvlJc w:val="left"/>
      <w:pPr>
        <w:ind w:left="6214" w:hanging="360"/>
      </w:pPr>
      <w:rPr>
        <w:rFonts w:ascii="Courier New" w:hAnsi="Courier New" w:cs="Courier New" w:hint="default"/>
      </w:rPr>
    </w:lvl>
    <w:lvl w:ilvl="8" w:tplc="461C2DA6" w:tentative="1">
      <w:start w:val="1"/>
      <w:numFmt w:val="bullet"/>
      <w:lvlText w:val=""/>
      <w:lvlJc w:val="left"/>
      <w:pPr>
        <w:ind w:left="6934" w:hanging="360"/>
      </w:pPr>
      <w:rPr>
        <w:rFonts w:ascii="Wingdings" w:hAnsi="Wingdings" w:hint="default"/>
      </w:rPr>
    </w:lvl>
  </w:abstractNum>
  <w:abstractNum w:abstractNumId="31" w15:restartNumberingAfterBreak="1">
    <w:nsid w:val="56B17F83"/>
    <w:multiLevelType w:val="multilevel"/>
    <w:tmpl w:val="30AA35E8"/>
    <w:lvl w:ilvl="0">
      <w:start w:val="1"/>
      <w:numFmt w:val="decimal"/>
      <w:lvlText w:val="%1."/>
      <w:lvlJc w:val="left"/>
      <w:pPr>
        <w:ind w:left="720"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1080" w:hanging="720"/>
      </w:pPr>
      <w:rPr>
        <w:rFonts w:hint="default"/>
        <w:i w:val="0"/>
        <w:u w:val="none"/>
      </w:rPr>
    </w:lvl>
    <w:lvl w:ilvl="3">
      <w:start w:val="1"/>
      <w:numFmt w:val="decimal"/>
      <w:isLgl/>
      <w:lvlText w:val="%1.%2.%3.%4."/>
      <w:lvlJc w:val="left"/>
      <w:pPr>
        <w:ind w:left="3272"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1">
    <w:nsid w:val="58347A51"/>
    <w:multiLevelType w:val="hybridMultilevel"/>
    <w:tmpl w:val="9BAA6638"/>
    <w:lvl w:ilvl="0" w:tplc="B5E6DF56">
      <w:start w:val="1"/>
      <w:numFmt w:val="decimal"/>
      <w:lvlText w:val="%1."/>
      <w:lvlJc w:val="left"/>
      <w:pPr>
        <w:tabs>
          <w:tab w:val="num" w:pos="1080"/>
        </w:tabs>
        <w:ind w:left="1080" w:hanging="360"/>
      </w:pPr>
    </w:lvl>
    <w:lvl w:ilvl="1" w:tplc="84A05CBA" w:tentative="1">
      <w:start w:val="1"/>
      <w:numFmt w:val="lowerLetter"/>
      <w:lvlText w:val="%2."/>
      <w:lvlJc w:val="left"/>
      <w:pPr>
        <w:tabs>
          <w:tab w:val="num" w:pos="1800"/>
        </w:tabs>
        <w:ind w:left="1800" w:hanging="360"/>
      </w:pPr>
    </w:lvl>
    <w:lvl w:ilvl="2" w:tplc="C55292C2" w:tentative="1">
      <w:start w:val="1"/>
      <w:numFmt w:val="lowerRoman"/>
      <w:lvlText w:val="%3."/>
      <w:lvlJc w:val="right"/>
      <w:pPr>
        <w:tabs>
          <w:tab w:val="num" w:pos="2520"/>
        </w:tabs>
        <w:ind w:left="2520" w:hanging="180"/>
      </w:pPr>
    </w:lvl>
    <w:lvl w:ilvl="3" w:tplc="9960A4E2" w:tentative="1">
      <w:start w:val="1"/>
      <w:numFmt w:val="decimal"/>
      <w:lvlText w:val="%4."/>
      <w:lvlJc w:val="left"/>
      <w:pPr>
        <w:tabs>
          <w:tab w:val="num" w:pos="3240"/>
        </w:tabs>
        <w:ind w:left="3240" w:hanging="360"/>
      </w:pPr>
    </w:lvl>
    <w:lvl w:ilvl="4" w:tplc="0F44E4FA" w:tentative="1">
      <w:start w:val="1"/>
      <w:numFmt w:val="lowerLetter"/>
      <w:lvlText w:val="%5."/>
      <w:lvlJc w:val="left"/>
      <w:pPr>
        <w:tabs>
          <w:tab w:val="num" w:pos="3960"/>
        </w:tabs>
        <w:ind w:left="3960" w:hanging="360"/>
      </w:pPr>
    </w:lvl>
    <w:lvl w:ilvl="5" w:tplc="D99E3A7A" w:tentative="1">
      <w:start w:val="1"/>
      <w:numFmt w:val="lowerRoman"/>
      <w:lvlText w:val="%6."/>
      <w:lvlJc w:val="right"/>
      <w:pPr>
        <w:tabs>
          <w:tab w:val="num" w:pos="4680"/>
        </w:tabs>
        <w:ind w:left="4680" w:hanging="180"/>
      </w:pPr>
    </w:lvl>
    <w:lvl w:ilvl="6" w:tplc="AA6EF22C" w:tentative="1">
      <w:start w:val="1"/>
      <w:numFmt w:val="decimal"/>
      <w:lvlText w:val="%7."/>
      <w:lvlJc w:val="left"/>
      <w:pPr>
        <w:tabs>
          <w:tab w:val="num" w:pos="5400"/>
        </w:tabs>
        <w:ind w:left="5400" w:hanging="360"/>
      </w:pPr>
    </w:lvl>
    <w:lvl w:ilvl="7" w:tplc="265E2CB6" w:tentative="1">
      <w:start w:val="1"/>
      <w:numFmt w:val="lowerLetter"/>
      <w:lvlText w:val="%8."/>
      <w:lvlJc w:val="left"/>
      <w:pPr>
        <w:tabs>
          <w:tab w:val="num" w:pos="6120"/>
        </w:tabs>
        <w:ind w:left="6120" w:hanging="360"/>
      </w:pPr>
    </w:lvl>
    <w:lvl w:ilvl="8" w:tplc="8F12410A" w:tentative="1">
      <w:start w:val="1"/>
      <w:numFmt w:val="lowerRoman"/>
      <w:lvlText w:val="%9."/>
      <w:lvlJc w:val="right"/>
      <w:pPr>
        <w:tabs>
          <w:tab w:val="num" w:pos="6840"/>
        </w:tabs>
        <w:ind w:left="6840" w:hanging="180"/>
      </w:pPr>
    </w:lvl>
  </w:abstractNum>
  <w:abstractNum w:abstractNumId="33" w15:restartNumberingAfterBreak="1">
    <w:nsid w:val="5AE01900"/>
    <w:multiLevelType w:val="hybridMultilevel"/>
    <w:tmpl w:val="BD7A6F30"/>
    <w:lvl w:ilvl="0" w:tplc="CE7E4F10">
      <w:start w:val="2"/>
      <w:numFmt w:val="bullet"/>
      <w:lvlText w:val=""/>
      <w:lvlJc w:val="left"/>
      <w:pPr>
        <w:ind w:left="720" w:hanging="360"/>
      </w:pPr>
      <w:rPr>
        <w:rFonts w:ascii="Symbol" w:eastAsia="Calibri" w:hAnsi="Symbol" w:cs="Times New Roman" w:hint="default"/>
        <w:i w:val="0"/>
      </w:rPr>
    </w:lvl>
    <w:lvl w:ilvl="1" w:tplc="75501D0E" w:tentative="1">
      <w:start w:val="1"/>
      <w:numFmt w:val="bullet"/>
      <w:lvlText w:val="o"/>
      <w:lvlJc w:val="left"/>
      <w:pPr>
        <w:ind w:left="1440" w:hanging="360"/>
      </w:pPr>
      <w:rPr>
        <w:rFonts w:ascii="Courier New" w:hAnsi="Courier New" w:cs="Courier New" w:hint="default"/>
      </w:rPr>
    </w:lvl>
    <w:lvl w:ilvl="2" w:tplc="0716145C" w:tentative="1">
      <w:start w:val="1"/>
      <w:numFmt w:val="bullet"/>
      <w:lvlText w:val=""/>
      <w:lvlJc w:val="left"/>
      <w:pPr>
        <w:ind w:left="2160" w:hanging="360"/>
      </w:pPr>
      <w:rPr>
        <w:rFonts w:ascii="Wingdings" w:hAnsi="Wingdings" w:hint="default"/>
      </w:rPr>
    </w:lvl>
    <w:lvl w:ilvl="3" w:tplc="7744DD1E" w:tentative="1">
      <w:start w:val="1"/>
      <w:numFmt w:val="bullet"/>
      <w:lvlText w:val=""/>
      <w:lvlJc w:val="left"/>
      <w:pPr>
        <w:ind w:left="2880" w:hanging="360"/>
      </w:pPr>
      <w:rPr>
        <w:rFonts w:ascii="Symbol" w:hAnsi="Symbol" w:hint="default"/>
      </w:rPr>
    </w:lvl>
    <w:lvl w:ilvl="4" w:tplc="5530A060" w:tentative="1">
      <w:start w:val="1"/>
      <w:numFmt w:val="bullet"/>
      <w:lvlText w:val="o"/>
      <w:lvlJc w:val="left"/>
      <w:pPr>
        <w:ind w:left="3600" w:hanging="360"/>
      </w:pPr>
      <w:rPr>
        <w:rFonts w:ascii="Courier New" w:hAnsi="Courier New" w:cs="Courier New" w:hint="default"/>
      </w:rPr>
    </w:lvl>
    <w:lvl w:ilvl="5" w:tplc="24B23600" w:tentative="1">
      <w:start w:val="1"/>
      <w:numFmt w:val="bullet"/>
      <w:lvlText w:val=""/>
      <w:lvlJc w:val="left"/>
      <w:pPr>
        <w:ind w:left="4320" w:hanging="360"/>
      </w:pPr>
      <w:rPr>
        <w:rFonts w:ascii="Wingdings" w:hAnsi="Wingdings" w:hint="default"/>
      </w:rPr>
    </w:lvl>
    <w:lvl w:ilvl="6" w:tplc="10DAEDE8" w:tentative="1">
      <w:start w:val="1"/>
      <w:numFmt w:val="bullet"/>
      <w:lvlText w:val=""/>
      <w:lvlJc w:val="left"/>
      <w:pPr>
        <w:ind w:left="5040" w:hanging="360"/>
      </w:pPr>
      <w:rPr>
        <w:rFonts w:ascii="Symbol" w:hAnsi="Symbol" w:hint="default"/>
      </w:rPr>
    </w:lvl>
    <w:lvl w:ilvl="7" w:tplc="75F22AE2" w:tentative="1">
      <w:start w:val="1"/>
      <w:numFmt w:val="bullet"/>
      <w:lvlText w:val="o"/>
      <w:lvlJc w:val="left"/>
      <w:pPr>
        <w:ind w:left="5760" w:hanging="360"/>
      </w:pPr>
      <w:rPr>
        <w:rFonts w:ascii="Courier New" w:hAnsi="Courier New" w:cs="Courier New" w:hint="default"/>
      </w:rPr>
    </w:lvl>
    <w:lvl w:ilvl="8" w:tplc="7CECCB72" w:tentative="1">
      <w:start w:val="1"/>
      <w:numFmt w:val="bullet"/>
      <w:lvlText w:val=""/>
      <w:lvlJc w:val="left"/>
      <w:pPr>
        <w:ind w:left="6480" w:hanging="360"/>
      </w:pPr>
      <w:rPr>
        <w:rFonts w:ascii="Wingdings" w:hAnsi="Wingdings" w:hint="default"/>
      </w:rPr>
    </w:lvl>
  </w:abstractNum>
  <w:abstractNum w:abstractNumId="34" w15:restartNumberingAfterBreak="1">
    <w:nsid w:val="600903B9"/>
    <w:multiLevelType w:val="multilevel"/>
    <w:tmpl w:val="30AA35E8"/>
    <w:lvl w:ilvl="0">
      <w:start w:val="1"/>
      <w:numFmt w:val="decimal"/>
      <w:lvlText w:val="%1."/>
      <w:lvlJc w:val="left"/>
      <w:pPr>
        <w:ind w:left="720"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1080" w:hanging="720"/>
      </w:pPr>
      <w:rPr>
        <w:rFonts w:hint="default"/>
        <w:i w:val="0"/>
        <w:u w:val="none"/>
      </w:rPr>
    </w:lvl>
    <w:lvl w:ilvl="3">
      <w:start w:val="1"/>
      <w:numFmt w:val="decimal"/>
      <w:isLgl/>
      <w:lvlText w:val="%1.%2.%3.%4."/>
      <w:lvlJc w:val="left"/>
      <w:pPr>
        <w:ind w:left="3272"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1">
    <w:nsid w:val="60124B60"/>
    <w:multiLevelType w:val="hybridMultilevel"/>
    <w:tmpl w:val="C10EBC7C"/>
    <w:lvl w:ilvl="0" w:tplc="D61C7438">
      <w:numFmt w:val="bullet"/>
      <w:lvlText w:val=""/>
      <w:lvlJc w:val="left"/>
      <w:pPr>
        <w:ind w:left="2042" w:hanging="356"/>
      </w:pPr>
      <w:rPr>
        <w:rFonts w:ascii="Symbol" w:eastAsia="Symbol" w:hAnsi="Symbol" w:cs="Symbol" w:hint="default"/>
        <w:w w:val="99"/>
        <w:sz w:val="20"/>
        <w:szCs w:val="20"/>
        <w:lang w:val="en-US" w:eastAsia="en-US" w:bidi="ar-SA"/>
      </w:rPr>
    </w:lvl>
    <w:lvl w:ilvl="1" w:tplc="0F3836EE">
      <w:numFmt w:val="bullet"/>
      <w:lvlText w:val="-"/>
      <w:lvlJc w:val="left"/>
      <w:pPr>
        <w:ind w:left="2402" w:hanging="360"/>
      </w:pPr>
      <w:rPr>
        <w:rFonts w:ascii="Calibri Light" w:eastAsia="Calibri Light" w:hAnsi="Calibri Light" w:cs="Calibri Light" w:hint="default"/>
        <w:w w:val="99"/>
        <w:sz w:val="20"/>
        <w:szCs w:val="20"/>
        <w:lang w:val="en-US" w:eastAsia="en-US" w:bidi="ar-SA"/>
      </w:rPr>
    </w:lvl>
    <w:lvl w:ilvl="2" w:tplc="D4045C22">
      <w:numFmt w:val="bullet"/>
      <w:lvlText w:val="•"/>
      <w:lvlJc w:val="left"/>
      <w:pPr>
        <w:ind w:left="3276" w:hanging="360"/>
      </w:pPr>
      <w:rPr>
        <w:rFonts w:hint="default"/>
        <w:lang w:val="en-US" w:eastAsia="en-US" w:bidi="ar-SA"/>
      </w:rPr>
    </w:lvl>
    <w:lvl w:ilvl="3" w:tplc="FBF0B5A0">
      <w:numFmt w:val="bullet"/>
      <w:lvlText w:val="•"/>
      <w:lvlJc w:val="left"/>
      <w:pPr>
        <w:ind w:left="4152" w:hanging="360"/>
      </w:pPr>
      <w:rPr>
        <w:rFonts w:hint="default"/>
        <w:lang w:val="en-US" w:eastAsia="en-US" w:bidi="ar-SA"/>
      </w:rPr>
    </w:lvl>
    <w:lvl w:ilvl="4" w:tplc="55C03A7E">
      <w:numFmt w:val="bullet"/>
      <w:lvlText w:val="•"/>
      <w:lvlJc w:val="left"/>
      <w:pPr>
        <w:ind w:left="5028" w:hanging="360"/>
      </w:pPr>
      <w:rPr>
        <w:rFonts w:hint="default"/>
        <w:lang w:val="en-US" w:eastAsia="en-US" w:bidi="ar-SA"/>
      </w:rPr>
    </w:lvl>
    <w:lvl w:ilvl="5" w:tplc="59CA1400">
      <w:numFmt w:val="bullet"/>
      <w:lvlText w:val="•"/>
      <w:lvlJc w:val="left"/>
      <w:pPr>
        <w:ind w:left="5905" w:hanging="360"/>
      </w:pPr>
      <w:rPr>
        <w:rFonts w:hint="default"/>
        <w:lang w:val="en-US" w:eastAsia="en-US" w:bidi="ar-SA"/>
      </w:rPr>
    </w:lvl>
    <w:lvl w:ilvl="6" w:tplc="B89A7116">
      <w:numFmt w:val="bullet"/>
      <w:lvlText w:val="•"/>
      <w:lvlJc w:val="left"/>
      <w:pPr>
        <w:ind w:left="6781" w:hanging="360"/>
      </w:pPr>
      <w:rPr>
        <w:rFonts w:hint="default"/>
        <w:lang w:val="en-US" w:eastAsia="en-US" w:bidi="ar-SA"/>
      </w:rPr>
    </w:lvl>
    <w:lvl w:ilvl="7" w:tplc="D2020D1C">
      <w:numFmt w:val="bullet"/>
      <w:lvlText w:val="•"/>
      <w:lvlJc w:val="left"/>
      <w:pPr>
        <w:ind w:left="7657" w:hanging="360"/>
      </w:pPr>
      <w:rPr>
        <w:rFonts w:hint="default"/>
        <w:lang w:val="en-US" w:eastAsia="en-US" w:bidi="ar-SA"/>
      </w:rPr>
    </w:lvl>
    <w:lvl w:ilvl="8" w:tplc="5C1AE1AE">
      <w:numFmt w:val="bullet"/>
      <w:lvlText w:val="•"/>
      <w:lvlJc w:val="left"/>
      <w:pPr>
        <w:ind w:left="8533" w:hanging="360"/>
      </w:pPr>
      <w:rPr>
        <w:rFonts w:hint="default"/>
        <w:lang w:val="en-US" w:eastAsia="en-US" w:bidi="ar-SA"/>
      </w:rPr>
    </w:lvl>
  </w:abstractNum>
  <w:abstractNum w:abstractNumId="36" w15:restartNumberingAfterBreak="1">
    <w:nsid w:val="60CE7960"/>
    <w:multiLevelType w:val="hybridMultilevel"/>
    <w:tmpl w:val="7C068C2E"/>
    <w:lvl w:ilvl="0" w:tplc="191A4666">
      <w:start w:val="1"/>
      <w:numFmt w:val="decimal"/>
      <w:lvlText w:val="%1)"/>
      <w:lvlJc w:val="left"/>
      <w:pPr>
        <w:ind w:left="720" w:hanging="360"/>
      </w:pPr>
      <w:rPr>
        <w:rFonts w:hint="default"/>
      </w:rPr>
    </w:lvl>
    <w:lvl w:ilvl="1" w:tplc="4C00EE82" w:tentative="1">
      <w:start w:val="1"/>
      <w:numFmt w:val="lowerLetter"/>
      <w:lvlText w:val="%2."/>
      <w:lvlJc w:val="left"/>
      <w:pPr>
        <w:ind w:left="1440" w:hanging="360"/>
      </w:pPr>
    </w:lvl>
    <w:lvl w:ilvl="2" w:tplc="9B98C190" w:tentative="1">
      <w:start w:val="1"/>
      <w:numFmt w:val="lowerRoman"/>
      <w:lvlText w:val="%3."/>
      <w:lvlJc w:val="right"/>
      <w:pPr>
        <w:ind w:left="2160" w:hanging="180"/>
      </w:pPr>
    </w:lvl>
    <w:lvl w:ilvl="3" w:tplc="613EFFA2" w:tentative="1">
      <w:start w:val="1"/>
      <w:numFmt w:val="decimal"/>
      <w:lvlText w:val="%4."/>
      <w:lvlJc w:val="left"/>
      <w:pPr>
        <w:ind w:left="2880" w:hanging="360"/>
      </w:pPr>
    </w:lvl>
    <w:lvl w:ilvl="4" w:tplc="9950FDBC" w:tentative="1">
      <w:start w:val="1"/>
      <w:numFmt w:val="lowerLetter"/>
      <w:lvlText w:val="%5."/>
      <w:lvlJc w:val="left"/>
      <w:pPr>
        <w:ind w:left="3600" w:hanging="360"/>
      </w:pPr>
    </w:lvl>
    <w:lvl w:ilvl="5" w:tplc="A544A004" w:tentative="1">
      <w:start w:val="1"/>
      <w:numFmt w:val="lowerRoman"/>
      <w:lvlText w:val="%6."/>
      <w:lvlJc w:val="right"/>
      <w:pPr>
        <w:ind w:left="4320" w:hanging="180"/>
      </w:pPr>
    </w:lvl>
    <w:lvl w:ilvl="6" w:tplc="3B7EAF84" w:tentative="1">
      <w:start w:val="1"/>
      <w:numFmt w:val="decimal"/>
      <w:lvlText w:val="%7."/>
      <w:lvlJc w:val="left"/>
      <w:pPr>
        <w:ind w:left="5040" w:hanging="360"/>
      </w:pPr>
    </w:lvl>
    <w:lvl w:ilvl="7" w:tplc="0F9081A2" w:tentative="1">
      <w:start w:val="1"/>
      <w:numFmt w:val="lowerLetter"/>
      <w:lvlText w:val="%8."/>
      <w:lvlJc w:val="left"/>
      <w:pPr>
        <w:ind w:left="5760" w:hanging="360"/>
      </w:pPr>
    </w:lvl>
    <w:lvl w:ilvl="8" w:tplc="C63204FA" w:tentative="1">
      <w:start w:val="1"/>
      <w:numFmt w:val="lowerRoman"/>
      <w:lvlText w:val="%9."/>
      <w:lvlJc w:val="right"/>
      <w:pPr>
        <w:ind w:left="6480" w:hanging="180"/>
      </w:pPr>
    </w:lvl>
  </w:abstractNum>
  <w:abstractNum w:abstractNumId="37" w15:restartNumberingAfterBreak="1">
    <w:nsid w:val="64943B06"/>
    <w:multiLevelType w:val="hybridMultilevel"/>
    <w:tmpl w:val="26A4ADB8"/>
    <w:lvl w:ilvl="0" w:tplc="25F8E126">
      <w:start w:val="1"/>
      <w:numFmt w:val="decimal"/>
      <w:lvlText w:val="%1."/>
      <w:lvlJc w:val="left"/>
      <w:pPr>
        <w:ind w:left="2762" w:hanging="360"/>
      </w:pPr>
      <w:rPr>
        <w:rFonts w:ascii="Calibri Light" w:eastAsia="Calibri Light" w:hAnsi="Calibri Light" w:cs="Calibri Light" w:hint="default"/>
        <w:spacing w:val="-1"/>
        <w:w w:val="99"/>
        <w:sz w:val="20"/>
        <w:szCs w:val="20"/>
        <w:lang w:val="en-US" w:eastAsia="en-US" w:bidi="ar-SA"/>
      </w:rPr>
    </w:lvl>
    <w:lvl w:ilvl="1" w:tplc="302C8106">
      <w:numFmt w:val="bullet"/>
      <w:lvlText w:val="•"/>
      <w:lvlJc w:val="left"/>
      <w:pPr>
        <w:ind w:left="3512" w:hanging="360"/>
      </w:pPr>
      <w:rPr>
        <w:rFonts w:hint="default"/>
        <w:lang w:val="en-US" w:eastAsia="en-US" w:bidi="ar-SA"/>
      </w:rPr>
    </w:lvl>
    <w:lvl w:ilvl="2" w:tplc="20C6C6CE">
      <w:numFmt w:val="bullet"/>
      <w:lvlText w:val="•"/>
      <w:lvlJc w:val="left"/>
      <w:pPr>
        <w:ind w:left="4265" w:hanging="360"/>
      </w:pPr>
      <w:rPr>
        <w:rFonts w:hint="default"/>
        <w:lang w:val="en-US" w:eastAsia="en-US" w:bidi="ar-SA"/>
      </w:rPr>
    </w:lvl>
    <w:lvl w:ilvl="3" w:tplc="65781920">
      <w:numFmt w:val="bullet"/>
      <w:lvlText w:val="•"/>
      <w:lvlJc w:val="left"/>
      <w:pPr>
        <w:ind w:left="5017" w:hanging="360"/>
      </w:pPr>
      <w:rPr>
        <w:rFonts w:hint="default"/>
        <w:lang w:val="en-US" w:eastAsia="en-US" w:bidi="ar-SA"/>
      </w:rPr>
    </w:lvl>
    <w:lvl w:ilvl="4" w:tplc="643E1694">
      <w:numFmt w:val="bullet"/>
      <w:lvlText w:val="•"/>
      <w:lvlJc w:val="left"/>
      <w:pPr>
        <w:ind w:left="5770" w:hanging="360"/>
      </w:pPr>
      <w:rPr>
        <w:rFonts w:hint="default"/>
        <w:lang w:val="en-US" w:eastAsia="en-US" w:bidi="ar-SA"/>
      </w:rPr>
    </w:lvl>
    <w:lvl w:ilvl="5" w:tplc="82C070F8">
      <w:numFmt w:val="bullet"/>
      <w:lvlText w:val="•"/>
      <w:lvlJc w:val="left"/>
      <w:pPr>
        <w:ind w:left="6523" w:hanging="360"/>
      </w:pPr>
      <w:rPr>
        <w:rFonts w:hint="default"/>
        <w:lang w:val="en-US" w:eastAsia="en-US" w:bidi="ar-SA"/>
      </w:rPr>
    </w:lvl>
    <w:lvl w:ilvl="6" w:tplc="5896EBEE">
      <w:numFmt w:val="bullet"/>
      <w:lvlText w:val="•"/>
      <w:lvlJc w:val="left"/>
      <w:pPr>
        <w:ind w:left="7275" w:hanging="360"/>
      </w:pPr>
      <w:rPr>
        <w:rFonts w:hint="default"/>
        <w:lang w:val="en-US" w:eastAsia="en-US" w:bidi="ar-SA"/>
      </w:rPr>
    </w:lvl>
    <w:lvl w:ilvl="7" w:tplc="97D0B192">
      <w:numFmt w:val="bullet"/>
      <w:lvlText w:val="•"/>
      <w:lvlJc w:val="left"/>
      <w:pPr>
        <w:ind w:left="8028" w:hanging="360"/>
      </w:pPr>
      <w:rPr>
        <w:rFonts w:hint="default"/>
        <w:lang w:val="en-US" w:eastAsia="en-US" w:bidi="ar-SA"/>
      </w:rPr>
    </w:lvl>
    <w:lvl w:ilvl="8" w:tplc="B1FEE544">
      <w:numFmt w:val="bullet"/>
      <w:lvlText w:val="•"/>
      <w:lvlJc w:val="left"/>
      <w:pPr>
        <w:ind w:left="8781" w:hanging="360"/>
      </w:pPr>
      <w:rPr>
        <w:rFonts w:hint="default"/>
        <w:lang w:val="en-US" w:eastAsia="en-US" w:bidi="ar-SA"/>
      </w:rPr>
    </w:lvl>
  </w:abstractNum>
  <w:abstractNum w:abstractNumId="38" w15:restartNumberingAfterBreak="1">
    <w:nsid w:val="65C4506C"/>
    <w:multiLevelType w:val="multilevel"/>
    <w:tmpl w:val="EDCAF2DA"/>
    <w:lvl w:ilvl="0">
      <w:start w:val="3"/>
      <w:numFmt w:val="decimal"/>
      <w:lvlText w:val="%1"/>
      <w:lvlJc w:val="left"/>
      <w:pPr>
        <w:ind w:left="582" w:hanging="462"/>
      </w:pPr>
      <w:rPr>
        <w:rFonts w:hint="default"/>
        <w:lang w:val="lv-LV" w:eastAsia="en-US" w:bidi="ar-SA"/>
      </w:rPr>
    </w:lvl>
    <w:lvl w:ilvl="1">
      <w:start w:val="1"/>
      <w:numFmt w:val="decimal"/>
      <w:lvlText w:val="%1.%2."/>
      <w:lvlJc w:val="left"/>
      <w:pPr>
        <w:ind w:left="582" w:hanging="462"/>
      </w:pPr>
      <w:rPr>
        <w:rFonts w:ascii="Calibri" w:eastAsia="Calibri" w:hAnsi="Calibri" w:cs="Calibri" w:hint="default"/>
        <w:b/>
        <w:bCs/>
        <w:w w:val="100"/>
        <w:sz w:val="26"/>
        <w:szCs w:val="26"/>
        <w:lang w:val="lv-LV" w:eastAsia="en-US" w:bidi="ar-SA"/>
      </w:rPr>
    </w:lvl>
    <w:lvl w:ilvl="2">
      <w:start w:val="1"/>
      <w:numFmt w:val="decimal"/>
      <w:lvlText w:val="%1.%2.%3."/>
      <w:lvlJc w:val="left"/>
      <w:pPr>
        <w:ind w:left="632" w:hanging="513"/>
      </w:pPr>
      <w:rPr>
        <w:rFonts w:hint="default"/>
        <w:b/>
        <w:bCs/>
        <w:i/>
        <w:spacing w:val="-19"/>
        <w:w w:val="99"/>
        <w:lang w:val="lv-LV" w:eastAsia="en-US" w:bidi="ar-SA"/>
      </w:rPr>
    </w:lvl>
    <w:lvl w:ilvl="3">
      <w:numFmt w:val="bullet"/>
      <w:lvlText w:val=""/>
      <w:lvlJc w:val="left"/>
      <w:pPr>
        <w:ind w:left="839" w:hanging="513"/>
      </w:pPr>
      <w:rPr>
        <w:rFonts w:ascii="Symbol" w:eastAsia="Symbol" w:hAnsi="Symbol" w:cs="Symbol" w:hint="default"/>
        <w:w w:val="99"/>
        <w:sz w:val="22"/>
        <w:szCs w:val="22"/>
        <w:lang w:val="lv-LV" w:eastAsia="en-US" w:bidi="ar-SA"/>
      </w:rPr>
    </w:lvl>
    <w:lvl w:ilvl="4">
      <w:numFmt w:val="bullet"/>
      <w:lvlText w:val="•"/>
      <w:lvlJc w:val="left"/>
      <w:pPr>
        <w:ind w:left="740" w:hanging="513"/>
      </w:pPr>
      <w:rPr>
        <w:rFonts w:hint="default"/>
        <w:lang w:val="lv-LV" w:eastAsia="en-US" w:bidi="ar-SA"/>
      </w:rPr>
    </w:lvl>
    <w:lvl w:ilvl="5">
      <w:numFmt w:val="bullet"/>
      <w:lvlText w:val="•"/>
      <w:lvlJc w:val="left"/>
      <w:pPr>
        <w:ind w:left="840" w:hanging="513"/>
      </w:pPr>
      <w:rPr>
        <w:rFonts w:hint="default"/>
        <w:lang w:val="lv-LV" w:eastAsia="en-US" w:bidi="ar-SA"/>
      </w:rPr>
    </w:lvl>
    <w:lvl w:ilvl="6">
      <w:numFmt w:val="bullet"/>
      <w:lvlText w:val="•"/>
      <w:lvlJc w:val="left"/>
      <w:pPr>
        <w:ind w:left="2396" w:hanging="513"/>
      </w:pPr>
      <w:rPr>
        <w:rFonts w:hint="default"/>
        <w:lang w:val="lv-LV" w:eastAsia="en-US" w:bidi="ar-SA"/>
      </w:rPr>
    </w:lvl>
    <w:lvl w:ilvl="7">
      <w:numFmt w:val="bullet"/>
      <w:lvlText w:val="•"/>
      <w:lvlJc w:val="left"/>
      <w:pPr>
        <w:ind w:left="3952" w:hanging="513"/>
      </w:pPr>
      <w:rPr>
        <w:rFonts w:hint="default"/>
        <w:lang w:val="lv-LV" w:eastAsia="en-US" w:bidi="ar-SA"/>
      </w:rPr>
    </w:lvl>
    <w:lvl w:ilvl="8">
      <w:numFmt w:val="bullet"/>
      <w:lvlText w:val="•"/>
      <w:lvlJc w:val="left"/>
      <w:pPr>
        <w:ind w:left="5508" w:hanging="513"/>
      </w:pPr>
      <w:rPr>
        <w:rFonts w:hint="default"/>
        <w:lang w:val="lv-LV" w:eastAsia="en-US" w:bidi="ar-SA"/>
      </w:rPr>
    </w:lvl>
  </w:abstractNum>
  <w:abstractNum w:abstractNumId="39" w15:restartNumberingAfterBreak="1">
    <w:nsid w:val="67975C5B"/>
    <w:multiLevelType w:val="multilevel"/>
    <w:tmpl w:val="30AA35E8"/>
    <w:lvl w:ilvl="0">
      <w:start w:val="1"/>
      <w:numFmt w:val="decimal"/>
      <w:lvlText w:val="%1."/>
      <w:lvlJc w:val="left"/>
      <w:pPr>
        <w:ind w:left="720"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1080" w:hanging="720"/>
      </w:pPr>
      <w:rPr>
        <w:rFonts w:hint="default"/>
        <w:i w:val="0"/>
        <w:u w:val="none"/>
      </w:rPr>
    </w:lvl>
    <w:lvl w:ilvl="3">
      <w:start w:val="1"/>
      <w:numFmt w:val="decimal"/>
      <w:isLgl/>
      <w:lvlText w:val="%1.%2.%3.%4."/>
      <w:lvlJc w:val="left"/>
      <w:pPr>
        <w:ind w:left="3272"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1">
    <w:nsid w:val="6EB85B5F"/>
    <w:multiLevelType w:val="multilevel"/>
    <w:tmpl w:val="30AA35E8"/>
    <w:lvl w:ilvl="0">
      <w:start w:val="1"/>
      <w:numFmt w:val="decimal"/>
      <w:lvlText w:val="%1."/>
      <w:lvlJc w:val="left"/>
      <w:pPr>
        <w:ind w:left="720"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1080" w:hanging="720"/>
      </w:pPr>
      <w:rPr>
        <w:rFonts w:hint="default"/>
        <w:i w:val="0"/>
        <w:u w:val="none"/>
      </w:rPr>
    </w:lvl>
    <w:lvl w:ilvl="3">
      <w:start w:val="1"/>
      <w:numFmt w:val="decimal"/>
      <w:isLgl/>
      <w:lvlText w:val="%1.%2.%3.%4."/>
      <w:lvlJc w:val="left"/>
      <w:pPr>
        <w:ind w:left="1854"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1">
    <w:nsid w:val="6EE33DB9"/>
    <w:multiLevelType w:val="multilevel"/>
    <w:tmpl w:val="30AA35E8"/>
    <w:lvl w:ilvl="0">
      <w:start w:val="1"/>
      <w:numFmt w:val="decimal"/>
      <w:lvlText w:val="%1."/>
      <w:lvlJc w:val="left"/>
      <w:pPr>
        <w:ind w:left="720"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1080" w:hanging="720"/>
      </w:pPr>
      <w:rPr>
        <w:rFonts w:hint="default"/>
        <w:i w:val="0"/>
        <w:u w:val="none"/>
      </w:rPr>
    </w:lvl>
    <w:lvl w:ilvl="3">
      <w:start w:val="1"/>
      <w:numFmt w:val="decimal"/>
      <w:isLgl/>
      <w:lvlText w:val="%1.%2.%3.%4."/>
      <w:lvlJc w:val="left"/>
      <w:pPr>
        <w:ind w:left="3272"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1">
    <w:nsid w:val="71CB3800"/>
    <w:multiLevelType w:val="multilevel"/>
    <w:tmpl w:val="30AA35E8"/>
    <w:lvl w:ilvl="0">
      <w:start w:val="1"/>
      <w:numFmt w:val="decimal"/>
      <w:lvlText w:val="%1."/>
      <w:lvlJc w:val="left"/>
      <w:pPr>
        <w:ind w:left="720" w:hanging="360"/>
      </w:pPr>
      <w:rPr>
        <w:rFonts w:hint="default"/>
      </w:rPr>
    </w:lvl>
    <w:lvl w:ilvl="1">
      <w:start w:val="1"/>
      <w:numFmt w:val="decimal"/>
      <w:isLgl/>
      <w:lvlText w:val="%1.%2."/>
      <w:lvlJc w:val="left"/>
      <w:pPr>
        <w:ind w:left="2911" w:hanging="360"/>
      </w:pPr>
      <w:rPr>
        <w:rFonts w:hint="default"/>
      </w:rPr>
    </w:lvl>
    <w:lvl w:ilvl="2">
      <w:start w:val="1"/>
      <w:numFmt w:val="decimal"/>
      <w:isLgl/>
      <w:lvlText w:val="%1.%2.%3."/>
      <w:lvlJc w:val="left"/>
      <w:pPr>
        <w:ind w:left="1080" w:hanging="720"/>
      </w:pPr>
      <w:rPr>
        <w:rFonts w:hint="default"/>
        <w:i w:val="0"/>
        <w:u w:val="none"/>
      </w:rPr>
    </w:lvl>
    <w:lvl w:ilvl="3">
      <w:start w:val="1"/>
      <w:numFmt w:val="decimal"/>
      <w:isLgl/>
      <w:lvlText w:val="%1.%2.%3.%4."/>
      <w:lvlJc w:val="left"/>
      <w:pPr>
        <w:ind w:left="1854"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1">
    <w:nsid w:val="74EA7CDD"/>
    <w:multiLevelType w:val="hybridMultilevel"/>
    <w:tmpl w:val="DC7C3F68"/>
    <w:lvl w:ilvl="0" w:tplc="C1C090EC">
      <w:start w:val="1"/>
      <w:numFmt w:val="decimal"/>
      <w:lvlText w:val="%1)"/>
      <w:lvlJc w:val="left"/>
      <w:pPr>
        <w:ind w:left="839" w:hanging="360"/>
      </w:pPr>
      <w:rPr>
        <w:rFonts w:ascii="Calibri" w:eastAsia="Calibri" w:hAnsi="Calibri" w:cs="Calibri" w:hint="default"/>
        <w:w w:val="99"/>
        <w:sz w:val="22"/>
        <w:szCs w:val="22"/>
        <w:lang w:val="lv-LV" w:eastAsia="en-US" w:bidi="ar-SA"/>
      </w:rPr>
    </w:lvl>
    <w:lvl w:ilvl="1" w:tplc="54CA25D6">
      <w:numFmt w:val="bullet"/>
      <w:lvlText w:val="•"/>
      <w:lvlJc w:val="left"/>
      <w:pPr>
        <w:ind w:left="1618" w:hanging="360"/>
      </w:pPr>
      <w:rPr>
        <w:rFonts w:hint="default"/>
        <w:lang w:val="lv-LV" w:eastAsia="en-US" w:bidi="ar-SA"/>
      </w:rPr>
    </w:lvl>
    <w:lvl w:ilvl="2" w:tplc="C70484A6">
      <w:numFmt w:val="bullet"/>
      <w:lvlText w:val="•"/>
      <w:lvlJc w:val="left"/>
      <w:pPr>
        <w:ind w:left="2396" w:hanging="360"/>
      </w:pPr>
      <w:rPr>
        <w:rFonts w:hint="default"/>
        <w:lang w:val="lv-LV" w:eastAsia="en-US" w:bidi="ar-SA"/>
      </w:rPr>
    </w:lvl>
    <w:lvl w:ilvl="3" w:tplc="4F1EA56C">
      <w:numFmt w:val="bullet"/>
      <w:lvlText w:val="•"/>
      <w:lvlJc w:val="left"/>
      <w:pPr>
        <w:ind w:left="3174" w:hanging="360"/>
      </w:pPr>
      <w:rPr>
        <w:rFonts w:hint="default"/>
        <w:lang w:val="lv-LV" w:eastAsia="en-US" w:bidi="ar-SA"/>
      </w:rPr>
    </w:lvl>
    <w:lvl w:ilvl="4" w:tplc="C7AA3754">
      <w:numFmt w:val="bullet"/>
      <w:lvlText w:val="•"/>
      <w:lvlJc w:val="left"/>
      <w:pPr>
        <w:ind w:left="3952" w:hanging="360"/>
      </w:pPr>
      <w:rPr>
        <w:rFonts w:hint="default"/>
        <w:lang w:val="lv-LV" w:eastAsia="en-US" w:bidi="ar-SA"/>
      </w:rPr>
    </w:lvl>
    <w:lvl w:ilvl="5" w:tplc="1B32BF04">
      <w:numFmt w:val="bullet"/>
      <w:lvlText w:val="•"/>
      <w:lvlJc w:val="left"/>
      <w:pPr>
        <w:ind w:left="4730" w:hanging="360"/>
      </w:pPr>
      <w:rPr>
        <w:rFonts w:hint="default"/>
        <w:lang w:val="lv-LV" w:eastAsia="en-US" w:bidi="ar-SA"/>
      </w:rPr>
    </w:lvl>
    <w:lvl w:ilvl="6" w:tplc="A178E4D2">
      <w:numFmt w:val="bullet"/>
      <w:lvlText w:val="•"/>
      <w:lvlJc w:val="left"/>
      <w:pPr>
        <w:ind w:left="5508" w:hanging="360"/>
      </w:pPr>
      <w:rPr>
        <w:rFonts w:hint="default"/>
        <w:lang w:val="lv-LV" w:eastAsia="en-US" w:bidi="ar-SA"/>
      </w:rPr>
    </w:lvl>
    <w:lvl w:ilvl="7" w:tplc="D4122C4E">
      <w:numFmt w:val="bullet"/>
      <w:lvlText w:val="•"/>
      <w:lvlJc w:val="left"/>
      <w:pPr>
        <w:ind w:left="6286" w:hanging="360"/>
      </w:pPr>
      <w:rPr>
        <w:rFonts w:hint="default"/>
        <w:lang w:val="lv-LV" w:eastAsia="en-US" w:bidi="ar-SA"/>
      </w:rPr>
    </w:lvl>
    <w:lvl w:ilvl="8" w:tplc="F78092EA">
      <w:numFmt w:val="bullet"/>
      <w:lvlText w:val="•"/>
      <w:lvlJc w:val="left"/>
      <w:pPr>
        <w:ind w:left="7064" w:hanging="360"/>
      </w:pPr>
      <w:rPr>
        <w:rFonts w:hint="default"/>
        <w:lang w:val="lv-LV" w:eastAsia="en-US" w:bidi="ar-SA"/>
      </w:rPr>
    </w:lvl>
  </w:abstractNum>
  <w:abstractNum w:abstractNumId="44" w15:restartNumberingAfterBreak="1">
    <w:nsid w:val="75366438"/>
    <w:multiLevelType w:val="hybridMultilevel"/>
    <w:tmpl w:val="2764AFD8"/>
    <w:lvl w:ilvl="0" w:tplc="84F8A8B4">
      <w:numFmt w:val="bullet"/>
      <w:lvlText w:val="˗"/>
      <w:lvlJc w:val="left"/>
      <w:pPr>
        <w:ind w:left="1186" w:hanging="720"/>
      </w:pPr>
      <w:rPr>
        <w:rFonts w:ascii="Times New Roman" w:eastAsia="Times New Roman" w:hAnsi="Times New Roman" w:cs="Times New Roman" w:hint="default"/>
        <w:w w:val="99"/>
        <w:sz w:val="22"/>
        <w:szCs w:val="22"/>
        <w:lang w:val="lv-LV" w:eastAsia="en-US" w:bidi="ar-SA"/>
      </w:rPr>
    </w:lvl>
    <w:lvl w:ilvl="1" w:tplc="AC2A4BC0">
      <w:numFmt w:val="bullet"/>
      <w:lvlText w:val="•"/>
      <w:lvlJc w:val="left"/>
      <w:pPr>
        <w:ind w:left="1627" w:hanging="720"/>
      </w:pPr>
      <w:rPr>
        <w:rFonts w:hint="default"/>
        <w:lang w:val="lv-LV" w:eastAsia="en-US" w:bidi="ar-SA"/>
      </w:rPr>
    </w:lvl>
    <w:lvl w:ilvl="2" w:tplc="8E1C494A">
      <w:numFmt w:val="bullet"/>
      <w:lvlText w:val="•"/>
      <w:lvlJc w:val="left"/>
      <w:pPr>
        <w:ind w:left="2075" w:hanging="720"/>
      </w:pPr>
      <w:rPr>
        <w:rFonts w:hint="default"/>
        <w:lang w:val="lv-LV" w:eastAsia="en-US" w:bidi="ar-SA"/>
      </w:rPr>
    </w:lvl>
    <w:lvl w:ilvl="3" w:tplc="1E2E2874">
      <w:numFmt w:val="bullet"/>
      <w:lvlText w:val="•"/>
      <w:lvlJc w:val="left"/>
      <w:pPr>
        <w:ind w:left="2522" w:hanging="720"/>
      </w:pPr>
      <w:rPr>
        <w:rFonts w:hint="default"/>
        <w:lang w:val="lv-LV" w:eastAsia="en-US" w:bidi="ar-SA"/>
      </w:rPr>
    </w:lvl>
    <w:lvl w:ilvl="4" w:tplc="6096D10A">
      <w:numFmt w:val="bullet"/>
      <w:lvlText w:val="•"/>
      <w:lvlJc w:val="left"/>
      <w:pPr>
        <w:ind w:left="2970" w:hanging="720"/>
      </w:pPr>
      <w:rPr>
        <w:rFonts w:hint="default"/>
        <w:lang w:val="lv-LV" w:eastAsia="en-US" w:bidi="ar-SA"/>
      </w:rPr>
    </w:lvl>
    <w:lvl w:ilvl="5" w:tplc="0B809522">
      <w:numFmt w:val="bullet"/>
      <w:lvlText w:val="•"/>
      <w:lvlJc w:val="left"/>
      <w:pPr>
        <w:ind w:left="3417" w:hanging="720"/>
      </w:pPr>
      <w:rPr>
        <w:rFonts w:hint="default"/>
        <w:lang w:val="lv-LV" w:eastAsia="en-US" w:bidi="ar-SA"/>
      </w:rPr>
    </w:lvl>
    <w:lvl w:ilvl="6" w:tplc="C7C6AEBA">
      <w:numFmt w:val="bullet"/>
      <w:lvlText w:val="•"/>
      <w:lvlJc w:val="left"/>
      <w:pPr>
        <w:ind w:left="3865" w:hanging="720"/>
      </w:pPr>
      <w:rPr>
        <w:rFonts w:hint="default"/>
        <w:lang w:val="lv-LV" w:eastAsia="en-US" w:bidi="ar-SA"/>
      </w:rPr>
    </w:lvl>
    <w:lvl w:ilvl="7" w:tplc="B0CCEF08">
      <w:numFmt w:val="bullet"/>
      <w:lvlText w:val="•"/>
      <w:lvlJc w:val="left"/>
      <w:pPr>
        <w:ind w:left="4312" w:hanging="720"/>
      </w:pPr>
      <w:rPr>
        <w:rFonts w:hint="default"/>
        <w:lang w:val="lv-LV" w:eastAsia="en-US" w:bidi="ar-SA"/>
      </w:rPr>
    </w:lvl>
    <w:lvl w:ilvl="8" w:tplc="C9A2F476">
      <w:numFmt w:val="bullet"/>
      <w:lvlText w:val="•"/>
      <w:lvlJc w:val="left"/>
      <w:pPr>
        <w:ind w:left="4760" w:hanging="720"/>
      </w:pPr>
      <w:rPr>
        <w:rFonts w:hint="default"/>
        <w:lang w:val="lv-LV" w:eastAsia="en-US" w:bidi="ar-SA"/>
      </w:rPr>
    </w:lvl>
  </w:abstractNum>
  <w:abstractNum w:abstractNumId="45" w15:restartNumberingAfterBreak="1">
    <w:nsid w:val="76C00557"/>
    <w:multiLevelType w:val="multilevel"/>
    <w:tmpl w:val="30AA35E8"/>
    <w:lvl w:ilvl="0">
      <w:start w:val="1"/>
      <w:numFmt w:val="decimal"/>
      <w:lvlText w:val="%1."/>
      <w:lvlJc w:val="left"/>
      <w:pPr>
        <w:ind w:left="720"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1080" w:hanging="720"/>
      </w:pPr>
      <w:rPr>
        <w:rFonts w:hint="default"/>
        <w:i w:val="0"/>
        <w:u w:val="none"/>
      </w:rPr>
    </w:lvl>
    <w:lvl w:ilvl="3">
      <w:start w:val="1"/>
      <w:numFmt w:val="decimal"/>
      <w:isLgl/>
      <w:lvlText w:val="%1.%2.%3.%4."/>
      <w:lvlJc w:val="left"/>
      <w:pPr>
        <w:ind w:left="1854"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1">
    <w:nsid w:val="773218C5"/>
    <w:multiLevelType w:val="multilevel"/>
    <w:tmpl w:val="03201CCE"/>
    <w:lvl w:ilvl="0">
      <w:start w:val="3"/>
      <w:numFmt w:val="decimal"/>
      <w:lvlText w:val="%1"/>
      <w:lvlJc w:val="left"/>
      <w:pPr>
        <w:ind w:left="228" w:hanging="533"/>
      </w:pPr>
      <w:rPr>
        <w:rFonts w:hint="default"/>
        <w:lang w:val="lv-LV" w:eastAsia="en-US" w:bidi="ar-SA"/>
      </w:rPr>
    </w:lvl>
    <w:lvl w:ilvl="1">
      <w:start w:val="1"/>
      <w:numFmt w:val="decimal"/>
      <w:lvlText w:val="%1.%2"/>
      <w:lvlJc w:val="left"/>
      <w:pPr>
        <w:ind w:left="228" w:hanging="533"/>
      </w:pPr>
      <w:rPr>
        <w:rFonts w:hint="default"/>
        <w:lang w:val="lv-LV" w:eastAsia="en-US" w:bidi="ar-SA"/>
      </w:rPr>
    </w:lvl>
    <w:lvl w:ilvl="2">
      <w:start w:val="2"/>
      <w:numFmt w:val="decimal"/>
      <w:lvlText w:val="%1.%2.%3."/>
      <w:lvlJc w:val="left"/>
      <w:pPr>
        <w:ind w:left="228" w:hanging="533"/>
      </w:pPr>
      <w:rPr>
        <w:rFonts w:ascii="Calibri" w:eastAsia="Calibri" w:hAnsi="Calibri" w:cs="Calibri" w:hint="default"/>
        <w:b/>
        <w:bCs/>
        <w:i/>
        <w:spacing w:val="-1"/>
        <w:w w:val="100"/>
        <w:sz w:val="20"/>
        <w:szCs w:val="20"/>
        <w:lang w:val="lv-LV" w:eastAsia="en-US" w:bidi="ar-SA"/>
      </w:rPr>
    </w:lvl>
    <w:lvl w:ilvl="3">
      <w:numFmt w:val="bullet"/>
      <w:lvlText w:val="•"/>
      <w:lvlJc w:val="left"/>
      <w:pPr>
        <w:ind w:left="2770" w:hanging="533"/>
      </w:pPr>
      <w:rPr>
        <w:rFonts w:hint="default"/>
        <w:lang w:val="lv-LV" w:eastAsia="en-US" w:bidi="ar-SA"/>
      </w:rPr>
    </w:lvl>
    <w:lvl w:ilvl="4">
      <w:numFmt w:val="bullet"/>
      <w:lvlText w:val="•"/>
      <w:lvlJc w:val="left"/>
      <w:pPr>
        <w:ind w:left="3620" w:hanging="533"/>
      </w:pPr>
      <w:rPr>
        <w:rFonts w:hint="default"/>
        <w:lang w:val="lv-LV" w:eastAsia="en-US" w:bidi="ar-SA"/>
      </w:rPr>
    </w:lvl>
    <w:lvl w:ilvl="5">
      <w:numFmt w:val="bullet"/>
      <w:lvlText w:val="•"/>
      <w:lvlJc w:val="left"/>
      <w:pPr>
        <w:ind w:left="4470" w:hanging="533"/>
      </w:pPr>
      <w:rPr>
        <w:rFonts w:hint="default"/>
        <w:lang w:val="lv-LV" w:eastAsia="en-US" w:bidi="ar-SA"/>
      </w:rPr>
    </w:lvl>
    <w:lvl w:ilvl="6">
      <w:numFmt w:val="bullet"/>
      <w:lvlText w:val="•"/>
      <w:lvlJc w:val="left"/>
      <w:pPr>
        <w:ind w:left="5320" w:hanging="533"/>
      </w:pPr>
      <w:rPr>
        <w:rFonts w:hint="default"/>
        <w:lang w:val="lv-LV" w:eastAsia="en-US" w:bidi="ar-SA"/>
      </w:rPr>
    </w:lvl>
    <w:lvl w:ilvl="7">
      <w:numFmt w:val="bullet"/>
      <w:lvlText w:val="•"/>
      <w:lvlJc w:val="left"/>
      <w:pPr>
        <w:ind w:left="6170" w:hanging="533"/>
      </w:pPr>
      <w:rPr>
        <w:rFonts w:hint="default"/>
        <w:lang w:val="lv-LV" w:eastAsia="en-US" w:bidi="ar-SA"/>
      </w:rPr>
    </w:lvl>
    <w:lvl w:ilvl="8">
      <w:numFmt w:val="bullet"/>
      <w:lvlText w:val="•"/>
      <w:lvlJc w:val="left"/>
      <w:pPr>
        <w:ind w:left="7020" w:hanging="533"/>
      </w:pPr>
      <w:rPr>
        <w:rFonts w:hint="default"/>
        <w:lang w:val="lv-LV" w:eastAsia="en-US" w:bidi="ar-SA"/>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23"/>
  </w:num>
  <w:num w:numId="13">
    <w:abstractNumId w:val="19"/>
  </w:num>
  <w:num w:numId="14">
    <w:abstractNumId w:val="32"/>
  </w:num>
  <w:num w:numId="15">
    <w:abstractNumId w:val="21"/>
  </w:num>
  <w:num w:numId="16">
    <w:abstractNumId w:val="42"/>
  </w:num>
  <w:num w:numId="17">
    <w:abstractNumId w:val="38"/>
  </w:num>
  <w:num w:numId="18">
    <w:abstractNumId w:val="43"/>
  </w:num>
  <w:num w:numId="19">
    <w:abstractNumId w:val="44"/>
  </w:num>
  <w:num w:numId="20">
    <w:abstractNumId w:val="34"/>
  </w:num>
  <w:num w:numId="21">
    <w:abstractNumId w:val="13"/>
  </w:num>
  <w:num w:numId="22">
    <w:abstractNumId w:val="11"/>
  </w:num>
  <w:num w:numId="23">
    <w:abstractNumId w:val="25"/>
  </w:num>
  <w:num w:numId="24">
    <w:abstractNumId w:val="16"/>
  </w:num>
  <w:num w:numId="25">
    <w:abstractNumId w:val="14"/>
  </w:num>
  <w:num w:numId="26">
    <w:abstractNumId w:val="17"/>
  </w:num>
  <w:num w:numId="27">
    <w:abstractNumId w:val="46"/>
  </w:num>
  <w:num w:numId="28">
    <w:abstractNumId w:val="22"/>
  </w:num>
  <w:num w:numId="29">
    <w:abstractNumId w:val="39"/>
  </w:num>
  <w:num w:numId="30">
    <w:abstractNumId w:val="26"/>
  </w:num>
  <w:num w:numId="31">
    <w:abstractNumId w:val="31"/>
  </w:num>
  <w:num w:numId="32">
    <w:abstractNumId w:val="41"/>
  </w:num>
  <w:num w:numId="33">
    <w:abstractNumId w:val="40"/>
  </w:num>
  <w:num w:numId="34">
    <w:abstractNumId w:val="12"/>
  </w:num>
  <w:num w:numId="35">
    <w:abstractNumId w:val="45"/>
  </w:num>
  <w:num w:numId="36">
    <w:abstractNumId w:val="30"/>
  </w:num>
  <w:num w:numId="37">
    <w:abstractNumId w:val="36"/>
  </w:num>
  <w:num w:numId="38">
    <w:abstractNumId w:val="33"/>
  </w:num>
  <w:num w:numId="39">
    <w:abstractNumId w:val="29"/>
    <w:lvlOverride w:ilvl="0">
      <w:startOverride w:val="2"/>
    </w:lvlOverride>
    <w:lvlOverride w:ilvl="1">
      <w:startOverride w:val="4"/>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num>
  <w:num w:numId="41">
    <w:abstractNumId w:val="15"/>
  </w:num>
  <w:num w:numId="42">
    <w:abstractNumId w:val="18"/>
  </w:num>
  <w:num w:numId="43">
    <w:abstractNumId w:val="35"/>
  </w:num>
  <w:num w:numId="44">
    <w:abstractNumId w:val="27"/>
  </w:num>
  <w:num w:numId="45">
    <w:abstractNumId w:val="37"/>
  </w:num>
  <w:num w:numId="46">
    <w:abstractNumId w:val="20"/>
  </w:num>
  <w:num w:numId="4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1474"/>
    <w:rsid w:val="00006384"/>
    <w:rsid w:val="00030349"/>
    <w:rsid w:val="000818B6"/>
    <w:rsid w:val="00124173"/>
    <w:rsid w:val="00136003"/>
    <w:rsid w:val="001403AE"/>
    <w:rsid w:val="0015490B"/>
    <w:rsid w:val="001B2EAC"/>
    <w:rsid w:val="0020556B"/>
    <w:rsid w:val="00223F4C"/>
    <w:rsid w:val="00275B9E"/>
    <w:rsid w:val="002E1474"/>
    <w:rsid w:val="003A7C45"/>
    <w:rsid w:val="003B3094"/>
    <w:rsid w:val="00425F3E"/>
    <w:rsid w:val="004B0E5B"/>
    <w:rsid w:val="005025DA"/>
    <w:rsid w:val="00531054"/>
    <w:rsid w:val="00535564"/>
    <w:rsid w:val="005C6A06"/>
    <w:rsid w:val="005E672E"/>
    <w:rsid w:val="00604FA4"/>
    <w:rsid w:val="0062088C"/>
    <w:rsid w:val="00663C3A"/>
    <w:rsid w:val="00664E63"/>
    <w:rsid w:val="006673D4"/>
    <w:rsid w:val="00680E54"/>
    <w:rsid w:val="00696CF7"/>
    <w:rsid w:val="006C1F4E"/>
    <w:rsid w:val="006E4D50"/>
    <w:rsid w:val="006F56EF"/>
    <w:rsid w:val="00752C7A"/>
    <w:rsid w:val="007811BA"/>
    <w:rsid w:val="00781C9E"/>
    <w:rsid w:val="0079265C"/>
    <w:rsid w:val="007B3BA5"/>
    <w:rsid w:val="007C09B7"/>
    <w:rsid w:val="007E4D1F"/>
    <w:rsid w:val="0080657F"/>
    <w:rsid w:val="0081523C"/>
    <w:rsid w:val="00815277"/>
    <w:rsid w:val="00842C4F"/>
    <w:rsid w:val="008457AE"/>
    <w:rsid w:val="00876C21"/>
    <w:rsid w:val="0088296A"/>
    <w:rsid w:val="00902349"/>
    <w:rsid w:val="00905B04"/>
    <w:rsid w:val="00960C5E"/>
    <w:rsid w:val="00A11397"/>
    <w:rsid w:val="00A330A9"/>
    <w:rsid w:val="00A95BEA"/>
    <w:rsid w:val="00B117E2"/>
    <w:rsid w:val="00B12C26"/>
    <w:rsid w:val="00B416A0"/>
    <w:rsid w:val="00B709D3"/>
    <w:rsid w:val="00BF0050"/>
    <w:rsid w:val="00BF1536"/>
    <w:rsid w:val="00C47F57"/>
    <w:rsid w:val="00C64F90"/>
    <w:rsid w:val="00CB561A"/>
    <w:rsid w:val="00D21FA6"/>
    <w:rsid w:val="00D76AE0"/>
    <w:rsid w:val="00D94D1A"/>
    <w:rsid w:val="00DB183B"/>
    <w:rsid w:val="00E31AA8"/>
    <w:rsid w:val="00E365CE"/>
    <w:rsid w:val="00E415A2"/>
    <w:rsid w:val="00E7353C"/>
    <w:rsid w:val="00E81B96"/>
    <w:rsid w:val="00EA4717"/>
    <w:rsid w:val="00EE0E5E"/>
    <w:rsid w:val="00EF00F0"/>
    <w:rsid w:val="00F146B6"/>
    <w:rsid w:val="00F25998"/>
    <w:rsid w:val="00F43594"/>
    <w:rsid w:val="00F50EA3"/>
    <w:rsid w:val="00F67135"/>
    <w:rsid w:val="00F677FF"/>
    <w:rsid w:val="00F94681"/>
    <w:rsid w:val="00FC3B8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B9C4DB-FF41-4118-BE43-6D0B36132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23102B"/>
    <w:pPr>
      <w:widowControl w:val="0"/>
      <w:spacing w:after="200" w:line="276" w:lineRule="auto"/>
    </w:pPr>
    <w:rPr>
      <w:sz w:val="22"/>
      <w:szCs w:val="22"/>
      <w:lang w:val="en-US" w:eastAsia="en-US"/>
    </w:rPr>
  </w:style>
  <w:style w:type="paragraph" w:styleId="Virsraksts1">
    <w:name w:val="heading 1"/>
    <w:basedOn w:val="Parasts"/>
    <w:next w:val="Parasts"/>
    <w:link w:val="Virsraksts1Rakstz"/>
    <w:qFormat/>
    <w:rsid w:val="003A7C45"/>
    <w:pPr>
      <w:keepNext/>
      <w:widowControl/>
      <w:tabs>
        <w:tab w:val="num" w:pos="360"/>
        <w:tab w:val="left" w:pos="425"/>
      </w:tabs>
      <w:spacing w:before="120" w:after="120" w:line="300" w:lineRule="atLeast"/>
      <w:ind w:left="360" w:hanging="360"/>
      <w:jc w:val="both"/>
      <w:outlineLvl w:val="0"/>
    </w:pPr>
    <w:rPr>
      <w:rFonts w:ascii="Times New Roman" w:eastAsia="Times New Roman" w:hAnsi="Times New Roman" w:cs="Arial"/>
      <w:b/>
      <w:bCs/>
      <w:caps/>
      <w:color w:val="9D2235"/>
      <w:kern w:val="32"/>
      <w:sz w:val="26"/>
      <w:szCs w:val="32"/>
      <w:lang w:val="lv-LV"/>
    </w:rPr>
  </w:style>
  <w:style w:type="paragraph" w:styleId="Virsraksts2">
    <w:name w:val="heading 2"/>
    <w:basedOn w:val="Parasts"/>
    <w:next w:val="Parasts"/>
    <w:link w:val="Virsraksts2Rakstz"/>
    <w:uiPriority w:val="9"/>
    <w:qFormat/>
    <w:rsid w:val="003A7C45"/>
    <w:pPr>
      <w:keepNext/>
      <w:widowControl/>
      <w:spacing w:after="0" w:line="240" w:lineRule="auto"/>
      <w:outlineLvl w:val="1"/>
    </w:pPr>
    <w:rPr>
      <w:rFonts w:ascii="Times New Roman" w:eastAsia="Times New Roman" w:hAnsi="Times New Roman"/>
      <w:b/>
      <w:bCs/>
      <w:sz w:val="24"/>
      <w:szCs w:val="24"/>
      <w:lang w:val="lv-LV" w:eastAsia="x-none"/>
    </w:rPr>
  </w:style>
  <w:style w:type="paragraph" w:styleId="Virsraksts3">
    <w:name w:val="heading 3"/>
    <w:basedOn w:val="Parasts"/>
    <w:next w:val="Parasts"/>
    <w:link w:val="Virsraksts3Rakstz"/>
    <w:unhideWhenUsed/>
    <w:qFormat/>
    <w:rsid w:val="003A7C45"/>
    <w:pPr>
      <w:keepNext/>
      <w:spacing w:before="240" w:after="60"/>
      <w:outlineLvl w:val="2"/>
    </w:pPr>
    <w:rPr>
      <w:rFonts w:ascii="Calibri Light" w:eastAsia="Times New Roman" w:hAnsi="Calibri Light"/>
      <w:b/>
      <w:bCs/>
      <w:sz w:val="26"/>
      <w:szCs w:val="26"/>
    </w:rPr>
  </w:style>
  <w:style w:type="paragraph" w:styleId="Virsraksts4">
    <w:name w:val="heading 4"/>
    <w:basedOn w:val="Parasts"/>
    <w:next w:val="Parasts"/>
    <w:link w:val="Virsraksts4Rakstz"/>
    <w:uiPriority w:val="9"/>
    <w:semiHidden/>
    <w:unhideWhenUsed/>
    <w:qFormat/>
    <w:rsid w:val="003A7C45"/>
    <w:pPr>
      <w:keepNext/>
      <w:spacing w:before="240" w:after="60"/>
      <w:outlineLvl w:val="3"/>
    </w:pPr>
    <w:rPr>
      <w:rFonts w:eastAsia="Times New Roman"/>
      <w:b/>
      <w:bCs/>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815277"/>
    <w:pPr>
      <w:tabs>
        <w:tab w:val="center" w:pos="4320"/>
        <w:tab w:val="right" w:pos="8640"/>
      </w:tabs>
      <w:spacing w:after="0" w:line="240" w:lineRule="auto"/>
    </w:pPr>
  </w:style>
  <w:style w:type="character" w:customStyle="1" w:styleId="GalveneRakstz">
    <w:name w:val="Galvene Rakstz."/>
    <w:basedOn w:val="Noklusjumarindkopasfonts"/>
    <w:link w:val="Galvene"/>
    <w:uiPriority w:val="99"/>
    <w:rsid w:val="00815277"/>
  </w:style>
  <w:style w:type="paragraph" w:styleId="Kjene">
    <w:name w:val="footer"/>
    <w:basedOn w:val="Parasts"/>
    <w:link w:val="KjeneRakstz"/>
    <w:uiPriority w:val="99"/>
    <w:unhideWhenUsed/>
    <w:rsid w:val="00815277"/>
    <w:pPr>
      <w:tabs>
        <w:tab w:val="center" w:pos="4320"/>
        <w:tab w:val="right" w:pos="8640"/>
      </w:tabs>
      <w:spacing w:after="0" w:line="240" w:lineRule="auto"/>
    </w:pPr>
  </w:style>
  <w:style w:type="character" w:customStyle="1" w:styleId="KjeneRakstz">
    <w:name w:val="Kājene Rakstz."/>
    <w:basedOn w:val="Noklusjumarindkopasfonts"/>
    <w:link w:val="Kjene"/>
    <w:uiPriority w:val="99"/>
    <w:rsid w:val="00815277"/>
  </w:style>
  <w:style w:type="character" w:customStyle="1" w:styleId="body1">
    <w:name w:val="body1"/>
    <w:rsid w:val="00D21FA6"/>
    <w:rPr>
      <w:rFonts w:ascii="Verdana" w:hAnsi="Verdana" w:hint="default"/>
      <w:color w:val="000000"/>
      <w:sz w:val="14"/>
      <w:szCs w:val="14"/>
    </w:rPr>
  </w:style>
  <w:style w:type="character" w:styleId="Hipersaite">
    <w:name w:val="Hyperlink"/>
    <w:uiPriority w:val="99"/>
    <w:unhideWhenUsed/>
    <w:rsid w:val="00D21FA6"/>
    <w:rPr>
      <w:color w:val="0000FF"/>
      <w:u w:val="single"/>
    </w:rPr>
  </w:style>
  <w:style w:type="paragraph" w:styleId="Vienkrsteksts">
    <w:name w:val="Plain Text"/>
    <w:basedOn w:val="Parasts"/>
    <w:link w:val="VienkrstekstsRakstz"/>
    <w:uiPriority w:val="99"/>
    <w:semiHidden/>
    <w:unhideWhenUsed/>
    <w:rsid w:val="00D21FA6"/>
    <w:pPr>
      <w:widowControl/>
      <w:spacing w:after="0" w:line="240" w:lineRule="auto"/>
    </w:pPr>
    <w:rPr>
      <w:szCs w:val="21"/>
      <w:lang w:val="lv-LV"/>
    </w:rPr>
  </w:style>
  <w:style w:type="character" w:customStyle="1" w:styleId="VienkrstekstsRakstz">
    <w:name w:val="Vienkāršs teksts Rakstz."/>
    <w:link w:val="Vienkrsteksts"/>
    <w:uiPriority w:val="99"/>
    <w:semiHidden/>
    <w:rsid w:val="00D21FA6"/>
    <w:rPr>
      <w:rFonts w:ascii="Calibri" w:eastAsia="Calibri" w:hAnsi="Calibri" w:cs="Times New Roman"/>
      <w:szCs w:val="21"/>
      <w:lang w:val="lv-LV"/>
    </w:rPr>
  </w:style>
  <w:style w:type="paragraph" w:styleId="Balonteksts">
    <w:name w:val="Balloon Text"/>
    <w:basedOn w:val="Parasts"/>
    <w:link w:val="BalontekstsRakstz"/>
    <w:uiPriority w:val="99"/>
    <w:semiHidden/>
    <w:unhideWhenUsed/>
    <w:rsid w:val="00030349"/>
    <w:pPr>
      <w:spacing w:after="0" w:line="240" w:lineRule="auto"/>
    </w:pPr>
    <w:rPr>
      <w:rFonts w:ascii="Tahoma" w:hAnsi="Tahoma" w:cs="Tahoma"/>
      <w:sz w:val="16"/>
      <w:szCs w:val="16"/>
    </w:rPr>
  </w:style>
  <w:style w:type="character" w:customStyle="1" w:styleId="BalontekstsRakstz">
    <w:name w:val="Balonteksts Rakstz."/>
    <w:link w:val="Balonteksts"/>
    <w:uiPriority w:val="99"/>
    <w:semiHidden/>
    <w:rsid w:val="00030349"/>
    <w:rPr>
      <w:rFonts w:ascii="Tahoma" w:hAnsi="Tahoma" w:cs="Tahoma"/>
      <w:sz w:val="16"/>
      <w:szCs w:val="16"/>
    </w:rPr>
  </w:style>
  <w:style w:type="character" w:customStyle="1" w:styleId="Virsraksts1Rakstz">
    <w:name w:val="Virsraksts 1 Rakstz."/>
    <w:basedOn w:val="Noklusjumarindkopasfonts"/>
    <w:link w:val="Virsraksts1"/>
    <w:rsid w:val="003A7C45"/>
    <w:rPr>
      <w:rFonts w:ascii="Times New Roman" w:eastAsia="Times New Roman" w:hAnsi="Times New Roman" w:cs="Arial"/>
      <w:b/>
      <w:bCs/>
      <w:caps/>
      <w:color w:val="9D2235"/>
      <w:kern w:val="32"/>
      <w:sz w:val="26"/>
      <w:szCs w:val="32"/>
      <w:lang w:eastAsia="en-US"/>
    </w:rPr>
  </w:style>
  <w:style w:type="character" w:customStyle="1" w:styleId="Virsraksts2Rakstz">
    <w:name w:val="Virsraksts 2 Rakstz."/>
    <w:basedOn w:val="Noklusjumarindkopasfonts"/>
    <w:link w:val="Virsraksts2"/>
    <w:uiPriority w:val="9"/>
    <w:rsid w:val="003A7C45"/>
    <w:rPr>
      <w:rFonts w:ascii="Times New Roman" w:eastAsia="Times New Roman" w:hAnsi="Times New Roman"/>
      <w:b/>
      <w:bCs/>
      <w:sz w:val="24"/>
      <w:szCs w:val="24"/>
      <w:lang w:eastAsia="x-none"/>
    </w:rPr>
  </w:style>
  <w:style w:type="character" w:customStyle="1" w:styleId="Virsraksts3Rakstz">
    <w:name w:val="Virsraksts 3 Rakstz."/>
    <w:basedOn w:val="Noklusjumarindkopasfonts"/>
    <w:link w:val="Virsraksts3"/>
    <w:rsid w:val="003A7C45"/>
    <w:rPr>
      <w:rFonts w:ascii="Calibri Light" w:eastAsia="Times New Roman" w:hAnsi="Calibri Light"/>
      <w:b/>
      <w:bCs/>
      <w:sz w:val="26"/>
      <w:szCs w:val="26"/>
      <w:lang w:val="en-US" w:eastAsia="en-US"/>
    </w:rPr>
  </w:style>
  <w:style w:type="character" w:customStyle="1" w:styleId="Virsraksts4Rakstz">
    <w:name w:val="Virsraksts 4 Rakstz."/>
    <w:basedOn w:val="Noklusjumarindkopasfonts"/>
    <w:link w:val="Virsraksts4"/>
    <w:uiPriority w:val="9"/>
    <w:semiHidden/>
    <w:rsid w:val="003A7C45"/>
    <w:rPr>
      <w:rFonts w:eastAsia="Times New Roman"/>
      <w:b/>
      <w:bCs/>
      <w:sz w:val="28"/>
      <w:szCs w:val="28"/>
      <w:lang w:val="en-US" w:eastAsia="en-US"/>
    </w:rPr>
  </w:style>
  <w:style w:type="paragraph" w:styleId="Pamattekstsaratkpi">
    <w:name w:val="Body Text Indent"/>
    <w:basedOn w:val="Parasts"/>
    <w:link w:val="PamattekstsaratkpiRakstz"/>
    <w:rsid w:val="003A7C45"/>
    <w:pPr>
      <w:widowControl/>
      <w:spacing w:after="0" w:line="240" w:lineRule="auto"/>
      <w:ind w:left="1080"/>
      <w:jc w:val="both"/>
    </w:pPr>
    <w:rPr>
      <w:rFonts w:ascii="Times New Roman" w:eastAsia="Times New Roman" w:hAnsi="Times New Roman"/>
      <w:sz w:val="24"/>
      <w:szCs w:val="24"/>
      <w:lang w:val="lv-LV" w:eastAsia="x-none"/>
    </w:rPr>
  </w:style>
  <w:style w:type="character" w:customStyle="1" w:styleId="PamattekstsaratkpiRakstz">
    <w:name w:val="Pamatteksts ar atkāpi Rakstz."/>
    <w:basedOn w:val="Noklusjumarindkopasfonts"/>
    <w:link w:val="Pamattekstsaratkpi"/>
    <w:rsid w:val="003A7C45"/>
    <w:rPr>
      <w:rFonts w:ascii="Times New Roman" w:eastAsia="Times New Roman" w:hAnsi="Times New Roman"/>
      <w:sz w:val="24"/>
      <w:szCs w:val="24"/>
      <w:lang w:eastAsia="x-none"/>
    </w:rPr>
  </w:style>
  <w:style w:type="paragraph" w:styleId="Pamatteksts2">
    <w:name w:val="Body Text 2"/>
    <w:basedOn w:val="Parasts"/>
    <w:link w:val="Pamatteksts2Rakstz"/>
    <w:rsid w:val="003A7C45"/>
    <w:pPr>
      <w:widowControl/>
      <w:spacing w:after="120" w:line="480" w:lineRule="auto"/>
    </w:pPr>
    <w:rPr>
      <w:rFonts w:ascii="Times New Roman" w:eastAsia="Times New Roman" w:hAnsi="Times New Roman"/>
      <w:sz w:val="24"/>
      <w:szCs w:val="24"/>
      <w:lang w:val="en-GB" w:eastAsia="x-none"/>
    </w:rPr>
  </w:style>
  <w:style w:type="character" w:customStyle="1" w:styleId="Pamatteksts2Rakstz">
    <w:name w:val="Pamatteksts 2 Rakstz."/>
    <w:basedOn w:val="Noklusjumarindkopasfonts"/>
    <w:link w:val="Pamatteksts2"/>
    <w:rsid w:val="003A7C45"/>
    <w:rPr>
      <w:rFonts w:ascii="Times New Roman" w:eastAsia="Times New Roman" w:hAnsi="Times New Roman"/>
      <w:sz w:val="24"/>
      <w:szCs w:val="24"/>
      <w:lang w:val="en-GB" w:eastAsia="x-none"/>
    </w:rPr>
  </w:style>
  <w:style w:type="paragraph" w:styleId="Bezatstarpm">
    <w:name w:val="No Spacing"/>
    <w:uiPriority w:val="1"/>
    <w:qFormat/>
    <w:rsid w:val="003A7C45"/>
    <w:pPr>
      <w:widowControl w:val="0"/>
    </w:pPr>
    <w:rPr>
      <w:sz w:val="22"/>
      <w:szCs w:val="22"/>
      <w:lang w:val="en-US" w:eastAsia="en-US"/>
    </w:rPr>
  </w:style>
  <w:style w:type="paragraph" w:styleId="Sarakstarindkopa">
    <w:name w:val="List Paragraph"/>
    <w:aliases w:val="2,Bullet Points,Bullet Styl,Dot pt,F5 List Paragraph,IFCL - List Paragraph,Indicator Text,List Paragraph Char Char Char,List Paragraph1,List Paragraph12,MAIN CONTENT,No Spacing1,Numbered Para 1,OBC Bullet,Strip,Syle 1"/>
    <w:basedOn w:val="Parasts"/>
    <w:link w:val="SarakstarindkopaRakstz"/>
    <w:uiPriority w:val="1"/>
    <w:qFormat/>
    <w:rsid w:val="003A7C45"/>
    <w:pPr>
      <w:ind w:left="720"/>
      <w:contextualSpacing/>
    </w:pPr>
  </w:style>
  <w:style w:type="character" w:styleId="Izteiksmgs">
    <w:name w:val="Strong"/>
    <w:uiPriority w:val="22"/>
    <w:qFormat/>
    <w:rsid w:val="003A7C45"/>
    <w:rPr>
      <w:rFonts w:cs="Times New Roman"/>
      <w:b/>
    </w:rPr>
  </w:style>
  <w:style w:type="paragraph" w:customStyle="1" w:styleId="Default">
    <w:name w:val="Default"/>
    <w:rsid w:val="003A7C45"/>
    <w:pPr>
      <w:autoSpaceDE w:val="0"/>
      <w:autoSpaceDN w:val="0"/>
      <w:adjustRightInd w:val="0"/>
    </w:pPr>
    <w:rPr>
      <w:rFonts w:ascii="Arial" w:hAnsi="Arial" w:cs="Arial"/>
      <w:color w:val="000000"/>
      <w:sz w:val="24"/>
      <w:szCs w:val="24"/>
    </w:rPr>
  </w:style>
  <w:style w:type="paragraph" w:customStyle="1" w:styleId="tv213">
    <w:name w:val="tv213"/>
    <w:basedOn w:val="Parasts"/>
    <w:rsid w:val="003A7C45"/>
    <w:pPr>
      <w:widowControl/>
      <w:spacing w:before="100" w:beforeAutospacing="1" w:after="100" w:afterAutospacing="1" w:line="240" w:lineRule="auto"/>
    </w:pPr>
    <w:rPr>
      <w:rFonts w:ascii="Times New Roman" w:eastAsia="Times New Roman" w:hAnsi="Times New Roman"/>
      <w:sz w:val="24"/>
      <w:szCs w:val="24"/>
      <w:lang w:val="lv-LV" w:eastAsia="lv-LV"/>
    </w:rPr>
  </w:style>
  <w:style w:type="character" w:customStyle="1" w:styleId="apple-converted-space">
    <w:name w:val="apple-converted-space"/>
    <w:rsid w:val="003A7C45"/>
  </w:style>
  <w:style w:type="character" w:styleId="Izclums">
    <w:name w:val="Emphasis"/>
    <w:uiPriority w:val="20"/>
    <w:qFormat/>
    <w:rsid w:val="003A7C45"/>
    <w:rPr>
      <w:i/>
      <w:iCs/>
    </w:rPr>
  </w:style>
  <w:style w:type="character" w:customStyle="1" w:styleId="st">
    <w:name w:val="st"/>
    <w:rsid w:val="003A7C45"/>
  </w:style>
  <w:style w:type="character" w:customStyle="1" w:styleId="SarakstarindkopaRakstz">
    <w:name w:val="Saraksta rindkopa Rakstz."/>
    <w:aliases w:val="2 Rakstz.,Bullet Points Rakstz.,Bullet Styl Rakstz.,Dot pt Rakstz.,F5 List Paragraph Rakstz.,IFCL - List Paragraph Rakstz.,Indicator Text Rakstz.,List Paragraph Char Char Char Rakstz.,List Paragraph1 Rakstz.,No Spacing1 Rakstz."/>
    <w:link w:val="Sarakstarindkopa"/>
    <w:uiPriority w:val="1"/>
    <w:qFormat/>
    <w:rsid w:val="003A7C45"/>
    <w:rPr>
      <w:sz w:val="22"/>
      <w:szCs w:val="22"/>
      <w:lang w:val="en-US" w:eastAsia="en-US"/>
    </w:rPr>
  </w:style>
  <w:style w:type="paragraph" w:styleId="Vresteksts">
    <w:name w:val="footnote text"/>
    <w:aliases w:val="Footnote,Fu,FuЯn,FuЯnote,FuЯnotentext Char,FuЯnotentext Char Char,FuЯnotentext Char Char Char Char,FuЯnotentext Char Char Char Char Char Char,FuЯnotentext Char1 Char Char Char,FuЯnotentext Char1 Char Char Char Char,FuЯnotentext Char1 Char1"/>
    <w:basedOn w:val="Parasts"/>
    <w:link w:val="VrestekstsRakstz"/>
    <w:uiPriority w:val="99"/>
    <w:unhideWhenUsed/>
    <w:qFormat/>
    <w:rsid w:val="003A7C45"/>
    <w:pPr>
      <w:widowControl/>
      <w:spacing w:after="0" w:line="240" w:lineRule="auto"/>
      <w:jc w:val="both"/>
    </w:pPr>
    <w:rPr>
      <w:sz w:val="20"/>
      <w:szCs w:val="20"/>
      <w:lang w:val="lv-LV"/>
    </w:rPr>
  </w:style>
  <w:style w:type="character" w:customStyle="1" w:styleId="VrestekstsRakstz">
    <w:name w:val="Vēres teksts Rakstz."/>
    <w:aliases w:val="Footnote Rakstz.,Fu Rakstz.,FuЯn Rakstz.,FuЯnote Rakstz.,FuЯnotentext Char Rakstz.,FuЯnotentext Char Char Rakstz.,FuЯnotentext Char Char Char Char Rakstz.,FuЯnotentext Char Char Char Char Char Char Rakstz."/>
    <w:basedOn w:val="Noklusjumarindkopasfonts"/>
    <w:link w:val="Vresteksts"/>
    <w:uiPriority w:val="99"/>
    <w:qFormat/>
    <w:rsid w:val="003A7C45"/>
    <w:rPr>
      <w:lang w:eastAsia="en-US"/>
    </w:rPr>
  </w:style>
  <w:style w:type="character" w:styleId="Vresatsauce">
    <w:name w:val="footnote reference"/>
    <w:aliases w:val="(Footnote Reference),16 Point,BVI fnr,Footnote Reference Number,Footnote Reference Superscript,Footnote Refernece,Footnote reference number,Footnote symbol,SUPERS,Stinking Styles22,Superscript 6 Point,fr,note TESI"/>
    <w:link w:val="CharCharCharChar"/>
    <w:uiPriority w:val="99"/>
    <w:unhideWhenUsed/>
    <w:qFormat/>
    <w:rsid w:val="003A7C45"/>
    <w:rPr>
      <w:vertAlign w:val="superscript"/>
    </w:rPr>
  </w:style>
  <w:style w:type="paragraph" w:styleId="Saturs2">
    <w:name w:val="toc 2"/>
    <w:basedOn w:val="Parasts"/>
    <w:next w:val="Parasts"/>
    <w:autoRedefine/>
    <w:uiPriority w:val="39"/>
    <w:unhideWhenUsed/>
    <w:rsid w:val="003A7C45"/>
    <w:pPr>
      <w:widowControl/>
      <w:spacing w:after="100" w:line="259" w:lineRule="auto"/>
      <w:ind w:left="220"/>
      <w:jc w:val="both"/>
    </w:pPr>
    <w:rPr>
      <w:lang w:val="lv-LV"/>
    </w:rPr>
  </w:style>
  <w:style w:type="paragraph" w:styleId="Pamatteksts">
    <w:name w:val="Body Text"/>
    <w:basedOn w:val="Parasts"/>
    <w:link w:val="PamattekstsRakstz"/>
    <w:uiPriority w:val="99"/>
    <w:semiHidden/>
    <w:unhideWhenUsed/>
    <w:rsid w:val="003A7C45"/>
    <w:pPr>
      <w:spacing w:after="120"/>
    </w:pPr>
  </w:style>
  <w:style w:type="character" w:customStyle="1" w:styleId="PamattekstsRakstz">
    <w:name w:val="Pamatteksts Rakstz."/>
    <w:basedOn w:val="Noklusjumarindkopasfonts"/>
    <w:link w:val="Pamatteksts"/>
    <w:uiPriority w:val="99"/>
    <w:semiHidden/>
    <w:rsid w:val="003A7C45"/>
    <w:rPr>
      <w:sz w:val="22"/>
      <w:szCs w:val="22"/>
      <w:lang w:val="en-US" w:eastAsia="en-US"/>
    </w:rPr>
  </w:style>
  <w:style w:type="paragraph" w:customStyle="1" w:styleId="CharCharCharChar">
    <w:name w:val="Char Char Char Char"/>
    <w:aliases w:val="Char2"/>
    <w:basedOn w:val="Parasts"/>
    <w:next w:val="Parasts"/>
    <w:link w:val="Vresatsauce"/>
    <w:uiPriority w:val="99"/>
    <w:rsid w:val="003A7C45"/>
    <w:pPr>
      <w:widowControl/>
      <w:spacing w:after="160" w:line="240" w:lineRule="exact"/>
      <w:jc w:val="both"/>
    </w:pPr>
    <w:rPr>
      <w:sz w:val="20"/>
      <w:szCs w:val="20"/>
      <w:vertAlign w:val="superscript"/>
      <w:lang w:val="lv-LV" w:eastAsia="lv-LV"/>
    </w:rPr>
  </w:style>
  <w:style w:type="character" w:customStyle="1" w:styleId="UnresolvedMention">
    <w:name w:val="Unresolved Mention"/>
    <w:uiPriority w:val="99"/>
    <w:semiHidden/>
    <w:unhideWhenUsed/>
    <w:rsid w:val="003A7C45"/>
    <w:rPr>
      <w:color w:val="605E5C"/>
      <w:shd w:val="clear" w:color="auto" w:fill="E1DFDD"/>
    </w:rPr>
  </w:style>
  <w:style w:type="paragraph" w:styleId="Paraststmeklis">
    <w:name w:val="Normal (Web)"/>
    <w:basedOn w:val="Parasts"/>
    <w:uiPriority w:val="99"/>
    <w:unhideWhenUsed/>
    <w:qFormat/>
    <w:rsid w:val="003A7C45"/>
    <w:pPr>
      <w:widowControl/>
      <w:spacing w:before="100" w:beforeAutospacing="1" w:after="100" w:afterAutospacing="1" w:line="240" w:lineRule="auto"/>
    </w:pPr>
    <w:rPr>
      <w:rFonts w:ascii="Times New Roman" w:eastAsia="Times New Roman" w:hAnsi="Times New Roman"/>
      <w:sz w:val="24"/>
      <w:szCs w:val="24"/>
      <w:lang w:val="lv-LV" w:eastAsia="lv-LV"/>
    </w:rPr>
  </w:style>
  <w:style w:type="character" w:customStyle="1" w:styleId="Vresenkurs">
    <w:name w:val="Vēres enkurs"/>
    <w:rsid w:val="003A7C45"/>
    <w:rPr>
      <w:vertAlign w:val="superscript"/>
    </w:rPr>
  </w:style>
  <w:style w:type="paragraph" w:customStyle="1" w:styleId="TableParagraph">
    <w:name w:val="Table Paragraph"/>
    <w:basedOn w:val="Parasts"/>
    <w:uiPriority w:val="1"/>
    <w:qFormat/>
    <w:rsid w:val="003A7C45"/>
    <w:pPr>
      <w:autoSpaceDE w:val="0"/>
      <w:autoSpaceDN w:val="0"/>
      <w:spacing w:after="0" w:line="240" w:lineRule="auto"/>
    </w:pPr>
    <w:rPr>
      <w:rFonts w:cs="Calibri"/>
      <w:lang w:val="lv-LV"/>
    </w:rPr>
  </w:style>
  <w:style w:type="character" w:customStyle="1" w:styleId="normaltextrun">
    <w:name w:val="normaltextrun"/>
    <w:basedOn w:val="Noklusjumarindkopasfonts"/>
    <w:rsid w:val="003A7C45"/>
  </w:style>
  <w:style w:type="paragraph" w:styleId="Saturs1">
    <w:name w:val="toc 1"/>
    <w:basedOn w:val="Parasts"/>
    <w:next w:val="Parasts"/>
    <w:autoRedefine/>
    <w:uiPriority w:val="39"/>
    <w:semiHidden/>
    <w:unhideWhenUsed/>
    <w:rsid w:val="003A7C45"/>
  </w:style>
  <w:style w:type="paragraph" w:customStyle="1" w:styleId="BulletedList">
    <w:name w:val="Bulleted List"/>
    <w:basedOn w:val="Sarakstarindkopa"/>
    <w:rsid w:val="003A7C45"/>
    <w:pPr>
      <w:widowControl/>
      <w:numPr>
        <w:numId w:val="36"/>
      </w:numPr>
      <w:tabs>
        <w:tab w:val="clear" w:pos="340"/>
        <w:tab w:val="num" w:pos="360"/>
      </w:tabs>
      <w:spacing w:after="120" w:line="240" w:lineRule="auto"/>
      <w:ind w:left="720" w:right="680" w:firstLine="0"/>
      <w:contextualSpacing w:val="0"/>
      <w:jc w:val="both"/>
    </w:pPr>
    <w:rPr>
      <w:rFonts w:ascii="Times New Roman" w:eastAsia="SimSun" w:hAnsi="Times New Roman"/>
      <w:sz w:val="24"/>
      <w:szCs w:val="20"/>
      <w:lang w:val="lv-LV"/>
    </w:rPr>
  </w:style>
  <w:style w:type="paragraph" w:styleId="Komentrateksts">
    <w:name w:val="annotation text"/>
    <w:basedOn w:val="Parasts"/>
    <w:link w:val="KomentratekstsRakstz"/>
    <w:uiPriority w:val="99"/>
    <w:semiHidden/>
    <w:unhideWhenUsed/>
    <w:rsid w:val="003A7C45"/>
    <w:rPr>
      <w:sz w:val="20"/>
      <w:szCs w:val="20"/>
    </w:rPr>
  </w:style>
  <w:style w:type="character" w:customStyle="1" w:styleId="KomentratekstsRakstz">
    <w:name w:val="Komentāra teksts Rakstz."/>
    <w:basedOn w:val="Noklusjumarindkopasfonts"/>
    <w:link w:val="Komentrateksts"/>
    <w:uiPriority w:val="99"/>
    <w:semiHidden/>
    <w:rsid w:val="003A7C45"/>
    <w:rPr>
      <w:lang w:val="en-US" w:eastAsia="en-US"/>
    </w:rPr>
  </w:style>
  <w:style w:type="paragraph" w:styleId="Komentratma">
    <w:name w:val="annotation subject"/>
    <w:basedOn w:val="Komentrateksts"/>
    <w:next w:val="Komentrateksts"/>
    <w:link w:val="KomentratmaRakstz"/>
    <w:uiPriority w:val="99"/>
    <w:semiHidden/>
    <w:unhideWhenUsed/>
    <w:rsid w:val="003A7C45"/>
    <w:pPr>
      <w:autoSpaceDE w:val="0"/>
      <w:autoSpaceDN w:val="0"/>
      <w:spacing w:after="0" w:line="240" w:lineRule="auto"/>
    </w:pPr>
    <w:rPr>
      <w:rFonts w:ascii="Trebuchet MS" w:eastAsia="Trebuchet MS" w:hAnsi="Trebuchet MS" w:cs="Trebuchet MS"/>
      <w:b/>
      <w:bCs/>
      <w:lang w:val="lv-LV" w:bidi="en-US"/>
    </w:rPr>
  </w:style>
  <w:style w:type="character" w:customStyle="1" w:styleId="KomentratmaRakstz">
    <w:name w:val="Komentāra tēma Rakstz."/>
    <w:basedOn w:val="KomentratekstsRakstz"/>
    <w:link w:val="Komentratma"/>
    <w:uiPriority w:val="99"/>
    <w:semiHidden/>
    <w:rsid w:val="003A7C45"/>
    <w:rPr>
      <w:rFonts w:ascii="Trebuchet MS" w:eastAsia="Trebuchet MS" w:hAnsi="Trebuchet MS" w:cs="Trebuchet MS"/>
      <w:b/>
      <w:bCs/>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www.varam.gov.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varam.gov.lv/lv/publiska-apspriesana-par-eiropas-savienibas-kohezijas-politikas-merka-eiropas-teritoriala-sadarbiba-centrala-baltijas-juras-regiona-programmas-2021-2027gadam-dokumenta-projektu-un-strategiska-ietekmes-uz-vidi-novertejuma-vides-parskata-projektu"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balticsea-region-strategy.eu" TargetMode="External"/><Relationship Id="rId7" Type="http://schemas.openxmlformats.org/officeDocument/2006/relationships/hyperlink" Target="http://www.alliance-ssd.org/framework-for-strategic-sustainable-development-fssd/" TargetMode="External"/><Relationship Id="rId2" Type="http://schemas.openxmlformats.org/officeDocument/2006/relationships/hyperlink" Target="https://ec.europa.eu/environment/sustainable-development/strategy/index_en.htm" TargetMode="External"/><Relationship Id="rId1" Type="http://schemas.openxmlformats.org/officeDocument/2006/relationships/hyperlink" Target="https://sdgs.un.org/goals" TargetMode="External"/><Relationship Id="rId6" Type="http://schemas.openxmlformats.org/officeDocument/2006/relationships/hyperlink" Target="https://portal.helcom.fi/meetings/HELCOM%2042-2021-746/MeetingDocuments/4-3%20Draft%20updated%20Baltic%20Sea%20Action%20Plan.pdf" TargetMode="External"/><Relationship Id="rId5" Type="http://schemas.openxmlformats.org/officeDocument/2006/relationships/hyperlink" Target="https://ec.europa.eu/environment/strategy/biodiversity-strategy-2030_sv" TargetMode="External"/><Relationship Id="rId4" Type="http://schemas.openxmlformats.org/officeDocument/2006/relationships/hyperlink" Target="https://helcom.fi/baltic-sea-action-pla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54EB7A-AA02-4312-8934-A064A90B9F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21491</Words>
  <Characters>12251</Characters>
  <Application>Microsoft Office Word</Application>
  <DocSecurity>4</DocSecurity>
  <Lines>102</Lines>
  <Paragraphs>67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33675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Liene Babre</dc:creator>
  <cp:lastModifiedBy>Ilga Gruševa</cp:lastModifiedBy>
  <cp:revision>2</cp:revision>
  <dcterms:created xsi:type="dcterms:W3CDTF">2021-08-24T10:05:00Z</dcterms:created>
  <dcterms:modified xsi:type="dcterms:W3CDTF">2021-08-24T10:05:00Z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ies>
</file>