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6BD9F97E" w:rsidR="00576E16" w:rsidRPr="00632238" w:rsidRDefault="00576E16" w:rsidP="00576E16">
      <w:pPr>
        <w:rPr>
          <w:b/>
          <w:sz w:val="22"/>
        </w:rPr>
      </w:pPr>
      <w:r w:rsidRPr="00C62F8B">
        <w:rPr>
          <w:sz w:val="26"/>
          <w:szCs w:val="26"/>
        </w:rPr>
        <w:t>Budžeta un finanšu (nodokļu) komisija</w:t>
      </w:r>
    </w:p>
    <w:p w14:paraId="637C271C" w14:textId="77777777" w:rsidR="009A4851" w:rsidRDefault="009A4851" w:rsidP="00222595">
      <w:pPr>
        <w:jc w:val="right"/>
        <w:rPr>
          <w:sz w:val="26"/>
          <w:szCs w:val="26"/>
        </w:rPr>
      </w:pPr>
    </w:p>
    <w:p w14:paraId="197A86DA" w14:textId="01DBACAD" w:rsidR="00333A45" w:rsidRPr="00222595" w:rsidRDefault="00576E16" w:rsidP="00222595">
      <w:pPr>
        <w:jc w:val="right"/>
        <w:rPr>
          <w:sz w:val="26"/>
          <w:szCs w:val="26"/>
        </w:rPr>
      </w:pPr>
      <w:r w:rsidRPr="00C62F8B">
        <w:rPr>
          <w:sz w:val="26"/>
          <w:szCs w:val="26"/>
        </w:rPr>
        <w:t>L</w:t>
      </w:r>
      <w:r>
        <w:rPr>
          <w:sz w:val="26"/>
          <w:szCs w:val="26"/>
        </w:rPr>
        <w:t>ikumprojekts</w:t>
      </w:r>
      <w:r w:rsidR="008E0F8B">
        <w:rPr>
          <w:sz w:val="26"/>
          <w:szCs w:val="26"/>
        </w:rPr>
        <w:t xml:space="preserve"> </w:t>
      </w:r>
      <w:r w:rsidR="00BE32F3">
        <w:rPr>
          <w:sz w:val="26"/>
          <w:szCs w:val="26"/>
        </w:rPr>
        <w:t>(steidzams) otr</w:t>
      </w:r>
      <w:r w:rsidR="008E0F8B">
        <w:rPr>
          <w:sz w:val="26"/>
          <w:szCs w:val="26"/>
        </w:rPr>
        <w:t>ajam lasījumam</w:t>
      </w:r>
      <w:r>
        <w:rPr>
          <w:sz w:val="26"/>
          <w:szCs w:val="26"/>
        </w:rPr>
        <w:t xml:space="preserve"> </w:t>
      </w:r>
    </w:p>
    <w:p w14:paraId="08802684" w14:textId="77777777" w:rsidR="009A4851" w:rsidRDefault="009A4851" w:rsidP="00B6215C">
      <w:pPr>
        <w:jc w:val="center"/>
        <w:rPr>
          <w:b/>
          <w:sz w:val="26"/>
          <w:szCs w:val="26"/>
        </w:rPr>
      </w:pPr>
    </w:p>
    <w:p w14:paraId="40E45898" w14:textId="0E706284" w:rsidR="00B6215C" w:rsidRDefault="00DA2470" w:rsidP="00B6215C">
      <w:pPr>
        <w:jc w:val="center"/>
        <w:rPr>
          <w:b/>
          <w:sz w:val="26"/>
          <w:szCs w:val="26"/>
        </w:rPr>
      </w:pPr>
      <w:r w:rsidRPr="00DA2470">
        <w:rPr>
          <w:b/>
          <w:sz w:val="26"/>
          <w:szCs w:val="26"/>
        </w:rPr>
        <w:t xml:space="preserve">Grozījumi likumā </w:t>
      </w:r>
      <w:r>
        <w:rPr>
          <w:b/>
          <w:sz w:val="26"/>
          <w:szCs w:val="26"/>
        </w:rPr>
        <w:t>“</w:t>
      </w:r>
      <w:r w:rsidRPr="00DA2470">
        <w:rPr>
          <w:b/>
          <w:sz w:val="26"/>
          <w:szCs w:val="26"/>
        </w:rPr>
        <w:t>Par iedzīvotāju ienākuma nodokli</w:t>
      </w:r>
      <w:r>
        <w:rPr>
          <w:b/>
          <w:sz w:val="26"/>
          <w:szCs w:val="26"/>
        </w:rPr>
        <w:t>”</w:t>
      </w:r>
    </w:p>
    <w:p w14:paraId="5A86D7DA" w14:textId="070FF812" w:rsidR="008E0F8B" w:rsidRDefault="008E0F8B" w:rsidP="008E0F8B">
      <w:pPr>
        <w:jc w:val="center"/>
        <w:rPr>
          <w:rStyle w:val="Emphasis"/>
          <w:b/>
          <w:bCs/>
          <w:sz w:val="26"/>
          <w:szCs w:val="26"/>
        </w:rPr>
      </w:pPr>
      <w:r w:rsidRPr="0068140D">
        <w:rPr>
          <w:rStyle w:val="Emphasis"/>
          <w:b/>
          <w:bCs/>
          <w:sz w:val="26"/>
          <w:szCs w:val="26"/>
        </w:rPr>
        <w:t xml:space="preserve">(Nr. </w:t>
      </w:r>
      <w:r w:rsidR="00B97B1D">
        <w:rPr>
          <w:rStyle w:val="Emphasis"/>
          <w:b/>
          <w:bCs/>
          <w:sz w:val="26"/>
          <w:szCs w:val="26"/>
        </w:rPr>
        <w:t>10</w:t>
      </w:r>
      <w:r w:rsidR="00D609F5">
        <w:rPr>
          <w:rStyle w:val="Emphasis"/>
          <w:b/>
          <w:bCs/>
          <w:sz w:val="26"/>
          <w:szCs w:val="26"/>
        </w:rPr>
        <w:t>8</w:t>
      </w:r>
      <w:r w:rsidR="002A2687">
        <w:rPr>
          <w:rStyle w:val="Emphasis"/>
          <w:b/>
          <w:bCs/>
          <w:sz w:val="26"/>
          <w:szCs w:val="26"/>
        </w:rPr>
        <w:t>8</w:t>
      </w:r>
      <w:r w:rsidRPr="0068140D">
        <w:rPr>
          <w:rStyle w:val="Emphasis"/>
          <w:b/>
          <w:bCs/>
          <w:sz w:val="26"/>
          <w:szCs w:val="26"/>
        </w:rPr>
        <w:t>/</w:t>
      </w:r>
      <w:proofErr w:type="spellStart"/>
      <w:r w:rsidRPr="0068140D">
        <w:rPr>
          <w:rStyle w:val="Emphasis"/>
          <w:b/>
          <w:bCs/>
          <w:sz w:val="26"/>
          <w:szCs w:val="26"/>
        </w:rPr>
        <w:t>Lp</w:t>
      </w:r>
      <w:proofErr w:type="spellEnd"/>
      <w:r w:rsidRPr="0068140D">
        <w:rPr>
          <w:rStyle w:val="Emphasis"/>
          <w:b/>
          <w:bCs/>
          <w:sz w:val="26"/>
          <w:szCs w:val="26"/>
        </w:rPr>
        <w:t xml:space="preserve"> 14)</w:t>
      </w:r>
    </w:p>
    <w:p w14:paraId="6DFFEA76" w14:textId="77777777" w:rsidR="00576E16" w:rsidRPr="00495B31" w:rsidRDefault="00576E16" w:rsidP="00576E16">
      <w:pPr>
        <w:rPr>
          <w:rStyle w:val="Emphasis"/>
          <w:b/>
          <w:sz w:val="26"/>
          <w:szCs w:val="26"/>
        </w:rPr>
      </w:pPr>
    </w:p>
    <w:tbl>
      <w:tblPr>
        <w:tblW w:w="15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7"/>
        <w:gridCol w:w="3905"/>
        <w:gridCol w:w="567"/>
        <w:gridCol w:w="3914"/>
        <w:gridCol w:w="1411"/>
        <w:gridCol w:w="1412"/>
      </w:tblGrid>
      <w:tr w:rsidR="00384E9A" w:rsidRPr="001B3F41" w14:paraId="7D10E641" w14:textId="148454A4" w:rsidTr="00BE32F3">
        <w:tc>
          <w:tcPr>
            <w:tcW w:w="3823" w:type="dxa"/>
          </w:tcPr>
          <w:p w14:paraId="0DD29161" w14:textId="77777777" w:rsidR="00BE32F3" w:rsidRPr="001634F0" w:rsidRDefault="00BE32F3" w:rsidP="0096593E">
            <w:pPr>
              <w:jc w:val="center"/>
              <w:rPr>
                <w:b/>
                <w:bCs/>
                <w:iCs/>
              </w:rPr>
            </w:pPr>
            <w:r>
              <w:rPr>
                <w:b/>
              </w:rPr>
              <w:t>Spēkā esošā redakcija</w:t>
            </w:r>
          </w:p>
        </w:tc>
        <w:tc>
          <w:tcPr>
            <w:tcW w:w="3969" w:type="dxa"/>
          </w:tcPr>
          <w:p w14:paraId="621FE7EA" w14:textId="25DB3605" w:rsidR="00BE32F3" w:rsidRPr="001B3F41" w:rsidRDefault="00BE32F3" w:rsidP="005012EB">
            <w:pPr>
              <w:jc w:val="center"/>
              <w:rPr>
                <w:b/>
              </w:rPr>
            </w:pPr>
            <w:r>
              <w:rPr>
                <w:b/>
              </w:rPr>
              <w:t>Pirmā lasījuma redakcija</w:t>
            </w:r>
          </w:p>
        </w:tc>
        <w:tc>
          <w:tcPr>
            <w:tcW w:w="567" w:type="dxa"/>
          </w:tcPr>
          <w:p w14:paraId="5F637B56" w14:textId="0A1A9DEF" w:rsidR="00BE32F3" w:rsidRPr="00BE32F3" w:rsidRDefault="00BE32F3" w:rsidP="00BE32F3">
            <w:pPr>
              <w:jc w:val="center"/>
              <w:rPr>
                <w:b/>
              </w:rPr>
            </w:pPr>
            <w:r w:rsidRPr="00BE32F3">
              <w:rPr>
                <w:b/>
              </w:rPr>
              <w:t>Nr.</w:t>
            </w:r>
          </w:p>
        </w:tc>
        <w:tc>
          <w:tcPr>
            <w:tcW w:w="3969" w:type="dxa"/>
          </w:tcPr>
          <w:p w14:paraId="2F191692" w14:textId="77777777" w:rsidR="00BE32F3" w:rsidRDefault="00BE32F3" w:rsidP="005012EB">
            <w:pPr>
              <w:jc w:val="center"/>
              <w:rPr>
                <w:b/>
              </w:rPr>
            </w:pPr>
            <w:r>
              <w:rPr>
                <w:b/>
              </w:rPr>
              <w:t>Priekšlikumi</w:t>
            </w:r>
          </w:p>
          <w:p w14:paraId="20DE3F0F" w14:textId="09BD8BFF" w:rsidR="00BE32F3" w:rsidRPr="001B3F41" w:rsidRDefault="00BE32F3" w:rsidP="005012EB">
            <w:pPr>
              <w:jc w:val="center"/>
              <w:rPr>
                <w:b/>
              </w:rPr>
            </w:pPr>
            <w:r>
              <w:rPr>
                <w:b/>
              </w:rPr>
              <w:t>(</w:t>
            </w:r>
            <w:r w:rsidR="006D4FEB">
              <w:rPr>
                <w:b/>
              </w:rPr>
              <w:t>16</w:t>
            </w:r>
            <w:r>
              <w:rPr>
                <w:b/>
              </w:rPr>
              <w:t>)</w:t>
            </w:r>
          </w:p>
        </w:tc>
        <w:tc>
          <w:tcPr>
            <w:tcW w:w="1417" w:type="dxa"/>
          </w:tcPr>
          <w:p w14:paraId="6846378E" w14:textId="4C2D4698" w:rsidR="00BE32F3" w:rsidRPr="001B3F41" w:rsidRDefault="00BE32F3" w:rsidP="00BE32F3">
            <w:pPr>
              <w:jc w:val="center"/>
              <w:rPr>
                <w:b/>
              </w:rPr>
            </w:pPr>
            <w:r>
              <w:rPr>
                <w:b/>
              </w:rPr>
              <w:t>Ministru kabineta atzinums</w:t>
            </w:r>
          </w:p>
        </w:tc>
        <w:tc>
          <w:tcPr>
            <w:tcW w:w="1418" w:type="dxa"/>
          </w:tcPr>
          <w:p w14:paraId="33AFE0EF" w14:textId="03D7DB79" w:rsidR="00BE32F3" w:rsidRPr="00BE32F3" w:rsidRDefault="00BE32F3" w:rsidP="00BE32F3">
            <w:pPr>
              <w:jc w:val="center"/>
              <w:rPr>
                <w:b/>
              </w:rPr>
            </w:pPr>
            <w:r w:rsidRPr="00BE32F3">
              <w:rPr>
                <w:b/>
              </w:rPr>
              <w:t>Komisijas atzinums</w:t>
            </w:r>
          </w:p>
        </w:tc>
      </w:tr>
      <w:tr w:rsidR="00D0273E" w:rsidRPr="001B3F41" w14:paraId="2EB96D1E" w14:textId="7D5503FE" w:rsidTr="00BE32F3">
        <w:tc>
          <w:tcPr>
            <w:tcW w:w="3969" w:type="dxa"/>
          </w:tcPr>
          <w:p w14:paraId="0C5E3B2F" w14:textId="77777777" w:rsidR="00BE32F3" w:rsidRPr="00B6582A" w:rsidRDefault="00BE32F3" w:rsidP="00B6215C">
            <w:pPr>
              <w:ind w:firstLine="567"/>
              <w:jc w:val="both"/>
              <w:rPr>
                <w:sz w:val="22"/>
              </w:rPr>
            </w:pPr>
          </w:p>
        </w:tc>
        <w:tc>
          <w:tcPr>
            <w:tcW w:w="3969" w:type="dxa"/>
          </w:tcPr>
          <w:p w14:paraId="6BFFE54F" w14:textId="77777777" w:rsidR="00BE32F3" w:rsidRDefault="00BE32F3" w:rsidP="00BE32F3">
            <w:pPr>
              <w:ind w:firstLine="567"/>
              <w:jc w:val="both"/>
              <w:rPr>
                <w:rFonts w:eastAsia="Times New Roman"/>
                <w:iCs/>
                <w:color w:val="000000"/>
                <w:sz w:val="22"/>
                <w:lang w:eastAsia="lv-LV"/>
              </w:rPr>
            </w:pPr>
            <w:r w:rsidRPr="00F4331E">
              <w:rPr>
                <w:rFonts w:eastAsia="Times New Roman"/>
                <w:iCs/>
                <w:color w:val="000000"/>
                <w:sz w:val="22"/>
                <w:lang w:eastAsia="lv-LV"/>
              </w:rPr>
              <w:t>Izdarīt likumā "Par iedzīvotāju ienākuma nodokli" (Latvijas Republikas Augstākās Padomes un Valdības Ziņotājs, 1993, 22./23. nr.; Latvijas Republikas Saeimas un Ministru Kabineta Ziņotājs, 1994, 2., 23. nr.; 1995, 8., 14. nr.; 1996, 9. nr.; 1997, 3., 21. nr.; 1998, 1. nr.; 1999, 24. nr.; 2000, 5. nr.; 2001, 1., 24. nr.; 2002, 6. nr.; 2003, 15. nr.; 2004, 2. nr.; 2005, 2., 8., 24. nr.; 2006, 14., 22. nr.; 2007, 3., 12., 24. nr.; 2008, 12. nr.; 2009, 1., 2., 15., 16. nr.; Latvijas Vēstnesis, 2009, 200. nr.; 2010, 82., 131., 178., 206. nr.; 2011, 99., 144., 157., 204. nr.; 2012, 44., 88., 92., 192. nr.; 2013, 194., 232., 234. nr.; 2014, 47., 57., 257. nr.; 2015, 42., 97., 227., 248. nr.; 2016, 123., 241. nr.; 2017, 156., 242. nr.; 2018, 95., 111., 194., 249. nr.; 2019, 66., 118. nr.; 2020, 138., 240.A, 250. nr.; 2021, 27., 234.A nr.; 2022, 95., 211.A, 238. nr.; 2023, 60., 120.A, 123., 226., 247. nr.; 2024, 240. nr.; 2025, 55., 79., 92. nr.) šādus grozījumus:</w:t>
            </w:r>
          </w:p>
          <w:p w14:paraId="3584DFA2" w14:textId="77777777" w:rsidR="009A4851" w:rsidRDefault="009A4851" w:rsidP="00BE32F3">
            <w:pPr>
              <w:ind w:firstLine="567"/>
              <w:jc w:val="both"/>
              <w:rPr>
                <w:rFonts w:eastAsia="Times New Roman"/>
                <w:iCs/>
                <w:color w:val="000000"/>
                <w:sz w:val="22"/>
                <w:lang w:eastAsia="lv-LV"/>
              </w:rPr>
            </w:pPr>
          </w:p>
          <w:p w14:paraId="5BB8B84D" w14:textId="77777777" w:rsidR="009A4851" w:rsidRDefault="009A4851" w:rsidP="009A4851">
            <w:pPr>
              <w:jc w:val="both"/>
              <w:rPr>
                <w:rFonts w:eastAsia="Times New Roman"/>
                <w:iCs/>
                <w:color w:val="000000"/>
                <w:sz w:val="22"/>
                <w:lang w:eastAsia="lv-LV"/>
              </w:rPr>
            </w:pPr>
          </w:p>
          <w:p w14:paraId="16113F63" w14:textId="2CF55B35" w:rsidR="009A4851" w:rsidRPr="005E54AA" w:rsidRDefault="009A4851" w:rsidP="009A4851">
            <w:pPr>
              <w:jc w:val="both"/>
              <w:rPr>
                <w:rFonts w:eastAsia="Times New Roman"/>
                <w:iCs/>
                <w:color w:val="000000"/>
                <w:sz w:val="22"/>
                <w:lang w:eastAsia="lv-LV"/>
              </w:rPr>
            </w:pPr>
          </w:p>
        </w:tc>
        <w:tc>
          <w:tcPr>
            <w:tcW w:w="567" w:type="dxa"/>
          </w:tcPr>
          <w:p w14:paraId="64E30AF3" w14:textId="77777777" w:rsidR="00BE32F3" w:rsidRPr="00BE32F3" w:rsidRDefault="00BE32F3" w:rsidP="00BE32F3">
            <w:pPr>
              <w:jc w:val="center"/>
              <w:rPr>
                <w:rFonts w:eastAsia="Times New Roman"/>
                <w:b/>
                <w:iCs/>
                <w:color w:val="000000"/>
                <w:sz w:val="22"/>
                <w:lang w:eastAsia="lv-LV"/>
              </w:rPr>
            </w:pPr>
          </w:p>
        </w:tc>
        <w:tc>
          <w:tcPr>
            <w:tcW w:w="3969" w:type="dxa"/>
          </w:tcPr>
          <w:p w14:paraId="0BCBF3EE" w14:textId="77777777" w:rsidR="00BE32F3" w:rsidRPr="00F4331E" w:rsidRDefault="00BE32F3" w:rsidP="00B97B1D">
            <w:pPr>
              <w:ind w:firstLine="567"/>
              <w:jc w:val="both"/>
              <w:rPr>
                <w:rFonts w:eastAsia="Times New Roman"/>
                <w:iCs/>
                <w:color w:val="000000"/>
                <w:sz w:val="22"/>
                <w:lang w:eastAsia="lv-LV"/>
              </w:rPr>
            </w:pPr>
          </w:p>
        </w:tc>
        <w:tc>
          <w:tcPr>
            <w:tcW w:w="1417" w:type="dxa"/>
          </w:tcPr>
          <w:p w14:paraId="471F6805" w14:textId="77777777" w:rsidR="00BE32F3" w:rsidRPr="00F4331E" w:rsidRDefault="00BE32F3" w:rsidP="00BE32F3">
            <w:pPr>
              <w:jc w:val="center"/>
              <w:rPr>
                <w:rFonts w:eastAsia="Times New Roman"/>
                <w:iCs/>
                <w:color w:val="000000"/>
                <w:sz w:val="22"/>
                <w:lang w:eastAsia="lv-LV"/>
              </w:rPr>
            </w:pPr>
          </w:p>
        </w:tc>
        <w:tc>
          <w:tcPr>
            <w:tcW w:w="1418" w:type="dxa"/>
          </w:tcPr>
          <w:p w14:paraId="418718F1" w14:textId="77777777" w:rsidR="00BE32F3" w:rsidRPr="00BE32F3" w:rsidRDefault="00BE32F3" w:rsidP="00BE32F3">
            <w:pPr>
              <w:jc w:val="center"/>
              <w:rPr>
                <w:rFonts w:eastAsia="Times New Roman"/>
                <w:b/>
                <w:iCs/>
                <w:color w:val="000000"/>
                <w:sz w:val="22"/>
                <w:lang w:eastAsia="lv-LV"/>
              </w:rPr>
            </w:pPr>
          </w:p>
        </w:tc>
      </w:tr>
      <w:tr w:rsidR="009A4851" w:rsidRPr="001B3F41" w14:paraId="1704749E" w14:textId="77777777" w:rsidTr="00BE32F3">
        <w:tc>
          <w:tcPr>
            <w:tcW w:w="3969" w:type="dxa"/>
          </w:tcPr>
          <w:p w14:paraId="4BC414C5" w14:textId="77777777" w:rsidR="009A4851" w:rsidRPr="00B6582A" w:rsidRDefault="009A4851" w:rsidP="00B6215C">
            <w:pPr>
              <w:ind w:firstLine="567"/>
              <w:jc w:val="both"/>
              <w:rPr>
                <w:sz w:val="22"/>
              </w:rPr>
            </w:pPr>
          </w:p>
        </w:tc>
        <w:tc>
          <w:tcPr>
            <w:tcW w:w="3969" w:type="dxa"/>
          </w:tcPr>
          <w:p w14:paraId="3C5DA2A8" w14:textId="77777777" w:rsidR="009A4851" w:rsidRPr="00F4331E" w:rsidRDefault="009A4851" w:rsidP="00BE32F3">
            <w:pPr>
              <w:ind w:firstLine="567"/>
              <w:jc w:val="both"/>
              <w:rPr>
                <w:rFonts w:eastAsia="Times New Roman"/>
                <w:iCs/>
                <w:color w:val="000000"/>
                <w:sz w:val="22"/>
                <w:lang w:eastAsia="lv-LV"/>
              </w:rPr>
            </w:pPr>
          </w:p>
        </w:tc>
        <w:tc>
          <w:tcPr>
            <w:tcW w:w="567" w:type="dxa"/>
          </w:tcPr>
          <w:p w14:paraId="6F35DFBE" w14:textId="40B34F6C" w:rsidR="009A4851"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1</w:t>
            </w:r>
          </w:p>
        </w:tc>
        <w:tc>
          <w:tcPr>
            <w:tcW w:w="3969" w:type="dxa"/>
          </w:tcPr>
          <w:p w14:paraId="0457D404" w14:textId="77777777" w:rsidR="009A4851" w:rsidRDefault="009A4851" w:rsidP="00B97B1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M.Armaņeva</w:t>
            </w:r>
            <w:proofErr w:type="spellEnd"/>
          </w:p>
          <w:p w14:paraId="253D75BC" w14:textId="0C99C307" w:rsidR="009A4851" w:rsidRPr="009A4851" w:rsidRDefault="009A4851" w:rsidP="008243A2">
            <w:pPr>
              <w:ind w:firstLine="567"/>
              <w:jc w:val="both"/>
              <w:rPr>
                <w:rFonts w:eastAsia="Times New Roman"/>
                <w:iCs/>
                <w:color w:val="000000"/>
                <w:sz w:val="22"/>
                <w:lang w:eastAsia="lv-LV"/>
              </w:rPr>
            </w:pPr>
            <w:r w:rsidRPr="009A4851">
              <w:rPr>
                <w:rFonts w:eastAsia="Times New Roman"/>
                <w:iCs/>
                <w:color w:val="000000"/>
                <w:sz w:val="22"/>
                <w:lang w:eastAsia="lv-LV"/>
              </w:rPr>
              <w:t>Papildināt likumu ar 2.¹ pantu un izteikt to šādā redakcijā:</w:t>
            </w:r>
          </w:p>
          <w:p w14:paraId="41DA7D65" w14:textId="77777777" w:rsidR="009A4851" w:rsidRPr="009A4851" w:rsidRDefault="009A4851" w:rsidP="008243A2">
            <w:pPr>
              <w:ind w:firstLine="567"/>
              <w:jc w:val="both"/>
              <w:rPr>
                <w:rFonts w:eastAsia="Times New Roman"/>
                <w:iCs/>
                <w:color w:val="000000"/>
                <w:sz w:val="22"/>
                <w:lang w:eastAsia="lv-LV"/>
              </w:rPr>
            </w:pPr>
            <w:r w:rsidRPr="009A4851">
              <w:rPr>
                <w:rFonts w:eastAsia="Times New Roman"/>
                <w:iCs/>
                <w:color w:val="000000"/>
                <w:sz w:val="22"/>
                <w:lang w:eastAsia="lv-LV"/>
              </w:rPr>
              <w:t>“2.¹ pants. Individuālo uzņēmumu vienotais nodoklis</w:t>
            </w:r>
          </w:p>
          <w:p w14:paraId="76096C32" w14:textId="77777777" w:rsidR="009A4851" w:rsidRPr="009A4851" w:rsidRDefault="009A4851" w:rsidP="008243A2">
            <w:pPr>
              <w:ind w:firstLine="567"/>
              <w:jc w:val="both"/>
              <w:rPr>
                <w:rFonts w:eastAsia="Times New Roman"/>
                <w:iCs/>
                <w:color w:val="000000"/>
                <w:sz w:val="22"/>
                <w:lang w:eastAsia="lv-LV"/>
              </w:rPr>
            </w:pPr>
            <w:r w:rsidRPr="009A4851">
              <w:rPr>
                <w:rFonts w:eastAsia="Times New Roman"/>
                <w:iCs/>
                <w:color w:val="000000"/>
                <w:sz w:val="22"/>
                <w:lang w:eastAsia="lv-LV"/>
              </w:rPr>
              <w:t xml:space="preserve">1) Individuālie uzņēmumi, tai skaitā, zemnieku un zvejnieku saimniecības, kas nav uzņēmumu ienākuma nodokļa maksātāji un kuru kopējais apgrozījums taksācijas gadā nepārsniedz 100 000 </w:t>
            </w:r>
            <w:proofErr w:type="spellStart"/>
            <w:r w:rsidRPr="009A4851">
              <w:rPr>
                <w:rFonts w:eastAsia="Times New Roman"/>
                <w:i/>
                <w:iCs/>
                <w:color w:val="000000"/>
                <w:sz w:val="22"/>
                <w:lang w:eastAsia="lv-LV"/>
              </w:rPr>
              <w:t>euro</w:t>
            </w:r>
            <w:proofErr w:type="spellEnd"/>
            <w:r w:rsidRPr="009A4851">
              <w:rPr>
                <w:rFonts w:eastAsia="Times New Roman"/>
                <w:iCs/>
                <w:color w:val="000000"/>
                <w:sz w:val="22"/>
                <w:lang w:eastAsia="lv-LV"/>
              </w:rPr>
              <w:t>, maksā vienoto nodokli 10 procentu apmērā no apgrozījuma.</w:t>
            </w:r>
          </w:p>
          <w:p w14:paraId="6288B891" w14:textId="77777777" w:rsidR="009A4851" w:rsidRPr="009A4851" w:rsidRDefault="009A4851" w:rsidP="008243A2">
            <w:pPr>
              <w:ind w:firstLine="567"/>
              <w:jc w:val="both"/>
              <w:rPr>
                <w:rFonts w:eastAsia="Times New Roman"/>
                <w:iCs/>
                <w:color w:val="000000"/>
                <w:sz w:val="22"/>
                <w:lang w:eastAsia="lv-LV"/>
              </w:rPr>
            </w:pPr>
            <w:r w:rsidRPr="009A4851">
              <w:rPr>
                <w:rFonts w:eastAsia="Times New Roman"/>
                <w:iCs/>
                <w:color w:val="000000"/>
                <w:sz w:val="22"/>
                <w:lang w:eastAsia="lv-LV"/>
              </w:rPr>
              <w:t>2) Šī panta pirmajā daļā noteiktā nodokļu likme piemērojama attiecībā uz fiziskām personām.</w:t>
            </w:r>
          </w:p>
          <w:p w14:paraId="321D7D00" w14:textId="77777777" w:rsidR="009A4851" w:rsidRPr="009A4851" w:rsidRDefault="009A4851" w:rsidP="008243A2">
            <w:pPr>
              <w:ind w:firstLine="567"/>
              <w:jc w:val="both"/>
              <w:rPr>
                <w:rFonts w:eastAsia="Times New Roman"/>
                <w:iCs/>
                <w:color w:val="000000"/>
                <w:sz w:val="22"/>
                <w:lang w:eastAsia="lv-LV"/>
              </w:rPr>
            </w:pPr>
            <w:r w:rsidRPr="009A4851">
              <w:rPr>
                <w:rFonts w:eastAsia="Times New Roman"/>
                <w:iCs/>
                <w:color w:val="000000"/>
                <w:sz w:val="22"/>
                <w:lang w:eastAsia="lv-LV"/>
              </w:rPr>
              <w:t>3) Lai saglabātu šī panta noteikto statusu, individuālā uzņēmuma klienti drīkst būt tikai fiziskas personas, un uzņēmumam nav tiesību sniegt pakalpojumus vai piegādāt preces juridiskām personām.</w:t>
            </w:r>
          </w:p>
          <w:p w14:paraId="00D57EA1" w14:textId="3051392D" w:rsidR="009A4851" w:rsidRPr="009A4851" w:rsidRDefault="009A4851" w:rsidP="008243A2">
            <w:pPr>
              <w:ind w:firstLine="567"/>
              <w:jc w:val="both"/>
              <w:rPr>
                <w:rFonts w:eastAsia="Times New Roman"/>
                <w:iCs/>
                <w:color w:val="000000"/>
                <w:sz w:val="22"/>
                <w:lang w:eastAsia="lv-LV"/>
              </w:rPr>
            </w:pPr>
            <w:r w:rsidRPr="009A4851">
              <w:rPr>
                <w:rFonts w:eastAsia="Times New Roman"/>
                <w:iCs/>
                <w:color w:val="000000"/>
                <w:sz w:val="22"/>
                <w:lang w:eastAsia="lv-LV"/>
              </w:rPr>
              <w:t>4) Nodokļa maksājumi atbilstoši normatīvajiem aktiem veicami līdz kārtējā gada 1. martam.</w:t>
            </w:r>
          </w:p>
        </w:tc>
        <w:tc>
          <w:tcPr>
            <w:tcW w:w="1417" w:type="dxa"/>
          </w:tcPr>
          <w:p w14:paraId="19678AAE" w14:textId="510D4DA6" w:rsidR="009A4851" w:rsidRPr="00E804A9" w:rsidRDefault="00E804A9" w:rsidP="00BE32F3">
            <w:pPr>
              <w:jc w:val="center"/>
              <w:rPr>
                <w:rFonts w:eastAsia="Times New Roman"/>
                <w:b/>
                <w:bCs/>
                <w:iCs/>
                <w:color w:val="000000"/>
                <w:sz w:val="22"/>
                <w:lang w:eastAsia="lv-LV"/>
              </w:rPr>
            </w:pPr>
            <w:r w:rsidRPr="00E804A9">
              <w:rPr>
                <w:rFonts w:eastAsia="Times New Roman"/>
                <w:b/>
                <w:bCs/>
                <w:iCs/>
                <w:color w:val="000000"/>
                <w:sz w:val="22"/>
                <w:lang w:eastAsia="lv-LV"/>
              </w:rPr>
              <w:t>Neatbalstīt</w:t>
            </w:r>
          </w:p>
        </w:tc>
        <w:tc>
          <w:tcPr>
            <w:tcW w:w="1418" w:type="dxa"/>
          </w:tcPr>
          <w:p w14:paraId="344004C9" w14:textId="77777777" w:rsidR="009A4851" w:rsidRPr="00BE32F3" w:rsidRDefault="009A4851" w:rsidP="00BE32F3">
            <w:pPr>
              <w:jc w:val="center"/>
              <w:rPr>
                <w:rFonts w:eastAsia="Times New Roman"/>
                <w:b/>
                <w:iCs/>
                <w:color w:val="000000"/>
                <w:sz w:val="22"/>
                <w:lang w:eastAsia="lv-LV"/>
              </w:rPr>
            </w:pPr>
          </w:p>
        </w:tc>
      </w:tr>
      <w:tr w:rsidR="00632111" w:rsidRPr="001B3F41" w14:paraId="7A9EE045" w14:textId="76D49E27" w:rsidTr="00BE32F3">
        <w:tc>
          <w:tcPr>
            <w:tcW w:w="3969" w:type="dxa"/>
          </w:tcPr>
          <w:p w14:paraId="1B365DD9" w14:textId="77777777" w:rsidR="00BE32F3" w:rsidRDefault="00BE32F3" w:rsidP="00392ABC">
            <w:pPr>
              <w:ind w:firstLine="567"/>
              <w:jc w:val="both"/>
              <w:rPr>
                <w:b/>
                <w:bCs/>
                <w:sz w:val="22"/>
              </w:rPr>
            </w:pPr>
            <w:r w:rsidRPr="007F7C5F">
              <w:rPr>
                <w:b/>
                <w:bCs/>
                <w:sz w:val="22"/>
              </w:rPr>
              <w:t>9. pants. Ar nodokli neapliekamo ienākumu veidi</w:t>
            </w:r>
          </w:p>
          <w:p w14:paraId="0CBF467B" w14:textId="3FD2E100" w:rsidR="00BE32F3" w:rsidRDefault="00BE32F3" w:rsidP="00392ABC">
            <w:pPr>
              <w:ind w:firstLine="567"/>
              <w:jc w:val="both"/>
              <w:rPr>
                <w:sz w:val="22"/>
              </w:rPr>
            </w:pPr>
            <w:r w:rsidRPr="00E748BB">
              <w:rPr>
                <w:sz w:val="22"/>
              </w:rPr>
              <w:t>1. Gada apliekamajā ienākumā netiek ietverti un ar nodokli netiek aplikti šādi ienākumu veidi:</w:t>
            </w:r>
          </w:p>
          <w:p w14:paraId="180E98A4" w14:textId="5FB1DFEB" w:rsidR="00E748BB" w:rsidRPr="00E748BB" w:rsidRDefault="00E748BB" w:rsidP="00392ABC">
            <w:pPr>
              <w:ind w:firstLine="567"/>
              <w:jc w:val="both"/>
              <w:rPr>
                <w:sz w:val="22"/>
              </w:rPr>
            </w:pPr>
            <w:r w:rsidRPr="00E748BB">
              <w:rPr>
                <w:sz w:val="22"/>
              </w:rPr>
              <w:t>34</w:t>
            </w:r>
            <w:r w:rsidRPr="00E748BB">
              <w:rPr>
                <w:sz w:val="22"/>
                <w:vertAlign w:val="superscript"/>
              </w:rPr>
              <w:t>1</w:t>
            </w:r>
            <w:r w:rsidRPr="00E748BB">
              <w:rPr>
                <w:sz w:val="22"/>
              </w:rPr>
              <w:t xml:space="preserve">) ienākums no Sabiedrības vajadzībām nepieciešamā nekustamā īpašuma atsavināšanas likumā noteiktajā kārtībā atsavināta nekustamā īpašuma, ja minētais īpašums ir maksātāja īpašumā ilgāk par 60 mēnešiem (no dienas, kad attiecīgais nekustamais īpašums ir reģistrēts zemesgrāmatā) vai ja šis </w:t>
            </w:r>
            <w:r w:rsidRPr="00E748BB">
              <w:rPr>
                <w:sz w:val="22"/>
              </w:rPr>
              <w:lastRenderedPageBreak/>
              <w:t>ienākums no jauna tiek ieguldīts funkcionāli līdzīgā nekustamajā īpašumā 12 mēnešu laikā pēc sabiedrības vajadzībām nepieciešamā nekustamā īpašuma atsavināšanas. Ja nekustamo īpašumu Sabiedrības vajadzībām nepieciešamā nekustamā īpašuma atsavināšanas likumā noteiktajā kārtībā kompensē ar citu nekustamo īpašumu, atsavinot šādas kompensācijas veidā iegūto nekustamo īpašumu, par tā iegādes dienu uzskata dienu, kad zemesgrāmatā tika reģistrēts saskaņā ar Sabiedrības vajadzībām nepieciešamā nekustamā īpašuma atsavināšanas likumu atsavinātais nekustamais īpašums;</w:t>
            </w:r>
          </w:p>
          <w:p w14:paraId="26BD8F51" w14:textId="77777777" w:rsidR="00BE32F3" w:rsidRPr="007F7C5F" w:rsidRDefault="00BE32F3" w:rsidP="007F7C5F">
            <w:pPr>
              <w:ind w:firstLine="567"/>
              <w:jc w:val="both"/>
              <w:rPr>
                <w:i/>
                <w:iCs/>
                <w:sz w:val="22"/>
              </w:rPr>
            </w:pPr>
            <w:r w:rsidRPr="007F7C5F">
              <w:rPr>
                <w:i/>
                <w:iCs/>
                <w:sz w:val="22"/>
              </w:rPr>
              <w:t>2</w:t>
            </w:r>
            <w:r w:rsidRPr="007F7C5F">
              <w:rPr>
                <w:i/>
                <w:iCs/>
                <w:sz w:val="22"/>
                <w:vertAlign w:val="superscript"/>
              </w:rPr>
              <w:t>1</w:t>
            </w:r>
            <w:r w:rsidRPr="007F7C5F">
              <w:rPr>
                <w:i/>
                <w:iCs/>
                <w:sz w:val="22"/>
              </w:rPr>
              <w:t>) dividendes, dividendēm pielīdzināms ienākums vai nosacītās dividendes, ja par aprēķinātajām dividendēm, dividendēm pielīdzināmu ienākumu vai nosacītajām dividendēm uzņēmuma līmenī no peļņas daļas, no kuras tiek maksātas dividendes, dividendēm pielīdzināms ienākums vai nosacītās dividendes, ja ir izpildīts viens no šādiem nosacījumiem:</w:t>
            </w:r>
          </w:p>
          <w:p w14:paraId="512FCF85" w14:textId="3170AD28" w:rsidR="00BE32F3" w:rsidRPr="007F7C5F" w:rsidRDefault="00BE32F3" w:rsidP="007F7C5F">
            <w:pPr>
              <w:ind w:firstLine="567"/>
              <w:jc w:val="both"/>
              <w:rPr>
                <w:i/>
                <w:iCs/>
                <w:sz w:val="22"/>
              </w:rPr>
            </w:pPr>
            <w:r w:rsidRPr="007F7C5F">
              <w:rPr>
                <w:i/>
                <w:iCs/>
                <w:sz w:val="22"/>
              </w:rPr>
              <w:t>a) Latvijas Republikā ir samaksāts uzņēmumu ienākuma nodoklis saskaņā ar Uzņēmumu ienākuma nodokļa likumu (šo atbrīvojumu nepiemēro, ja uzņēmumu ienākuma nodoklis ir samaksāts saskaņā ar likumu "Par uzņēmumu ienākuma nodokli"),</w:t>
            </w:r>
          </w:p>
          <w:p w14:paraId="6842D79C" w14:textId="4D5E37C8" w:rsidR="008669AF" w:rsidRPr="00BE32F3" w:rsidRDefault="00BE32F3" w:rsidP="009A4851">
            <w:pPr>
              <w:ind w:firstLine="567"/>
              <w:jc w:val="both"/>
              <w:rPr>
                <w:i/>
                <w:iCs/>
                <w:sz w:val="22"/>
              </w:rPr>
            </w:pPr>
            <w:r w:rsidRPr="007F7C5F">
              <w:rPr>
                <w:i/>
                <w:iCs/>
                <w:sz w:val="22"/>
              </w:rPr>
              <w:t xml:space="preserve">b) ārvalstī ir samaksāts uzņēmumu ienākuma nodoklis vai tam pielīdzināms nodoklis vai ārvalstī no dividendēm, dividendēm pielīdzināma ienākuma vai nosacītajām dividendēm ir ieturēts </w:t>
            </w:r>
            <w:r w:rsidRPr="007F7C5F">
              <w:rPr>
                <w:i/>
                <w:iCs/>
                <w:sz w:val="22"/>
              </w:rPr>
              <w:lastRenderedPageBreak/>
              <w:t>iedzīvotāju ienākuma nodoklis vai tam pielīdzināms nodoklis;</w:t>
            </w:r>
          </w:p>
        </w:tc>
        <w:tc>
          <w:tcPr>
            <w:tcW w:w="3969" w:type="dxa"/>
          </w:tcPr>
          <w:p w14:paraId="05036730" w14:textId="64A113F3" w:rsidR="00BE32F3" w:rsidRPr="00F4331E" w:rsidRDefault="00BE32F3" w:rsidP="00F4331E">
            <w:pPr>
              <w:ind w:firstLine="567"/>
              <w:jc w:val="both"/>
              <w:rPr>
                <w:rFonts w:eastAsia="Times New Roman"/>
                <w:iCs/>
                <w:color w:val="000000"/>
                <w:sz w:val="22"/>
                <w:lang w:eastAsia="lv-LV"/>
              </w:rPr>
            </w:pPr>
            <w:r w:rsidRPr="00F4331E">
              <w:rPr>
                <w:rFonts w:eastAsia="Times New Roman"/>
                <w:iCs/>
                <w:color w:val="000000"/>
                <w:sz w:val="22"/>
                <w:lang w:eastAsia="lv-LV"/>
              </w:rPr>
              <w:lastRenderedPageBreak/>
              <w:t>1. Papildināt 9. pantu ar 3.</w:t>
            </w:r>
            <w:r w:rsidRPr="00F4331E">
              <w:rPr>
                <w:rFonts w:eastAsia="Times New Roman"/>
                <w:iCs/>
                <w:color w:val="000000"/>
                <w:sz w:val="22"/>
                <w:vertAlign w:val="superscript"/>
                <w:lang w:eastAsia="lv-LV"/>
              </w:rPr>
              <w:t>9</w:t>
            </w:r>
            <w:r w:rsidRPr="00F4331E">
              <w:rPr>
                <w:rFonts w:eastAsia="Times New Roman"/>
                <w:iCs/>
                <w:color w:val="000000"/>
                <w:sz w:val="22"/>
                <w:lang w:eastAsia="lv-LV"/>
              </w:rPr>
              <w:t xml:space="preserve"> daļu šādā redakcijā:</w:t>
            </w:r>
          </w:p>
          <w:p w14:paraId="675673A1" w14:textId="6E9A4CFD" w:rsidR="00BE32F3" w:rsidRPr="005E54AA" w:rsidRDefault="00BE32F3" w:rsidP="00F4331E">
            <w:pPr>
              <w:ind w:firstLine="567"/>
              <w:jc w:val="both"/>
              <w:rPr>
                <w:rFonts w:eastAsia="Times New Roman"/>
                <w:iCs/>
                <w:color w:val="000000"/>
                <w:sz w:val="22"/>
                <w:lang w:eastAsia="lv-LV"/>
              </w:rPr>
            </w:pPr>
            <w:r w:rsidRPr="00F4331E">
              <w:rPr>
                <w:rFonts w:eastAsia="Times New Roman"/>
                <w:iCs/>
                <w:color w:val="000000"/>
                <w:sz w:val="22"/>
                <w:lang w:eastAsia="lv-LV"/>
              </w:rPr>
              <w:t>"3.</w:t>
            </w:r>
            <w:r w:rsidRPr="00F4331E">
              <w:rPr>
                <w:rFonts w:eastAsia="Times New Roman"/>
                <w:iCs/>
                <w:color w:val="000000"/>
                <w:sz w:val="22"/>
                <w:vertAlign w:val="superscript"/>
                <w:lang w:eastAsia="lv-LV"/>
              </w:rPr>
              <w:t>9</w:t>
            </w:r>
            <w:r w:rsidRPr="00F4331E">
              <w:rPr>
                <w:rFonts w:eastAsia="Times New Roman"/>
                <w:iCs/>
                <w:color w:val="000000"/>
                <w:sz w:val="22"/>
                <w:lang w:eastAsia="lv-LV"/>
              </w:rPr>
              <w:t xml:space="preserve"> Šā panta pirmās daļas 2.</w:t>
            </w:r>
            <w:r w:rsidRPr="00F4331E">
              <w:rPr>
                <w:rFonts w:eastAsia="Times New Roman"/>
                <w:iCs/>
                <w:color w:val="000000"/>
                <w:sz w:val="22"/>
                <w:vertAlign w:val="superscript"/>
                <w:lang w:eastAsia="lv-LV"/>
              </w:rPr>
              <w:t>1</w:t>
            </w:r>
            <w:r w:rsidRPr="00F4331E">
              <w:rPr>
                <w:rFonts w:eastAsia="Times New Roman"/>
                <w:iCs/>
                <w:color w:val="000000"/>
                <w:sz w:val="22"/>
                <w:lang w:eastAsia="lv-LV"/>
              </w:rPr>
              <w:t> punktā noteikto nodokļa atbrīvojumu nepiemēro dividendēm, kas izmaksātas, piemērojot Uzņēmumu ienākuma nodokļa likuma 4.</w:t>
            </w:r>
            <w:r w:rsidRPr="00F4331E">
              <w:rPr>
                <w:rFonts w:eastAsia="Times New Roman"/>
                <w:iCs/>
                <w:color w:val="000000"/>
                <w:sz w:val="22"/>
                <w:vertAlign w:val="superscript"/>
                <w:lang w:eastAsia="lv-LV"/>
              </w:rPr>
              <w:t>2</w:t>
            </w:r>
            <w:r w:rsidRPr="00F4331E">
              <w:rPr>
                <w:rFonts w:eastAsia="Times New Roman"/>
                <w:iCs/>
                <w:color w:val="000000"/>
                <w:sz w:val="22"/>
                <w:lang w:eastAsia="lv-LV"/>
              </w:rPr>
              <w:t xml:space="preserve"> pantu."</w:t>
            </w:r>
          </w:p>
        </w:tc>
        <w:tc>
          <w:tcPr>
            <w:tcW w:w="567" w:type="dxa"/>
          </w:tcPr>
          <w:p w14:paraId="196B7F47" w14:textId="39FAC9B6" w:rsidR="00BE32F3"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2</w:t>
            </w:r>
          </w:p>
        </w:tc>
        <w:tc>
          <w:tcPr>
            <w:tcW w:w="3969" w:type="dxa"/>
          </w:tcPr>
          <w:p w14:paraId="0F6784C2" w14:textId="115CB456" w:rsidR="00BE32F3" w:rsidRDefault="0003751D" w:rsidP="00F433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Aizsardzības ministrs </w:t>
            </w:r>
            <w:proofErr w:type="spellStart"/>
            <w:r>
              <w:rPr>
                <w:rFonts w:eastAsia="Times New Roman"/>
                <w:b/>
                <w:bCs/>
                <w:iCs/>
                <w:color w:val="000000"/>
                <w:sz w:val="22"/>
                <w:u w:val="single"/>
                <w:lang w:eastAsia="lv-LV"/>
              </w:rPr>
              <w:t>A.Sprūds</w:t>
            </w:r>
            <w:proofErr w:type="spellEnd"/>
          </w:p>
          <w:p w14:paraId="12F1CD8E" w14:textId="5C60C62A" w:rsidR="00E748BB" w:rsidRPr="00E748BB" w:rsidRDefault="00E748BB" w:rsidP="00B120AC">
            <w:pPr>
              <w:ind w:firstLine="567"/>
              <w:jc w:val="both"/>
              <w:rPr>
                <w:rFonts w:eastAsia="Times New Roman"/>
                <w:iCs/>
                <w:color w:val="000000"/>
                <w:sz w:val="22"/>
                <w:lang w:eastAsia="lv-LV"/>
              </w:rPr>
            </w:pPr>
            <w:r w:rsidRPr="00E748BB">
              <w:rPr>
                <w:rFonts w:eastAsia="Times New Roman"/>
                <w:iCs/>
                <w:color w:val="000000"/>
                <w:sz w:val="22"/>
                <w:lang w:eastAsia="lv-LV"/>
              </w:rPr>
              <w:t>Izteikt 1. lasījumā atbalstītā likumprojekta 1. pantu šādā redakcijā:</w:t>
            </w:r>
          </w:p>
          <w:p w14:paraId="5AB3C646" w14:textId="079F2CCD" w:rsidR="00E748BB" w:rsidRPr="00E748BB" w:rsidRDefault="00E748BB" w:rsidP="00B120AC">
            <w:pPr>
              <w:ind w:firstLine="567"/>
              <w:jc w:val="both"/>
              <w:rPr>
                <w:rFonts w:eastAsia="Times New Roman"/>
                <w:iCs/>
                <w:color w:val="000000"/>
                <w:sz w:val="22"/>
                <w:lang w:eastAsia="lv-LV"/>
              </w:rPr>
            </w:pPr>
            <w:r w:rsidRPr="00E748BB">
              <w:rPr>
                <w:rFonts w:eastAsia="Times New Roman"/>
                <w:iCs/>
                <w:color w:val="000000"/>
                <w:sz w:val="22"/>
                <w:lang w:eastAsia="lv-LV"/>
              </w:rPr>
              <w:t>“9. pantā:</w:t>
            </w:r>
          </w:p>
          <w:p w14:paraId="3DCA5381" w14:textId="77777777" w:rsidR="00E748BB" w:rsidRPr="00E748BB" w:rsidRDefault="00E748BB" w:rsidP="00B120AC">
            <w:pPr>
              <w:ind w:firstLine="567"/>
              <w:jc w:val="both"/>
              <w:rPr>
                <w:rFonts w:eastAsia="Times New Roman"/>
                <w:iCs/>
                <w:color w:val="000000"/>
                <w:sz w:val="22"/>
                <w:lang w:eastAsia="lv-LV"/>
              </w:rPr>
            </w:pPr>
            <w:r w:rsidRPr="00E748BB">
              <w:rPr>
                <w:rFonts w:eastAsia="Times New Roman"/>
                <w:iCs/>
                <w:color w:val="000000"/>
                <w:sz w:val="22"/>
                <w:lang w:eastAsia="lv-LV"/>
              </w:rPr>
              <w:t>papildināt panta pirmās daļas 34.</w:t>
            </w:r>
            <w:r w:rsidRPr="00E748BB">
              <w:rPr>
                <w:rFonts w:eastAsia="Times New Roman"/>
                <w:iCs/>
                <w:color w:val="000000"/>
                <w:sz w:val="22"/>
                <w:vertAlign w:val="superscript"/>
                <w:lang w:eastAsia="lv-LV"/>
              </w:rPr>
              <w:t>1</w:t>
            </w:r>
            <w:r w:rsidRPr="00E748BB">
              <w:rPr>
                <w:rFonts w:eastAsia="Times New Roman"/>
                <w:iCs/>
                <w:color w:val="000000"/>
                <w:sz w:val="22"/>
                <w:lang w:eastAsia="lv-LV"/>
              </w:rPr>
              <w:t> punktu ar trešo teikumu šādā redakcijā:</w:t>
            </w:r>
          </w:p>
          <w:p w14:paraId="15F2612B" w14:textId="77777777" w:rsidR="00E748BB" w:rsidRPr="00E748BB" w:rsidRDefault="00E748BB" w:rsidP="00B120AC">
            <w:pPr>
              <w:ind w:firstLine="567"/>
              <w:jc w:val="both"/>
              <w:rPr>
                <w:rFonts w:eastAsia="Times New Roman"/>
                <w:iCs/>
                <w:color w:val="000000"/>
                <w:sz w:val="22"/>
                <w:lang w:eastAsia="lv-LV"/>
              </w:rPr>
            </w:pPr>
            <w:r w:rsidRPr="00E748BB">
              <w:rPr>
                <w:rFonts w:eastAsia="Times New Roman"/>
                <w:iCs/>
                <w:color w:val="000000"/>
                <w:sz w:val="22"/>
                <w:lang w:eastAsia="lv-LV"/>
              </w:rPr>
              <w:t>“</w:t>
            </w:r>
            <w:bookmarkStart w:id="0" w:name="_Hlk211327655"/>
            <w:r w:rsidRPr="00E748BB">
              <w:rPr>
                <w:rFonts w:eastAsia="Times New Roman"/>
                <w:iCs/>
                <w:color w:val="000000"/>
                <w:sz w:val="22"/>
                <w:lang w:eastAsia="lv-LV"/>
              </w:rPr>
              <w:t xml:space="preserve">Ja nekustamais īpašums, kuru atsavina, ir saņemts dāvinājumā no fiziskās personas, kuru ar maksātāju saista laulība vai radniecība līdz trešajai pakāpei Civillikuma izpratnē, vai no šādas personas mantots līgumiskā, testamentārā </w:t>
            </w:r>
            <w:r w:rsidRPr="00E748BB">
              <w:rPr>
                <w:rFonts w:eastAsia="Times New Roman"/>
                <w:iCs/>
                <w:color w:val="000000"/>
                <w:sz w:val="22"/>
                <w:lang w:eastAsia="lv-LV"/>
              </w:rPr>
              <w:lastRenderedPageBreak/>
              <w:t>vai likumiskā ceļā, šīs panta daļas izpratnē uzskatāms, ka nekustamais īpašums ir maksātāja īpašumā no dienas, kad attiecīgais nekustamais īpašums reģistrēts zemesgrāmatā kā dāvinātāja vai mantojuma atstājēja īpašums.</w:t>
            </w:r>
            <w:bookmarkEnd w:id="0"/>
            <w:r w:rsidRPr="00E748BB">
              <w:rPr>
                <w:rFonts w:eastAsia="Times New Roman"/>
                <w:iCs/>
                <w:color w:val="000000"/>
                <w:sz w:val="22"/>
                <w:lang w:eastAsia="lv-LV"/>
              </w:rPr>
              <w:t>”;</w:t>
            </w:r>
          </w:p>
          <w:p w14:paraId="0E867847" w14:textId="77777777" w:rsidR="00E748BB" w:rsidRPr="00E748BB" w:rsidRDefault="00E748BB" w:rsidP="00B120AC">
            <w:pPr>
              <w:ind w:firstLine="567"/>
              <w:jc w:val="both"/>
              <w:rPr>
                <w:rFonts w:eastAsia="Times New Roman"/>
                <w:iCs/>
                <w:color w:val="000000"/>
                <w:sz w:val="22"/>
                <w:lang w:eastAsia="lv-LV"/>
              </w:rPr>
            </w:pPr>
          </w:p>
          <w:p w14:paraId="57C10479" w14:textId="77777777" w:rsidR="00E748BB" w:rsidRPr="00E748BB" w:rsidRDefault="00E748BB" w:rsidP="00E748BB">
            <w:pPr>
              <w:ind w:firstLine="567"/>
              <w:jc w:val="both"/>
              <w:rPr>
                <w:rFonts w:eastAsia="Times New Roman"/>
                <w:iCs/>
                <w:color w:val="000000"/>
                <w:sz w:val="22"/>
                <w:lang w:eastAsia="lv-LV"/>
              </w:rPr>
            </w:pPr>
            <w:r w:rsidRPr="00E748BB">
              <w:rPr>
                <w:rFonts w:eastAsia="Times New Roman"/>
                <w:iCs/>
                <w:color w:val="000000"/>
                <w:sz w:val="22"/>
                <w:lang w:eastAsia="lv-LV"/>
              </w:rPr>
              <w:t>papildināt panta pirmo daļu ar 36.</w:t>
            </w:r>
            <w:r w:rsidRPr="00E748BB">
              <w:rPr>
                <w:rFonts w:eastAsia="Times New Roman"/>
                <w:iCs/>
                <w:color w:val="000000"/>
                <w:sz w:val="22"/>
                <w:vertAlign w:val="superscript"/>
                <w:lang w:eastAsia="lv-LV"/>
              </w:rPr>
              <w:t xml:space="preserve">5 </w:t>
            </w:r>
            <w:r w:rsidRPr="00E748BB">
              <w:rPr>
                <w:rFonts w:eastAsia="Times New Roman"/>
                <w:iCs/>
                <w:color w:val="000000"/>
                <w:sz w:val="22"/>
                <w:lang w:eastAsia="lv-LV"/>
              </w:rPr>
              <w:t>punktu šādā redakcijā:</w:t>
            </w:r>
          </w:p>
          <w:p w14:paraId="22D57724" w14:textId="77777777" w:rsidR="00E748BB" w:rsidRPr="00E748BB" w:rsidRDefault="00E748BB" w:rsidP="00E748BB">
            <w:pPr>
              <w:ind w:firstLine="567"/>
              <w:jc w:val="both"/>
              <w:rPr>
                <w:rFonts w:eastAsia="Times New Roman"/>
                <w:iCs/>
                <w:color w:val="000000"/>
                <w:sz w:val="22"/>
                <w:lang w:eastAsia="lv-LV"/>
              </w:rPr>
            </w:pPr>
            <w:r w:rsidRPr="00E748BB">
              <w:rPr>
                <w:rFonts w:eastAsia="Times New Roman"/>
                <w:iCs/>
                <w:color w:val="000000"/>
                <w:sz w:val="22"/>
                <w:lang w:eastAsia="lv-LV"/>
              </w:rPr>
              <w:t>“36</w:t>
            </w:r>
            <w:r w:rsidRPr="00E748BB">
              <w:rPr>
                <w:rFonts w:eastAsia="Times New Roman"/>
                <w:iCs/>
                <w:color w:val="000000"/>
                <w:sz w:val="22"/>
                <w:vertAlign w:val="superscript"/>
                <w:lang w:eastAsia="lv-LV"/>
              </w:rPr>
              <w:t>5</w:t>
            </w:r>
            <w:r w:rsidRPr="00E748BB">
              <w:rPr>
                <w:rFonts w:eastAsia="Times New Roman"/>
                <w:iCs/>
                <w:color w:val="000000"/>
                <w:sz w:val="22"/>
                <w:lang w:eastAsia="lv-LV"/>
              </w:rPr>
              <w:t>) saskaņā ar Sabiedrības vajadzībām nepieciešamā nekustamā īpašuma atsavināšanas likumu izmaksātā atlīdzība (kompensācija) par zaudējumu un neērtību novēršanu, kuras radušās bijušajam īpašniekam vai citām personām saistībā ar nekustamā īpašuma atsavināšanu sabiedrības vajadzībām”;</w:t>
            </w:r>
          </w:p>
          <w:p w14:paraId="72486A1B" w14:textId="77777777" w:rsidR="00E748BB" w:rsidRPr="00E748BB" w:rsidRDefault="00E748BB" w:rsidP="00E748BB">
            <w:pPr>
              <w:ind w:firstLine="567"/>
              <w:jc w:val="both"/>
              <w:rPr>
                <w:rFonts w:eastAsia="Times New Roman"/>
                <w:iCs/>
                <w:color w:val="000000"/>
                <w:sz w:val="22"/>
                <w:lang w:eastAsia="lv-LV"/>
              </w:rPr>
            </w:pPr>
          </w:p>
          <w:p w14:paraId="5F1B7954" w14:textId="77777777" w:rsidR="00E748BB" w:rsidRPr="00E748BB" w:rsidRDefault="00E748BB" w:rsidP="00E748BB">
            <w:pPr>
              <w:ind w:firstLine="567"/>
              <w:jc w:val="both"/>
              <w:rPr>
                <w:rFonts w:eastAsia="Times New Roman"/>
                <w:iCs/>
                <w:color w:val="000000"/>
                <w:sz w:val="22"/>
                <w:lang w:eastAsia="lv-LV"/>
              </w:rPr>
            </w:pPr>
            <w:r w:rsidRPr="00E748BB">
              <w:rPr>
                <w:rFonts w:eastAsia="Times New Roman"/>
                <w:iCs/>
                <w:color w:val="000000"/>
                <w:sz w:val="22"/>
                <w:lang w:eastAsia="lv-LV"/>
              </w:rPr>
              <w:t>papildināt pantu ar 3.</w:t>
            </w:r>
            <w:r w:rsidRPr="00E748BB">
              <w:rPr>
                <w:rFonts w:eastAsia="Times New Roman"/>
                <w:iCs/>
                <w:color w:val="000000"/>
                <w:sz w:val="22"/>
                <w:vertAlign w:val="superscript"/>
                <w:lang w:eastAsia="lv-LV"/>
              </w:rPr>
              <w:t>9</w:t>
            </w:r>
            <w:r w:rsidRPr="00E748BB">
              <w:rPr>
                <w:rFonts w:eastAsia="Times New Roman"/>
                <w:iCs/>
                <w:color w:val="000000"/>
                <w:sz w:val="22"/>
                <w:lang w:eastAsia="lv-LV"/>
              </w:rPr>
              <w:t xml:space="preserve"> daļu šādā redakcijā:</w:t>
            </w:r>
          </w:p>
          <w:p w14:paraId="49F175B1" w14:textId="00866B66" w:rsidR="0003751D" w:rsidRPr="00E748BB" w:rsidRDefault="00E748BB" w:rsidP="00E748BB">
            <w:pPr>
              <w:ind w:firstLine="567"/>
              <w:jc w:val="both"/>
              <w:rPr>
                <w:rFonts w:eastAsia="Times New Roman"/>
                <w:iCs/>
                <w:color w:val="000000"/>
                <w:sz w:val="22"/>
                <w:lang w:eastAsia="lv-LV"/>
              </w:rPr>
            </w:pPr>
            <w:r w:rsidRPr="00E748BB">
              <w:rPr>
                <w:rFonts w:eastAsia="Times New Roman"/>
                <w:iCs/>
                <w:color w:val="000000"/>
                <w:sz w:val="22"/>
                <w:lang w:eastAsia="lv-LV"/>
              </w:rPr>
              <w:t>“3.</w:t>
            </w:r>
            <w:r w:rsidRPr="00E748BB">
              <w:rPr>
                <w:rFonts w:eastAsia="Times New Roman"/>
                <w:iCs/>
                <w:color w:val="000000"/>
                <w:sz w:val="22"/>
                <w:vertAlign w:val="superscript"/>
                <w:lang w:eastAsia="lv-LV"/>
              </w:rPr>
              <w:t>9</w:t>
            </w:r>
            <w:r w:rsidRPr="00E748BB">
              <w:rPr>
                <w:rFonts w:eastAsia="Times New Roman"/>
                <w:iCs/>
                <w:color w:val="000000"/>
                <w:sz w:val="22"/>
                <w:lang w:eastAsia="lv-LV"/>
              </w:rPr>
              <w:t> Šā panta pirmās daļas 2.</w:t>
            </w:r>
            <w:r w:rsidRPr="00E748BB">
              <w:rPr>
                <w:rFonts w:eastAsia="Times New Roman"/>
                <w:iCs/>
                <w:color w:val="000000"/>
                <w:sz w:val="22"/>
                <w:vertAlign w:val="superscript"/>
                <w:lang w:eastAsia="lv-LV"/>
              </w:rPr>
              <w:t>1</w:t>
            </w:r>
            <w:r w:rsidRPr="00E748BB">
              <w:rPr>
                <w:rFonts w:eastAsia="Times New Roman"/>
                <w:iCs/>
                <w:color w:val="000000"/>
                <w:sz w:val="22"/>
                <w:lang w:eastAsia="lv-LV"/>
              </w:rPr>
              <w:t> punktā noteikto nodokļa atbrīvojumu nepiemēro dividendēm, kas izmaksātas, piemērojot Uzņēmumu ienākuma nodokļa likuma 4.</w:t>
            </w:r>
            <w:r w:rsidRPr="00E748BB">
              <w:rPr>
                <w:rFonts w:eastAsia="Times New Roman"/>
                <w:iCs/>
                <w:color w:val="000000"/>
                <w:sz w:val="22"/>
                <w:vertAlign w:val="superscript"/>
                <w:lang w:eastAsia="lv-LV"/>
              </w:rPr>
              <w:t>2</w:t>
            </w:r>
            <w:r w:rsidRPr="00E748BB">
              <w:rPr>
                <w:rFonts w:eastAsia="Times New Roman"/>
                <w:iCs/>
                <w:color w:val="000000"/>
                <w:sz w:val="22"/>
                <w:lang w:eastAsia="lv-LV"/>
              </w:rPr>
              <w:t> pantu.”</w:t>
            </w:r>
          </w:p>
        </w:tc>
        <w:tc>
          <w:tcPr>
            <w:tcW w:w="1417" w:type="dxa"/>
          </w:tcPr>
          <w:p w14:paraId="112F335F" w14:textId="79DEFAE5" w:rsidR="00BE32F3" w:rsidRPr="00F4331E" w:rsidRDefault="00DC1BE2" w:rsidP="00BE32F3">
            <w:pPr>
              <w:jc w:val="center"/>
              <w:rPr>
                <w:rFonts w:eastAsia="Times New Roman"/>
                <w:iCs/>
                <w:color w:val="000000"/>
                <w:sz w:val="22"/>
                <w:lang w:eastAsia="lv-LV"/>
              </w:rPr>
            </w:pPr>
            <w:r>
              <w:rPr>
                <w:rFonts w:eastAsia="Times New Roman"/>
                <w:b/>
                <w:bCs/>
                <w:iCs/>
                <w:color w:val="000000"/>
                <w:sz w:val="22"/>
                <w:lang w:eastAsia="lv-LV"/>
              </w:rPr>
              <w:lastRenderedPageBreak/>
              <w:t>A</w:t>
            </w:r>
            <w:r w:rsidRPr="00E804A9">
              <w:rPr>
                <w:rFonts w:eastAsia="Times New Roman"/>
                <w:b/>
                <w:bCs/>
                <w:iCs/>
                <w:color w:val="000000"/>
                <w:sz w:val="22"/>
                <w:lang w:eastAsia="lv-LV"/>
              </w:rPr>
              <w:t>tbalstīt</w:t>
            </w:r>
          </w:p>
        </w:tc>
        <w:tc>
          <w:tcPr>
            <w:tcW w:w="1418" w:type="dxa"/>
          </w:tcPr>
          <w:p w14:paraId="55C43EBE" w14:textId="77777777" w:rsidR="00BE32F3" w:rsidRPr="00BE32F3" w:rsidRDefault="00BE32F3" w:rsidP="00BE32F3">
            <w:pPr>
              <w:jc w:val="center"/>
              <w:rPr>
                <w:rFonts w:eastAsia="Times New Roman"/>
                <w:b/>
                <w:iCs/>
                <w:color w:val="000000"/>
                <w:sz w:val="22"/>
                <w:lang w:eastAsia="lv-LV"/>
              </w:rPr>
            </w:pPr>
          </w:p>
        </w:tc>
      </w:tr>
      <w:tr w:rsidR="00BE32F3" w:rsidRPr="001B3F41" w14:paraId="74D686DF" w14:textId="77777777" w:rsidTr="00BE32F3">
        <w:tc>
          <w:tcPr>
            <w:tcW w:w="3969" w:type="dxa"/>
          </w:tcPr>
          <w:p w14:paraId="07B386CE" w14:textId="77777777" w:rsidR="00BE32F3" w:rsidRDefault="0057618B" w:rsidP="00392ABC">
            <w:pPr>
              <w:ind w:firstLine="567"/>
              <w:jc w:val="both"/>
              <w:rPr>
                <w:b/>
                <w:bCs/>
                <w:sz w:val="22"/>
              </w:rPr>
            </w:pPr>
            <w:r w:rsidRPr="0057618B">
              <w:rPr>
                <w:b/>
                <w:bCs/>
                <w:sz w:val="22"/>
              </w:rPr>
              <w:lastRenderedPageBreak/>
              <w:t>10. pants. Attaisnotie izdevumi</w:t>
            </w:r>
          </w:p>
          <w:p w14:paraId="4CC2F714" w14:textId="269C35E1" w:rsidR="0057618B" w:rsidRPr="008669AF" w:rsidRDefault="008669AF" w:rsidP="00392ABC">
            <w:pPr>
              <w:ind w:firstLine="567"/>
              <w:jc w:val="both"/>
              <w:rPr>
                <w:sz w:val="22"/>
              </w:rPr>
            </w:pPr>
            <w:r w:rsidRPr="008669AF">
              <w:rPr>
                <w:sz w:val="22"/>
              </w:rPr>
              <w:t>1.</w:t>
            </w:r>
            <w:r w:rsidRPr="008669AF">
              <w:rPr>
                <w:sz w:val="22"/>
                <w:vertAlign w:val="superscript"/>
              </w:rPr>
              <w:t>3</w:t>
            </w:r>
            <w:r w:rsidRPr="008669AF">
              <w:rPr>
                <w:sz w:val="22"/>
              </w:rPr>
              <w:t xml:space="preserve"> Šā panta pirmās daļas 2., 3. un 8. punktā minētie maksātāja attaisnotie izdevumi kopā nedrīkst pārsniegt 50 procentus no maksātāja taksācijas gada apliekamā ienākuma lieluma, bet ne vairāk kā </w:t>
            </w:r>
            <w:r w:rsidRPr="008669AF">
              <w:rPr>
                <w:sz w:val="22"/>
                <w:u w:val="single"/>
              </w:rPr>
              <w:t>600</w:t>
            </w:r>
            <w:r w:rsidRPr="008669AF">
              <w:rPr>
                <w:sz w:val="22"/>
              </w:rPr>
              <w:t xml:space="preserve"> </w:t>
            </w:r>
            <w:proofErr w:type="spellStart"/>
            <w:r w:rsidRPr="008669AF">
              <w:rPr>
                <w:i/>
                <w:iCs/>
                <w:sz w:val="22"/>
              </w:rPr>
              <w:t>euro</w:t>
            </w:r>
            <w:proofErr w:type="spellEnd"/>
            <w:r w:rsidRPr="008669AF">
              <w:rPr>
                <w:sz w:val="22"/>
              </w:rPr>
              <w:t xml:space="preserve"> (ja maksātājs attaisnotajos izdevumos iekļauj šā panta pirmās daļas 2. punktā minētos attaisnotos izdevumus par ģimenes locekļiem — ne vairāk kā </w:t>
            </w:r>
            <w:r w:rsidRPr="008669AF">
              <w:rPr>
                <w:sz w:val="22"/>
                <w:u w:val="single"/>
              </w:rPr>
              <w:t>600</w:t>
            </w:r>
            <w:r w:rsidRPr="008669AF">
              <w:rPr>
                <w:sz w:val="22"/>
              </w:rPr>
              <w:t xml:space="preserve"> </w:t>
            </w:r>
            <w:proofErr w:type="spellStart"/>
            <w:r w:rsidRPr="008669AF">
              <w:rPr>
                <w:i/>
                <w:iCs/>
                <w:sz w:val="22"/>
              </w:rPr>
              <w:t>euro</w:t>
            </w:r>
            <w:proofErr w:type="spellEnd"/>
            <w:r w:rsidRPr="008669AF">
              <w:rPr>
                <w:sz w:val="22"/>
              </w:rPr>
              <w:t xml:space="preserve"> par katru ģimenes locekli, ja vien tas nav iekļauts kāda cita ģimenes locekļa deklarācijā).</w:t>
            </w:r>
          </w:p>
        </w:tc>
        <w:tc>
          <w:tcPr>
            <w:tcW w:w="3969" w:type="dxa"/>
          </w:tcPr>
          <w:p w14:paraId="6E8D86EA" w14:textId="77777777" w:rsidR="00BE32F3" w:rsidRPr="00F4331E" w:rsidRDefault="00BE32F3" w:rsidP="00F4331E">
            <w:pPr>
              <w:ind w:firstLine="567"/>
              <w:jc w:val="both"/>
              <w:rPr>
                <w:rFonts w:eastAsia="Times New Roman"/>
                <w:iCs/>
                <w:color w:val="000000"/>
                <w:sz w:val="22"/>
                <w:lang w:eastAsia="lv-LV"/>
              </w:rPr>
            </w:pPr>
          </w:p>
        </w:tc>
        <w:tc>
          <w:tcPr>
            <w:tcW w:w="567" w:type="dxa"/>
          </w:tcPr>
          <w:p w14:paraId="467DB83E" w14:textId="65191F09" w:rsidR="00BE32F3"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3</w:t>
            </w:r>
          </w:p>
        </w:tc>
        <w:tc>
          <w:tcPr>
            <w:tcW w:w="3969" w:type="dxa"/>
          </w:tcPr>
          <w:p w14:paraId="0E04BE2D" w14:textId="77777777" w:rsidR="00BE32F3" w:rsidRDefault="00BE32F3" w:rsidP="00F433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6011F877" w14:textId="50FE85B7" w:rsidR="00BE32F3" w:rsidRPr="00BE32F3" w:rsidRDefault="00BE32F3" w:rsidP="00F4331E">
            <w:pPr>
              <w:ind w:firstLine="567"/>
              <w:jc w:val="both"/>
              <w:rPr>
                <w:rFonts w:eastAsia="Times New Roman"/>
                <w:iCs/>
                <w:color w:val="000000"/>
                <w:sz w:val="22"/>
                <w:lang w:eastAsia="lv-LV"/>
              </w:rPr>
            </w:pPr>
            <w:r w:rsidRPr="00BE32F3">
              <w:rPr>
                <w:rFonts w:eastAsia="Times New Roman"/>
                <w:iCs/>
                <w:color w:val="000000"/>
                <w:sz w:val="22"/>
                <w:lang w:eastAsia="lv-LV"/>
              </w:rPr>
              <w:t xml:space="preserve">Aizstāt likuma 10. panta pirmajā trīs </w:t>
            </w:r>
            <w:proofErr w:type="spellStart"/>
            <w:r w:rsidRPr="00BE32F3">
              <w:rPr>
                <w:rFonts w:eastAsia="Times New Roman"/>
                <w:iCs/>
                <w:color w:val="000000"/>
                <w:sz w:val="22"/>
                <w:lang w:eastAsia="lv-LV"/>
              </w:rPr>
              <w:t>prim</w:t>
            </w:r>
            <w:proofErr w:type="spellEnd"/>
            <w:r w:rsidRPr="00BE32F3">
              <w:rPr>
                <w:rFonts w:eastAsia="Times New Roman"/>
                <w:iCs/>
                <w:color w:val="000000"/>
                <w:sz w:val="22"/>
                <w:lang w:eastAsia="lv-LV"/>
              </w:rPr>
              <w:t xml:space="preserve"> daļā skaitli “600” ar skaitli “1000”.</w:t>
            </w:r>
          </w:p>
        </w:tc>
        <w:tc>
          <w:tcPr>
            <w:tcW w:w="1417" w:type="dxa"/>
          </w:tcPr>
          <w:p w14:paraId="2C75D42F" w14:textId="478959AD" w:rsidR="00BE32F3" w:rsidRPr="00F4331E" w:rsidRDefault="00F766CB" w:rsidP="00BE32F3">
            <w:pPr>
              <w:jc w:val="center"/>
              <w:rPr>
                <w:rFonts w:eastAsia="Times New Roman"/>
                <w:iCs/>
                <w:color w:val="000000"/>
                <w:sz w:val="22"/>
                <w:lang w:eastAsia="lv-LV"/>
              </w:rPr>
            </w:pPr>
            <w:r w:rsidRPr="00E804A9">
              <w:rPr>
                <w:rFonts w:eastAsia="Times New Roman"/>
                <w:b/>
                <w:bCs/>
                <w:iCs/>
                <w:color w:val="000000"/>
                <w:sz w:val="22"/>
                <w:lang w:eastAsia="lv-LV"/>
              </w:rPr>
              <w:t>Neatbalstīt</w:t>
            </w:r>
          </w:p>
        </w:tc>
        <w:tc>
          <w:tcPr>
            <w:tcW w:w="1418" w:type="dxa"/>
          </w:tcPr>
          <w:p w14:paraId="3F59D894" w14:textId="77777777" w:rsidR="00BE32F3" w:rsidRPr="00BE32F3" w:rsidRDefault="00BE32F3" w:rsidP="00BE32F3">
            <w:pPr>
              <w:jc w:val="center"/>
              <w:rPr>
                <w:rFonts w:eastAsia="Times New Roman"/>
                <w:b/>
                <w:iCs/>
                <w:color w:val="000000"/>
                <w:sz w:val="22"/>
                <w:lang w:eastAsia="lv-LV"/>
              </w:rPr>
            </w:pPr>
          </w:p>
        </w:tc>
      </w:tr>
      <w:tr w:rsidR="00BE32F3" w:rsidRPr="001B3F41" w14:paraId="6EA3FF76" w14:textId="77777777" w:rsidTr="00BE32F3">
        <w:tc>
          <w:tcPr>
            <w:tcW w:w="3969" w:type="dxa"/>
          </w:tcPr>
          <w:p w14:paraId="52AFB88D" w14:textId="77777777" w:rsidR="00D0273E" w:rsidRPr="00D0273E" w:rsidRDefault="00D0273E" w:rsidP="00D0273E">
            <w:pPr>
              <w:ind w:firstLine="567"/>
              <w:jc w:val="both"/>
              <w:rPr>
                <w:sz w:val="22"/>
              </w:rPr>
            </w:pPr>
            <w:r w:rsidRPr="00D0273E">
              <w:rPr>
                <w:b/>
                <w:bCs/>
                <w:sz w:val="22"/>
              </w:rPr>
              <w:t>12. pants. Maksātāja gada neapliekamais minimums</w:t>
            </w:r>
          </w:p>
          <w:p w14:paraId="212C9746" w14:textId="37C8320A" w:rsidR="00BE32F3" w:rsidRPr="00D0273E" w:rsidRDefault="00D0273E" w:rsidP="00D0273E">
            <w:pPr>
              <w:ind w:firstLine="567"/>
              <w:jc w:val="both"/>
              <w:rPr>
                <w:sz w:val="22"/>
              </w:rPr>
            </w:pPr>
            <w:r w:rsidRPr="00D0273E">
              <w:rPr>
                <w:sz w:val="22"/>
              </w:rPr>
              <w:t xml:space="preserve">1. Maksātāja gada apliekamajā ienākumā netiek ietverts ienākums gada neapliekamā minimuma apmērā, ja šajā pantā nav noteikts citādi. Gada neapliekamais minimums ir visu gada mēnešu neapliekamo minimumu summa, ko piemēro gada apliekamajam ienākumam, kuram tiek piemērota šā likuma 15. panta otrajā daļā noteiktā likme. Mēneša neapliekamais minimums ir </w:t>
            </w:r>
            <w:r w:rsidRPr="00D0273E">
              <w:rPr>
                <w:sz w:val="22"/>
                <w:u w:val="single"/>
              </w:rPr>
              <w:t>570</w:t>
            </w:r>
            <w:r w:rsidRPr="00D0273E">
              <w:rPr>
                <w:sz w:val="22"/>
              </w:rPr>
              <w:t> </w:t>
            </w:r>
            <w:proofErr w:type="spellStart"/>
            <w:r w:rsidRPr="00D0273E">
              <w:rPr>
                <w:i/>
                <w:iCs/>
                <w:sz w:val="22"/>
              </w:rPr>
              <w:t>euro</w:t>
            </w:r>
            <w:proofErr w:type="spellEnd"/>
            <w:r w:rsidRPr="00D0273E">
              <w:rPr>
                <w:sz w:val="22"/>
              </w:rPr>
              <w:t xml:space="preserve"> mēnesī. Mēneša neapliekamo minimumu piemēro katru mēnesi ienākuma gūšanas vietā, kur iesniegta maksātāja algas nodokļa grāmatiņa, tādam apliekamajam ienākumam, kuram tiek piemērota šā likuma 15. panta trešajā daļā noteiktā likme.</w:t>
            </w:r>
          </w:p>
        </w:tc>
        <w:tc>
          <w:tcPr>
            <w:tcW w:w="3969" w:type="dxa"/>
          </w:tcPr>
          <w:p w14:paraId="46B42C33" w14:textId="77777777" w:rsidR="00BE32F3" w:rsidRPr="00F4331E" w:rsidRDefault="00BE32F3" w:rsidP="00F4331E">
            <w:pPr>
              <w:ind w:firstLine="567"/>
              <w:jc w:val="both"/>
              <w:rPr>
                <w:rFonts w:eastAsia="Times New Roman"/>
                <w:iCs/>
                <w:color w:val="000000"/>
                <w:sz w:val="22"/>
                <w:lang w:eastAsia="lv-LV"/>
              </w:rPr>
            </w:pPr>
          </w:p>
        </w:tc>
        <w:tc>
          <w:tcPr>
            <w:tcW w:w="567" w:type="dxa"/>
          </w:tcPr>
          <w:p w14:paraId="09107D38" w14:textId="0FC886E5" w:rsidR="00BE32F3"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4</w:t>
            </w:r>
          </w:p>
        </w:tc>
        <w:tc>
          <w:tcPr>
            <w:tcW w:w="3969" w:type="dxa"/>
          </w:tcPr>
          <w:p w14:paraId="671ACCFD" w14:textId="77777777" w:rsidR="00BE32F3" w:rsidRDefault="00BE32F3" w:rsidP="00BE32F3">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58A074E8" w14:textId="5D0FFCE6" w:rsidR="00BE32F3" w:rsidRPr="00BE32F3" w:rsidRDefault="00BE32F3" w:rsidP="00F4331E">
            <w:pPr>
              <w:ind w:firstLine="567"/>
              <w:jc w:val="both"/>
              <w:rPr>
                <w:rFonts w:eastAsia="Times New Roman"/>
                <w:iCs/>
                <w:color w:val="000000"/>
                <w:sz w:val="22"/>
                <w:lang w:eastAsia="lv-LV"/>
              </w:rPr>
            </w:pPr>
            <w:r w:rsidRPr="00BE32F3">
              <w:rPr>
                <w:rFonts w:eastAsia="Times New Roman"/>
                <w:iCs/>
                <w:color w:val="000000"/>
                <w:sz w:val="22"/>
                <w:lang w:eastAsia="lv-LV"/>
              </w:rPr>
              <w:t>Aizstāt likuma 12 panta pirmajā daļā skaitli “570” ar skaitli “780”.</w:t>
            </w:r>
          </w:p>
        </w:tc>
        <w:tc>
          <w:tcPr>
            <w:tcW w:w="1417" w:type="dxa"/>
          </w:tcPr>
          <w:p w14:paraId="1EB1BE87" w14:textId="7B420E1F" w:rsidR="00BE32F3" w:rsidRPr="00F4331E" w:rsidRDefault="00F766CB" w:rsidP="00BE32F3">
            <w:pPr>
              <w:jc w:val="center"/>
              <w:rPr>
                <w:rFonts w:eastAsia="Times New Roman"/>
                <w:iCs/>
                <w:color w:val="000000"/>
                <w:sz w:val="22"/>
                <w:lang w:eastAsia="lv-LV"/>
              </w:rPr>
            </w:pPr>
            <w:r w:rsidRPr="00E804A9">
              <w:rPr>
                <w:rFonts w:eastAsia="Times New Roman"/>
                <w:b/>
                <w:bCs/>
                <w:iCs/>
                <w:color w:val="000000"/>
                <w:sz w:val="22"/>
                <w:lang w:eastAsia="lv-LV"/>
              </w:rPr>
              <w:t>Neatbalstīt</w:t>
            </w:r>
          </w:p>
        </w:tc>
        <w:tc>
          <w:tcPr>
            <w:tcW w:w="1418" w:type="dxa"/>
          </w:tcPr>
          <w:p w14:paraId="23E6F725" w14:textId="77777777" w:rsidR="00BE32F3" w:rsidRPr="00BE32F3" w:rsidRDefault="00BE32F3" w:rsidP="00BE32F3">
            <w:pPr>
              <w:jc w:val="center"/>
              <w:rPr>
                <w:rFonts w:eastAsia="Times New Roman"/>
                <w:b/>
                <w:iCs/>
                <w:color w:val="000000"/>
                <w:sz w:val="22"/>
                <w:lang w:eastAsia="lv-LV"/>
              </w:rPr>
            </w:pPr>
          </w:p>
        </w:tc>
      </w:tr>
      <w:tr w:rsidR="00E62EAC" w:rsidRPr="001B3F41" w14:paraId="3896CDB1" w14:textId="77777777" w:rsidTr="00BE32F3">
        <w:tc>
          <w:tcPr>
            <w:tcW w:w="3969" w:type="dxa"/>
          </w:tcPr>
          <w:p w14:paraId="35A64C87" w14:textId="289C6AC6" w:rsidR="00E62EAC" w:rsidRPr="00400736" w:rsidRDefault="00400736" w:rsidP="00D0273E">
            <w:pPr>
              <w:ind w:firstLine="567"/>
              <w:jc w:val="both"/>
              <w:rPr>
                <w:sz w:val="22"/>
              </w:rPr>
            </w:pPr>
            <w:r w:rsidRPr="00400736">
              <w:rPr>
                <w:sz w:val="22"/>
              </w:rPr>
              <w:t xml:space="preserve">5. Personām, kurām piešķirta pensija (ieskaitot piemaksu pie pensijas par apdrošināšanas stāžu, kas uzkrāts līdz 1995.gada 31.decembrim) vai pārrēķināta </w:t>
            </w:r>
            <w:r w:rsidRPr="00400736">
              <w:rPr>
                <w:sz w:val="22"/>
              </w:rPr>
              <w:lastRenderedPageBreak/>
              <w:t xml:space="preserve">pensija pēc 1996.gada 1.janvāra atbilstoši likumam "Par valsts pensijām" vai izdienas pensija, vai speciālā valsts pensija atbilstoši Latvijas Republikas normatīvajiem aktiem, vai pensija atbilstoši ārvalsts normatīvajiem aktiem, vai noslēgts mūža pensijas apdrošināšanas līgums (ar uzkrāto </w:t>
            </w:r>
            <w:proofErr w:type="spellStart"/>
            <w:r w:rsidRPr="00400736">
              <w:rPr>
                <w:sz w:val="22"/>
              </w:rPr>
              <w:t>fondētās</w:t>
            </w:r>
            <w:proofErr w:type="spellEnd"/>
            <w:r w:rsidRPr="00400736">
              <w:rPr>
                <w:sz w:val="22"/>
              </w:rPr>
              <w:t xml:space="preserve"> pensijas kapitālu atbilstoši Valsts </w:t>
            </w:r>
            <w:proofErr w:type="spellStart"/>
            <w:r w:rsidRPr="00400736">
              <w:rPr>
                <w:sz w:val="22"/>
              </w:rPr>
              <w:t>fondēto</w:t>
            </w:r>
            <w:proofErr w:type="spellEnd"/>
            <w:r w:rsidRPr="00400736">
              <w:rPr>
                <w:sz w:val="22"/>
              </w:rPr>
              <w:t xml:space="preserve"> pensiju likumam), neapliekamais minimums ir 12 000 </w:t>
            </w:r>
            <w:proofErr w:type="spellStart"/>
            <w:r w:rsidRPr="00400736">
              <w:rPr>
                <w:i/>
                <w:iCs/>
                <w:sz w:val="22"/>
              </w:rPr>
              <w:t>euro</w:t>
            </w:r>
            <w:proofErr w:type="spellEnd"/>
            <w:r w:rsidRPr="00400736">
              <w:rPr>
                <w:sz w:val="22"/>
              </w:rPr>
              <w:t xml:space="preserve"> gadā (šā likuma izpratnē — pensionāra neapliekamais minimums), ja šajā pantā nav noteikts citādi.</w:t>
            </w:r>
          </w:p>
          <w:p w14:paraId="7726934C" w14:textId="77777777" w:rsidR="008F7348" w:rsidRDefault="008F7348" w:rsidP="00D0273E">
            <w:pPr>
              <w:ind w:firstLine="567"/>
              <w:jc w:val="both"/>
              <w:rPr>
                <w:b/>
                <w:bCs/>
                <w:sz w:val="22"/>
              </w:rPr>
            </w:pPr>
          </w:p>
          <w:p w14:paraId="47BDF18C" w14:textId="77777777" w:rsidR="008F7348" w:rsidRDefault="008F7348" w:rsidP="00D0273E">
            <w:pPr>
              <w:ind w:firstLine="567"/>
              <w:jc w:val="both"/>
              <w:rPr>
                <w:b/>
                <w:bCs/>
                <w:sz w:val="22"/>
              </w:rPr>
            </w:pPr>
          </w:p>
          <w:p w14:paraId="59270B24" w14:textId="77777777" w:rsidR="008F7348" w:rsidRDefault="008F7348" w:rsidP="00D0273E">
            <w:pPr>
              <w:ind w:firstLine="567"/>
              <w:jc w:val="both"/>
              <w:rPr>
                <w:b/>
                <w:bCs/>
                <w:sz w:val="22"/>
              </w:rPr>
            </w:pPr>
          </w:p>
          <w:p w14:paraId="2CD11D4C" w14:textId="77777777" w:rsidR="008F7348" w:rsidRDefault="008F7348" w:rsidP="00D0273E">
            <w:pPr>
              <w:ind w:firstLine="567"/>
              <w:jc w:val="both"/>
              <w:rPr>
                <w:b/>
                <w:bCs/>
                <w:sz w:val="22"/>
              </w:rPr>
            </w:pPr>
          </w:p>
          <w:p w14:paraId="3DBEC78D" w14:textId="77777777" w:rsidR="008F7348" w:rsidRDefault="008F7348" w:rsidP="00D0273E">
            <w:pPr>
              <w:ind w:firstLine="567"/>
              <w:jc w:val="both"/>
              <w:rPr>
                <w:b/>
                <w:bCs/>
                <w:sz w:val="22"/>
              </w:rPr>
            </w:pPr>
          </w:p>
          <w:p w14:paraId="4C30FE93" w14:textId="77777777" w:rsidR="008F7348" w:rsidRDefault="008F7348" w:rsidP="00D0273E">
            <w:pPr>
              <w:ind w:firstLine="567"/>
              <w:jc w:val="both"/>
              <w:rPr>
                <w:b/>
                <w:bCs/>
                <w:sz w:val="22"/>
              </w:rPr>
            </w:pPr>
          </w:p>
          <w:p w14:paraId="252E1911" w14:textId="77777777" w:rsidR="008F7348" w:rsidRDefault="008F7348" w:rsidP="00400736">
            <w:pPr>
              <w:jc w:val="both"/>
              <w:rPr>
                <w:b/>
                <w:bCs/>
                <w:sz w:val="22"/>
              </w:rPr>
            </w:pPr>
          </w:p>
          <w:p w14:paraId="5826D28E" w14:textId="77777777" w:rsidR="008F7348" w:rsidRDefault="008F7348" w:rsidP="00D0273E">
            <w:pPr>
              <w:ind w:firstLine="567"/>
              <w:jc w:val="both"/>
              <w:rPr>
                <w:b/>
                <w:bCs/>
                <w:sz w:val="22"/>
              </w:rPr>
            </w:pPr>
          </w:p>
          <w:p w14:paraId="2260B52F" w14:textId="68D48571" w:rsidR="008F7348" w:rsidRPr="008F7348" w:rsidRDefault="008F7348" w:rsidP="00D0273E">
            <w:pPr>
              <w:ind w:firstLine="567"/>
              <w:jc w:val="both"/>
              <w:rPr>
                <w:sz w:val="22"/>
              </w:rPr>
            </w:pPr>
            <w:r w:rsidRPr="008F7348">
              <w:rPr>
                <w:sz w:val="22"/>
              </w:rPr>
              <w:t>12. Šā panta piektajā daļā noteikto neapliekamo minimumu taksācijas gada laikā piemēro pensijas izmaksātājs, ja šā panta 12.</w:t>
            </w:r>
            <w:r w:rsidRPr="008F7348">
              <w:rPr>
                <w:sz w:val="22"/>
                <w:vertAlign w:val="superscript"/>
              </w:rPr>
              <w:t>1</w:t>
            </w:r>
            <w:r w:rsidRPr="008F7348">
              <w:rPr>
                <w:sz w:val="22"/>
              </w:rPr>
              <w:t>, 12.</w:t>
            </w:r>
            <w:r w:rsidRPr="008F7348">
              <w:rPr>
                <w:sz w:val="22"/>
                <w:vertAlign w:val="superscript"/>
              </w:rPr>
              <w:t>2</w:t>
            </w:r>
            <w:r w:rsidRPr="008F7348">
              <w:rPr>
                <w:sz w:val="22"/>
              </w:rPr>
              <w:t xml:space="preserve"> un 12.</w:t>
            </w:r>
            <w:r w:rsidRPr="008F7348">
              <w:rPr>
                <w:sz w:val="22"/>
                <w:vertAlign w:val="superscript"/>
              </w:rPr>
              <w:t>3</w:t>
            </w:r>
            <w:r w:rsidRPr="008F7348">
              <w:rPr>
                <w:sz w:val="22"/>
              </w:rPr>
              <w:t> daļā nav noteikts citādi.</w:t>
            </w:r>
          </w:p>
        </w:tc>
        <w:tc>
          <w:tcPr>
            <w:tcW w:w="3969" w:type="dxa"/>
          </w:tcPr>
          <w:p w14:paraId="731390A1" w14:textId="77777777" w:rsidR="00E62EAC" w:rsidRPr="00F4331E" w:rsidRDefault="00E62EAC" w:rsidP="00F4331E">
            <w:pPr>
              <w:ind w:firstLine="567"/>
              <w:jc w:val="both"/>
              <w:rPr>
                <w:rFonts w:eastAsia="Times New Roman"/>
                <w:iCs/>
                <w:color w:val="000000"/>
                <w:sz w:val="22"/>
                <w:lang w:eastAsia="lv-LV"/>
              </w:rPr>
            </w:pPr>
          </w:p>
        </w:tc>
        <w:tc>
          <w:tcPr>
            <w:tcW w:w="567" w:type="dxa"/>
          </w:tcPr>
          <w:p w14:paraId="50A07868" w14:textId="1AEBC4E1" w:rsidR="00E62EAC"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5</w:t>
            </w:r>
          </w:p>
        </w:tc>
        <w:tc>
          <w:tcPr>
            <w:tcW w:w="3969" w:type="dxa"/>
          </w:tcPr>
          <w:p w14:paraId="75B70D2A" w14:textId="77777777" w:rsidR="00E62EAC" w:rsidRDefault="00E62EAC" w:rsidP="00BE32F3">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373E6B75" w14:textId="084307CE"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 xml:space="preserve">Papildināt 1.lasījumā atbalstīto likumprojektu ar jaunu pantu šādā redakcijā: </w:t>
            </w:r>
          </w:p>
          <w:p w14:paraId="41322455" w14:textId="232ADA53"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lastRenderedPageBreak/>
              <w:t>“12.pantā:</w:t>
            </w:r>
          </w:p>
          <w:p w14:paraId="4F0C3923" w14:textId="3E065AE0"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papildināt ar 5.</w:t>
            </w:r>
            <w:r w:rsidRPr="008F7348">
              <w:rPr>
                <w:rFonts w:eastAsia="Times New Roman"/>
                <w:iCs/>
                <w:color w:val="000000"/>
                <w:sz w:val="22"/>
                <w:vertAlign w:val="superscript"/>
                <w:lang w:eastAsia="lv-LV"/>
              </w:rPr>
              <w:t>1</w:t>
            </w:r>
            <w:r w:rsidRPr="008F7348">
              <w:rPr>
                <w:rFonts w:eastAsia="Times New Roman"/>
                <w:iCs/>
                <w:color w:val="000000"/>
                <w:sz w:val="22"/>
                <w:lang w:eastAsia="lv-LV"/>
              </w:rPr>
              <w:t xml:space="preserve"> daļu šādā redakcijā:</w:t>
            </w:r>
          </w:p>
          <w:p w14:paraId="22F8DF17" w14:textId="77777777" w:rsidR="008F7348" w:rsidRPr="008F7348" w:rsidRDefault="008F7348" w:rsidP="008F7348">
            <w:pPr>
              <w:ind w:firstLine="567"/>
              <w:jc w:val="both"/>
              <w:rPr>
                <w:rFonts w:eastAsia="Times New Roman"/>
                <w:iCs/>
                <w:color w:val="000000"/>
                <w:sz w:val="22"/>
                <w:lang w:eastAsia="lv-LV"/>
              </w:rPr>
            </w:pPr>
            <w:bookmarkStart w:id="1" w:name="_Hlk212796124"/>
            <w:r w:rsidRPr="008F7348">
              <w:rPr>
                <w:rFonts w:eastAsia="Times New Roman"/>
                <w:iCs/>
                <w:color w:val="000000"/>
                <w:sz w:val="22"/>
                <w:lang w:eastAsia="lv-LV"/>
              </w:rPr>
              <w:t>“5.</w:t>
            </w:r>
            <w:r w:rsidRPr="008F7348">
              <w:rPr>
                <w:rFonts w:eastAsia="Times New Roman"/>
                <w:iCs/>
                <w:color w:val="000000"/>
                <w:sz w:val="22"/>
                <w:vertAlign w:val="superscript"/>
                <w:lang w:eastAsia="lv-LV"/>
              </w:rPr>
              <w:t>1</w:t>
            </w:r>
            <w:r w:rsidRPr="008F7348">
              <w:rPr>
                <w:rFonts w:eastAsia="Times New Roman"/>
                <w:iCs/>
                <w:color w:val="000000"/>
                <w:sz w:val="22"/>
                <w:lang w:eastAsia="lv-LV"/>
              </w:rPr>
              <w:t xml:space="preserve"> Nerezidentam, kas ir citas Eiropas Savienības dalībvalsts vai Eiropas Ekonomikas zonas valsts rezidents, šā panta piektajā daļā noteikto pensionāra neapliekamo minimumu piemēro, ja izpildās vismaz viens no šādiem nosacījumiem: </w:t>
            </w:r>
          </w:p>
          <w:p w14:paraId="409333FF" w14:textId="77777777"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1) nerezidents taksācijas gadā Latvijā guvis vairāk nekā 75 procentus no saviem kopējiem ienākumiem;</w:t>
            </w:r>
          </w:p>
          <w:p w14:paraId="6A3E91C7" w14:textId="77777777"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2) nerezidenta taksācijas gada kopējais ienākumu (kuriem Latvijā piemērotu progresīvo iedzīvotāju ienākuma nodokļa likmi) apmērs, kas gūts rezidences valstī un ārvalstīs, rezidences valstī nepārsniedz rezidences valstī noteikto neapliekamā minimuma vai līdzīga atbrīvojuma slieksni.”</w:t>
            </w:r>
          </w:p>
          <w:p w14:paraId="7D6B7ED1" w14:textId="77777777" w:rsidR="008F7348" w:rsidRPr="008F7348" w:rsidRDefault="008F7348" w:rsidP="008F7348">
            <w:pPr>
              <w:ind w:firstLine="567"/>
              <w:jc w:val="both"/>
              <w:rPr>
                <w:rFonts w:eastAsia="Times New Roman"/>
                <w:iCs/>
                <w:color w:val="000000"/>
                <w:sz w:val="22"/>
                <w:lang w:eastAsia="lv-LV"/>
              </w:rPr>
            </w:pPr>
          </w:p>
          <w:bookmarkEnd w:id="1"/>
          <w:p w14:paraId="66A3B1A5" w14:textId="111429AA"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izteikt divpadsmito daļu šādā redakcijā:</w:t>
            </w:r>
          </w:p>
          <w:p w14:paraId="30E2FF21" w14:textId="77777777"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“12. Šā panta piektajā daļā noteikto neapliekamo minimumu taksācijas gada laikā piemēro pensijas izmaksātājs, ja šā panta 12.</w:t>
            </w:r>
            <w:r w:rsidRPr="008F7348">
              <w:rPr>
                <w:rFonts w:eastAsia="Times New Roman"/>
                <w:iCs/>
                <w:color w:val="000000"/>
                <w:sz w:val="22"/>
                <w:vertAlign w:val="superscript"/>
                <w:lang w:eastAsia="lv-LV"/>
              </w:rPr>
              <w:t>1</w:t>
            </w:r>
            <w:r w:rsidRPr="008F7348">
              <w:rPr>
                <w:rFonts w:eastAsia="Times New Roman"/>
                <w:iCs/>
                <w:color w:val="000000"/>
                <w:sz w:val="22"/>
                <w:lang w:eastAsia="lv-LV"/>
              </w:rPr>
              <w:t>, 12.</w:t>
            </w:r>
            <w:r w:rsidRPr="008F7348">
              <w:rPr>
                <w:rFonts w:eastAsia="Times New Roman"/>
                <w:iCs/>
                <w:color w:val="000000"/>
                <w:sz w:val="22"/>
                <w:vertAlign w:val="superscript"/>
                <w:lang w:eastAsia="lv-LV"/>
              </w:rPr>
              <w:t>2</w:t>
            </w:r>
            <w:r w:rsidRPr="008F7348">
              <w:rPr>
                <w:rFonts w:eastAsia="Times New Roman"/>
                <w:iCs/>
                <w:color w:val="000000"/>
                <w:sz w:val="22"/>
                <w:lang w:eastAsia="lv-LV"/>
              </w:rPr>
              <w:t>, 12.</w:t>
            </w:r>
            <w:r w:rsidRPr="008F7348">
              <w:rPr>
                <w:rFonts w:eastAsia="Times New Roman"/>
                <w:iCs/>
                <w:color w:val="000000"/>
                <w:sz w:val="22"/>
                <w:vertAlign w:val="superscript"/>
                <w:lang w:eastAsia="lv-LV"/>
              </w:rPr>
              <w:t>3</w:t>
            </w:r>
            <w:r w:rsidRPr="008F7348">
              <w:rPr>
                <w:rFonts w:eastAsia="Times New Roman"/>
                <w:iCs/>
                <w:color w:val="000000"/>
                <w:sz w:val="22"/>
                <w:lang w:eastAsia="lv-LV"/>
              </w:rPr>
              <w:t> , 12.</w:t>
            </w:r>
            <w:r w:rsidRPr="008F7348">
              <w:rPr>
                <w:rFonts w:eastAsia="Times New Roman"/>
                <w:iCs/>
                <w:color w:val="000000"/>
                <w:sz w:val="22"/>
                <w:vertAlign w:val="superscript"/>
                <w:lang w:eastAsia="lv-LV"/>
              </w:rPr>
              <w:t>4</w:t>
            </w:r>
            <w:r w:rsidRPr="008F7348">
              <w:rPr>
                <w:rFonts w:eastAsia="Times New Roman"/>
                <w:iCs/>
                <w:color w:val="000000"/>
                <w:sz w:val="22"/>
                <w:lang w:eastAsia="lv-LV"/>
              </w:rPr>
              <w:t xml:space="preserve"> un 12.</w:t>
            </w:r>
            <w:r w:rsidRPr="008F7348">
              <w:rPr>
                <w:rFonts w:eastAsia="Times New Roman"/>
                <w:iCs/>
                <w:color w:val="000000"/>
                <w:sz w:val="22"/>
                <w:vertAlign w:val="superscript"/>
                <w:lang w:eastAsia="lv-LV"/>
              </w:rPr>
              <w:t>5</w:t>
            </w:r>
            <w:r w:rsidRPr="008F7348">
              <w:rPr>
                <w:rFonts w:eastAsia="Times New Roman"/>
                <w:iCs/>
                <w:color w:val="000000"/>
                <w:sz w:val="22"/>
                <w:lang w:eastAsia="lv-LV"/>
              </w:rPr>
              <w:t xml:space="preserve"> daļā nav noteikts citādi.”</w:t>
            </w:r>
          </w:p>
          <w:p w14:paraId="0F6255F4" w14:textId="77777777" w:rsidR="008F7348" w:rsidRPr="008F7348" w:rsidRDefault="008F7348" w:rsidP="008F7348">
            <w:pPr>
              <w:ind w:firstLine="567"/>
              <w:jc w:val="both"/>
              <w:rPr>
                <w:rFonts w:eastAsia="Times New Roman"/>
                <w:iCs/>
                <w:color w:val="000000"/>
                <w:sz w:val="22"/>
                <w:lang w:eastAsia="lv-LV"/>
              </w:rPr>
            </w:pPr>
          </w:p>
          <w:p w14:paraId="66CAC1A0" w14:textId="4D8F1920"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papildināt ar 12.</w:t>
            </w:r>
            <w:r w:rsidRPr="008F7348">
              <w:rPr>
                <w:rFonts w:eastAsia="Times New Roman"/>
                <w:iCs/>
                <w:color w:val="000000"/>
                <w:sz w:val="22"/>
                <w:vertAlign w:val="superscript"/>
                <w:lang w:eastAsia="lv-LV"/>
              </w:rPr>
              <w:t>4</w:t>
            </w:r>
            <w:r w:rsidRPr="008F7348">
              <w:rPr>
                <w:rFonts w:eastAsia="Times New Roman"/>
                <w:iCs/>
                <w:color w:val="000000"/>
                <w:sz w:val="22"/>
                <w:lang w:eastAsia="lv-LV"/>
              </w:rPr>
              <w:t xml:space="preserve"> un 12.</w:t>
            </w:r>
            <w:r w:rsidRPr="008F7348">
              <w:rPr>
                <w:rFonts w:eastAsia="Times New Roman"/>
                <w:iCs/>
                <w:color w:val="000000"/>
                <w:sz w:val="22"/>
                <w:vertAlign w:val="superscript"/>
                <w:lang w:eastAsia="lv-LV"/>
              </w:rPr>
              <w:t>5</w:t>
            </w:r>
            <w:r w:rsidRPr="008F7348">
              <w:rPr>
                <w:rFonts w:eastAsia="Times New Roman"/>
                <w:iCs/>
                <w:color w:val="000000"/>
                <w:sz w:val="22"/>
                <w:lang w:eastAsia="lv-LV"/>
              </w:rPr>
              <w:t xml:space="preserve"> daļu šādā redakcijā:</w:t>
            </w:r>
          </w:p>
          <w:p w14:paraId="5630C745" w14:textId="05C3CD93" w:rsidR="008F7348"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“12.</w:t>
            </w:r>
            <w:r w:rsidRPr="008F7348">
              <w:rPr>
                <w:rFonts w:eastAsia="Times New Roman"/>
                <w:iCs/>
                <w:color w:val="000000"/>
                <w:sz w:val="22"/>
                <w:vertAlign w:val="superscript"/>
                <w:lang w:eastAsia="lv-LV"/>
              </w:rPr>
              <w:t>4</w:t>
            </w:r>
            <w:r w:rsidRPr="008F7348">
              <w:rPr>
                <w:rFonts w:eastAsia="Times New Roman"/>
                <w:iCs/>
                <w:color w:val="000000"/>
                <w:sz w:val="22"/>
                <w:lang w:eastAsia="lv-LV"/>
              </w:rPr>
              <w:t xml:space="preserve"> Nerezidentam, kas ir citas Eiropas Savienības dalībvalsts vai Eiropas Ekonomikas zonas valsts rezidents, pensionāra neapliekamo minimumu piemēro dalīti. Valsts sociālās apdrošināšanas aģentūra taksācijas gada laikā piemēro uz attiecīgajā taksācijas </w:t>
            </w:r>
            <w:r w:rsidRPr="008F7348">
              <w:rPr>
                <w:rFonts w:eastAsia="Times New Roman"/>
                <w:iCs/>
                <w:color w:val="000000"/>
                <w:sz w:val="22"/>
                <w:lang w:eastAsia="lv-LV"/>
              </w:rPr>
              <w:lastRenderedPageBreak/>
              <w:t>gada kalendāra mēnesi attiecināmo pensionāra neapliekamā minimuma daļu vienas divdesmit ceturtās daļas apmērā no šā panta piektajā daļā noteiktā pensionāra neapliekamā minimuma. Šīs panta daļas piemērošanas mērķim tiek pieņemts, ka attiecībā uz nerezidentu izpildās kāds no šā panta 5.</w:t>
            </w:r>
            <w:r w:rsidRPr="008F7348">
              <w:rPr>
                <w:rFonts w:eastAsia="Times New Roman"/>
                <w:iCs/>
                <w:color w:val="000000"/>
                <w:sz w:val="22"/>
                <w:vertAlign w:val="superscript"/>
                <w:lang w:eastAsia="lv-LV"/>
              </w:rPr>
              <w:t>1</w:t>
            </w:r>
            <w:r w:rsidRPr="008F7348">
              <w:rPr>
                <w:rFonts w:eastAsia="Times New Roman"/>
                <w:iCs/>
                <w:color w:val="000000"/>
                <w:sz w:val="22"/>
                <w:lang w:eastAsia="lv-LV"/>
              </w:rPr>
              <w:t xml:space="preserve"> daļā noteiktajiem kritērijiem.</w:t>
            </w:r>
          </w:p>
          <w:p w14:paraId="37381ACE" w14:textId="28597A55" w:rsidR="00E62EAC" w:rsidRPr="008F7348" w:rsidRDefault="008F7348" w:rsidP="008F7348">
            <w:pPr>
              <w:ind w:firstLine="567"/>
              <w:jc w:val="both"/>
              <w:rPr>
                <w:rFonts w:eastAsia="Times New Roman"/>
                <w:iCs/>
                <w:color w:val="000000"/>
                <w:sz w:val="22"/>
                <w:lang w:eastAsia="lv-LV"/>
              </w:rPr>
            </w:pPr>
            <w:r w:rsidRPr="008F7348">
              <w:rPr>
                <w:rFonts w:eastAsia="Times New Roman"/>
                <w:iCs/>
                <w:color w:val="000000"/>
                <w:sz w:val="22"/>
                <w:lang w:eastAsia="lv-LV"/>
              </w:rPr>
              <w:t>12.</w:t>
            </w:r>
            <w:r w:rsidRPr="008F7348">
              <w:rPr>
                <w:rFonts w:eastAsia="Times New Roman"/>
                <w:iCs/>
                <w:color w:val="000000"/>
                <w:sz w:val="22"/>
                <w:vertAlign w:val="superscript"/>
                <w:lang w:eastAsia="lv-LV"/>
              </w:rPr>
              <w:t xml:space="preserve">5 </w:t>
            </w:r>
            <w:r w:rsidRPr="008F7348">
              <w:rPr>
                <w:rFonts w:eastAsia="Times New Roman"/>
                <w:iCs/>
                <w:color w:val="000000"/>
                <w:sz w:val="22"/>
                <w:lang w:eastAsia="lv-LV"/>
              </w:rPr>
              <w:t xml:space="preserve"> Pensionāra neapliekamā minimuma atlikušo daļu maksātājam - nerezidentam, kas ir citas Eiropas Savienības dalībvalsts vai Eiropas Ekonomikas zonas valsts rezidents, piemēro rezumējošā kārtībā, iesniedzot gada ienākumu deklarāciju šā likuma 19. pantā noteiktajā kārtībā.”</w:t>
            </w:r>
          </w:p>
        </w:tc>
        <w:tc>
          <w:tcPr>
            <w:tcW w:w="1417" w:type="dxa"/>
          </w:tcPr>
          <w:p w14:paraId="7E690F53" w14:textId="5A83D914" w:rsidR="00E62EAC" w:rsidRPr="00F4331E" w:rsidRDefault="00F766CB" w:rsidP="00BE32F3">
            <w:pPr>
              <w:jc w:val="center"/>
              <w:rPr>
                <w:rFonts w:eastAsia="Times New Roman"/>
                <w:iCs/>
                <w:color w:val="000000"/>
                <w:sz w:val="22"/>
                <w:lang w:eastAsia="lv-LV"/>
              </w:rPr>
            </w:pPr>
            <w:r>
              <w:rPr>
                <w:rFonts w:eastAsia="Times New Roman"/>
                <w:b/>
                <w:bCs/>
                <w:iCs/>
                <w:color w:val="000000"/>
                <w:sz w:val="22"/>
                <w:lang w:eastAsia="lv-LV"/>
              </w:rPr>
              <w:lastRenderedPageBreak/>
              <w:t>A</w:t>
            </w:r>
            <w:r w:rsidRPr="00E804A9">
              <w:rPr>
                <w:rFonts w:eastAsia="Times New Roman"/>
                <w:b/>
                <w:bCs/>
                <w:iCs/>
                <w:color w:val="000000"/>
                <w:sz w:val="22"/>
                <w:lang w:eastAsia="lv-LV"/>
              </w:rPr>
              <w:t>tbalstīt</w:t>
            </w:r>
          </w:p>
        </w:tc>
        <w:tc>
          <w:tcPr>
            <w:tcW w:w="1418" w:type="dxa"/>
          </w:tcPr>
          <w:p w14:paraId="1F7DCFBA" w14:textId="77777777" w:rsidR="00E62EAC" w:rsidRPr="00BE32F3" w:rsidRDefault="00E62EAC" w:rsidP="00BE32F3">
            <w:pPr>
              <w:jc w:val="center"/>
              <w:rPr>
                <w:rFonts w:eastAsia="Times New Roman"/>
                <w:b/>
                <w:iCs/>
                <w:color w:val="000000"/>
                <w:sz w:val="22"/>
                <w:lang w:eastAsia="lv-LV"/>
              </w:rPr>
            </w:pPr>
          </w:p>
        </w:tc>
      </w:tr>
      <w:tr w:rsidR="00BE32F3" w:rsidRPr="001B3F41" w14:paraId="16215413" w14:textId="77777777" w:rsidTr="00BE32F3">
        <w:tc>
          <w:tcPr>
            <w:tcW w:w="3969" w:type="dxa"/>
          </w:tcPr>
          <w:p w14:paraId="0C2B7B61" w14:textId="77777777" w:rsidR="00BE32F3" w:rsidRDefault="009C466F" w:rsidP="00392ABC">
            <w:pPr>
              <w:ind w:firstLine="567"/>
              <w:jc w:val="both"/>
              <w:rPr>
                <w:b/>
                <w:bCs/>
                <w:sz w:val="22"/>
              </w:rPr>
            </w:pPr>
            <w:r w:rsidRPr="009C466F">
              <w:rPr>
                <w:b/>
                <w:bCs/>
                <w:sz w:val="22"/>
              </w:rPr>
              <w:lastRenderedPageBreak/>
              <w:t>13. pants. Atvieglojumi maksātājam</w:t>
            </w:r>
          </w:p>
          <w:p w14:paraId="528B2EFE" w14:textId="6DEF0F6D" w:rsidR="009C466F" w:rsidRPr="009C466F" w:rsidRDefault="009C466F" w:rsidP="00392ABC">
            <w:pPr>
              <w:ind w:firstLine="567"/>
              <w:jc w:val="both"/>
              <w:rPr>
                <w:sz w:val="22"/>
              </w:rPr>
            </w:pPr>
            <w:r w:rsidRPr="009C466F">
              <w:rPr>
                <w:sz w:val="22"/>
              </w:rPr>
              <w:t>1.</w:t>
            </w:r>
            <w:r w:rsidRPr="009C466F">
              <w:rPr>
                <w:sz w:val="22"/>
                <w:vertAlign w:val="superscript"/>
              </w:rPr>
              <w:t>2</w:t>
            </w:r>
            <w:r w:rsidRPr="009C466F">
              <w:rPr>
                <w:sz w:val="22"/>
              </w:rPr>
              <w:t xml:space="preserve"> Šā panta pirmās daļas 1. punktā minētais nodokļa atvieglojums par apgādībā esošu personu ir </w:t>
            </w:r>
            <w:r w:rsidRPr="00D6528D">
              <w:rPr>
                <w:sz w:val="22"/>
                <w:u w:val="single"/>
              </w:rPr>
              <w:t>250</w:t>
            </w:r>
            <w:r w:rsidRPr="009C466F">
              <w:rPr>
                <w:sz w:val="22"/>
              </w:rPr>
              <w:t> </w:t>
            </w:r>
            <w:proofErr w:type="spellStart"/>
            <w:r w:rsidRPr="009C466F">
              <w:rPr>
                <w:i/>
                <w:iCs/>
                <w:sz w:val="22"/>
              </w:rPr>
              <w:t>euro</w:t>
            </w:r>
            <w:proofErr w:type="spellEnd"/>
            <w:r w:rsidRPr="009C466F">
              <w:rPr>
                <w:sz w:val="22"/>
              </w:rPr>
              <w:t xml:space="preserve"> mēnesī. Šā panta pirmās daļas 1. punktā minēto nodokļa atvieglojumu gadam veido visu gada mēnešu nodokļa atvieglojumu summa.</w:t>
            </w:r>
          </w:p>
        </w:tc>
        <w:tc>
          <w:tcPr>
            <w:tcW w:w="3969" w:type="dxa"/>
          </w:tcPr>
          <w:p w14:paraId="4096A642" w14:textId="77777777" w:rsidR="00BE32F3" w:rsidRPr="00F4331E" w:rsidRDefault="00BE32F3" w:rsidP="00F4331E">
            <w:pPr>
              <w:ind w:firstLine="567"/>
              <w:jc w:val="both"/>
              <w:rPr>
                <w:rFonts w:eastAsia="Times New Roman"/>
                <w:iCs/>
                <w:color w:val="000000"/>
                <w:sz w:val="22"/>
                <w:lang w:eastAsia="lv-LV"/>
              </w:rPr>
            </w:pPr>
          </w:p>
        </w:tc>
        <w:tc>
          <w:tcPr>
            <w:tcW w:w="567" w:type="dxa"/>
          </w:tcPr>
          <w:p w14:paraId="68BE7236" w14:textId="77777777" w:rsidR="00BE32F3" w:rsidRDefault="006D4FEB" w:rsidP="00BE32F3">
            <w:pPr>
              <w:jc w:val="center"/>
              <w:rPr>
                <w:rFonts w:eastAsia="Times New Roman"/>
                <w:b/>
                <w:iCs/>
                <w:color w:val="000000"/>
                <w:sz w:val="22"/>
                <w:lang w:eastAsia="lv-LV"/>
              </w:rPr>
            </w:pPr>
            <w:r>
              <w:rPr>
                <w:rFonts w:eastAsia="Times New Roman"/>
                <w:b/>
                <w:iCs/>
                <w:color w:val="000000"/>
                <w:sz w:val="22"/>
                <w:lang w:eastAsia="lv-LV"/>
              </w:rPr>
              <w:t>6</w:t>
            </w:r>
          </w:p>
          <w:p w14:paraId="75117393" w14:textId="77777777" w:rsidR="006D4FEB" w:rsidRDefault="006D4FEB" w:rsidP="00BE32F3">
            <w:pPr>
              <w:jc w:val="center"/>
              <w:rPr>
                <w:rFonts w:eastAsia="Times New Roman"/>
                <w:b/>
                <w:iCs/>
                <w:color w:val="000000"/>
                <w:sz w:val="22"/>
                <w:lang w:eastAsia="lv-LV"/>
              </w:rPr>
            </w:pPr>
          </w:p>
          <w:p w14:paraId="43CC9EB1" w14:textId="77777777" w:rsidR="006D4FEB" w:rsidRDefault="006D4FEB" w:rsidP="00BE32F3">
            <w:pPr>
              <w:jc w:val="center"/>
              <w:rPr>
                <w:rFonts w:eastAsia="Times New Roman"/>
                <w:b/>
                <w:iCs/>
                <w:color w:val="000000"/>
                <w:sz w:val="22"/>
                <w:lang w:eastAsia="lv-LV"/>
              </w:rPr>
            </w:pPr>
          </w:p>
          <w:p w14:paraId="0118EBCB" w14:textId="77777777" w:rsidR="006D4FEB" w:rsidRDefault="006D4FEB" w:rsidP="00BE32F3">
            <w:pPr>
              <w:jc w:val="center"/>
              <w:rPr>
                <w:rFonts w:eastAsia="Times New Roman"/>
                <w:b/>
                <w:iCs/>
                <w:color w:val="000000"/>
                <w:sz w:val="22"/>
                <w:lang w:eastAsia="lv-LV"/>
              </w:rPr>
            </w:pPr>
          </w:p>
          <w:p w14:paraId="78E1B16F" w14:textId="77777777" w:rsidR="006D4FEB" w:rsidRDefault="006D4FEB" w:rsidP="00BE32F3">
            <w:pPr>
              <w:jc w:val="center"/>
              <w:rPr>
                <w:rFonts w:eastAsia="Times New Roman"/>
                <w:b/>
                <w:iCs/>
                <w:color w:val="000000"/>
                <w:sz w:val="22"/>
                <w:lang w:eastAsia="lv-LV"/>
              </w:rPr>
            </w:pPr>
          </w:p>
          <w:p w14:paraId="6E74FF9A" w14:textId="0560F7CF" w:rsidR="006D4FEB"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7</w:t>
            </w:r>
          </w:p>
        </w:tc>
        <w:tc>
          <w:tcPr>
            <w:tcW w:w="3969" w:type="dxa"/>
          </w:tcPr>
          <w:p w14:paraId="33441C11" w14:textId="77777777" w:rsidR="00113E20" w:rsidRDefault="00113E20" w:rsidP="00113E20">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18312E80" w14:textId="56F59888" w:rsidR="00113E20" w:rsidRDefault="00113E20" w:rsidP="00113E20">
            <w:pPr>
              <w:ind w:firstLine="567"/>
              <w:jc w:val="both"/>
              <w:rPr>
                <w:rFonts w:eastAsia="Times New Roman"/>
                <w:b/>
                <w:bCs/>
                <w:iCs/>
                <w:color w:val="000000"/>
                <w:sz w:val="22"/>
                <w:u w:val="single"/>
                <w:lang w:eastAsia="lv-LV"/>
              </w:rPr>
            </w:pPr>
            <w:r w:rsidRPr="0053254C">
              <w:rPr>
                <w:rFonts w:eastAsia="Times New Roman"/>
                <w:iCs/>
                <w:color w:val="000000"/>
                <w:sz w:val="22"/>
                <w:lang w:eastAsia="lv-LV"/>
              </w:rPr>
              <w:t xml:space="preserve">Aizstāt likuma 13.panta pirmajā divi </w:t>
            </w:r>
            <w:proofErr w:type="spellStart"/>
            <w:r w:rsidRPr="0053254C">
              <w:rPr>
                <w:rFonts w:eastAsia="Times New Roman"/>
                <w:iCs/>
                <w:color w:val="000000"/>
                <w:sz w:val="22"/>
                <w:lang w:eastAsia="lv-LV"/>
              </w:rPr>
              <w:t>prim</w:t>
            </w:r>
            <w:proofErr w:type="spellEnd"/>
            <w:r w:rsidRPr="0053254C">
              <w:rPr>
                <w:rFonts w:eastAsia="Times New Roman"/>
                <w:iCs/>
                <w:color w:val="000000"/>
                <w:sz w:val="22"/>
                <w:lang w:eastAsia="lv-LV"/>
              </w:rPr>
              <w:t xml:space="preserve"> daļā skaitli “250” ar skaitli “350”.</w:t>
            </w:r>
          </w:p>
          <w:p w14:paraId="5024EA7A" w14:textId="77777777" w:rsidR="00113E20" w:rsidRDefault="00113E20" w:rsidP="00BE32F3">
            <w:pPr>
              <w:ind w:firstLine="567"/>
              <w:jc w:val="both"/>
              <w:rPr>
                <w:rFonts w:eastAsia="Times New Roman"/>
                <w:b/>
                <w:bCs/>
                <w:iCs/>
                <w:color w:val="000000"/>
                <w:sz w:val="22"/>
                <w:u w:val="single"/>
                <w:lang w:eastAsia="lv-LV"/>
              </w:rPr>
            </w:pPr>
          </w:p>
          <w:p w14:paraId="70302034" w14:textId="31D193EE" w:rsidR="002A6C3C" w:rsidRDefault="002A6C3C" w:rsidP="00BE32F3">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Deputāti </w:t>
            </w:r>
            <w:proofErr w:type="spellStart"/>
            <w:r>
              <w:rPr>
                <w:rFonts w:eastAsia="Times New Roman"/>
                <w:b/>
                <w:bCs/>
                <w:iCs/>
                <w:color w:val="000000"/>
                <w:sz w:val="22"/>
                <w:u w:val="single"/>
                <w:lang w:eastAsia="lv-LV"/>
              </w:rPr>
              <w:t>J.Klotiņš</w:t>
            </w:r>
            <w:proofErr w:type="spellEnd"/>
            <w:r>
              <w:rPr>
                <w:rFonts w:eastAsia="Times New Roman"/>
                <w:b/>
                <w:bCs/>
                <w:iCs/>
                <w:color w:val="000000"/>
                <w:sz w:val="22"/>
                <w:u w:val="single"/>
                <w:lang w:eastAsia="lv-LV"/>
              </w:rPr>
              <w:t xml:space="preserve">, </w:t>
            </w:r>
            <w:proofErr w:type="spellStart"/>
            <w:r>
              <w:rPr>
                <w:rFonts w:eastAsia="Times New Roman"/>
                <w:b/>
                <w:bCs/>
                <w:iCs/>
                <w:color w:val="000000"/>
                <w:sz w:val="22"/>
                <w:u w:val="single"/>
                <w:lang w:eastAsia="lv-LV"/>
              </w:rPr>
              <w:t>J.Grasbergs</w:t>
            </w:r>
            <w:proofErr w:type="spellEnd"/>
          </w:p>
          <w:p w14:paraId="51488AED" w14:textId="77777777" w:rsidR="00384E9A" w:rsidRPr="00384E9A" w:rsidRDefault="00384E9A" w:rsidP="00384E9A">
            <w:pPr>
              <w:ind w:firstLine="567"/>
              <w:jc w:val="both"/>
              <w:rPr>
                <w:rFonts w:eastAsia="Times New Roman"/>
                <w:iCs/>
                <w:color w:val="000000"/>
                <w:sz w:val="22"/>
                <w:lang w:eastAsia="lv-LV"/>
              </w:rPr>
            </w:pPr>
            <w:r w:rsidRPr="00384E9A">
              <w:rPr>
                <w:rFonts w:eastAsia="Times New Roman"/>
                <w:iCs/>
                <w:color w:val="000000"/>
                <w:sz w:val="22"/>
                <w:lang w:eastAsia="lv-LV"/>
              </w:rPr>
              <w:t>Izteikt likuma 13. panta 1.</w:t>
            </w:r>
            <w:r w:rsidRPr="00384E9A">
              <w:rPr>
                <w:rFonts w:eastAsia="Times New Roman"/>
                <w:iCs/>
                <w:color w:val="000000"/>
                <w:sz w:val="22"/>
                <w:vertAlign w:val="superscript"/>
                <w:lang w:eastAsia="lv-LV"/>
              </w:rPr>
              <w:t>2</w:t>
            </w:r>
            <w:r w:rsidRPr="00384E9A">
              <w:rPr>
                <w:rFonts w:eastAsia="Times New Roman"/>
                <w:iCs/>
                <w:color w:val="000000"/>
                <w:sz w:val="22"/>
                <w:lang w:eastAsia="lv-LV"/>
              </w:rPr>
              <w:t> daļas pirmo teikumu šādā redakcijā:</w:t>
            </w:r>
          </w:p>
          <w:p w14:paraId="197E97AE" w14:textId="685B2280" w:rsidR="00A31137" w:rsidRPr="0053254C" w:rsidRDefault="00384E9A" w:rsidP="00113E20">
            <w:pPr>
              <w:ind w:firstLine="567"/>
              <w:jc w:val="both"/>
              <w:rPr>
                <w:rFonts w:eastAsia="Times New Roman"/>
                <w:iCs/>
                <w:color w:val="000000"/>
                <w:sz w:val="22"/>
                <w:lang w:eastAsia="lv-LV"/>
              </w:rPr>
            </w:pPr>
            <w:r w:rsidRPr="00384E9A">
              <w:rPr>
                <w:rFonts w:eastAsia="Times New Roman"/>
                <w:iCs/>
                <w:color w:val="000000"/>
                <w:sz w:val="22"/>
                <w:lang w:eastAsia="lv-LV"/>
              </w:rPr>
              <w:t>"1.</w:t>
            </w:r>
            <w:r w:rsidRPr="00384E9A">
              <w:rPr>
                <w:rFonts w:eastAsia="Times New Roman"/>
                <w:iCs/>
                <w:color w:val="000000"/>
                <w:sz w:val="22"/>
                <w:vertAlign w:val="superscript"/>
                <w:lang w:eastAsia="lv-LV"/>
              </w:rPr>
              <w:t>2</w:t>
            </w:r>
            <w:r w:rsidRPr="00384E9A">
              <w:rPr>
                <w:rFonts w:eastAsia="Times New Roman"/>
                <w:iCs/>
                <w:color w:val="000000"/>
                <w:sz w:val="22"/>
                <w:lang w:eastAsia="lv-LV"/>
              </w:rPr>
              <w:t> Šā panta pirmās daļas 1. punktā minētais nodokļa atvieglojums par apgādībā esošu personu ir vienāds ar šā likuma 12. panta pirmajā daļā noteikto mēneša neapliekamo minimumu."</w:t>
            </w:r>
          </w:p>
        </w:tc>
        <w:tc>
          <w:tcPr>
            <w:tcW w:w="1417" w:type="dxa"/>
          </w:tcPr>
          <w:p w14:paraId="6B90F4DB" w14:textId="77777777" w:rsidR="00BE32F3" w:rsidRDefault="00F766CB" w:rsidP="00BE32F3">
            <w:pPr>
              <w:jc w:val="center"/>
              <w:rPr>
                <w:rFonts w:eastAsia="Times New Roman"/>
                <w:b/>
                <w:bCs/>
                <w:iCs/>
                <w:color w:val="000000"/>
                <w:sz w:val="22"/>
                <w:lang w:eastAsia="lv-LV"/>
              </w:rPr>
            </w:pPr>
            <w:r w:rsidRPr="00E804A9">
              <w:rPr>
                <w:rFonts w:eastAsia="Times New Roman"/>
                <w:b/>
                <w:bCs/>
                <w:iCs/>
                <w:color w:val="000000"/>
                <w:sz w:val="22"/>
                <w:lang w:eastAsia="lv-LV"/>
              </w:rPr>
              <w:t>Neatbalstīt</w:t>
            </w:r>
          </w:p>
          <w:p w14:paraId="4C97ADDC" w14:textId="77777777" w:rsidR="00F766CB" w:rsidRDefault="00F766CB" w:rsidP="00BE32F3">
            <w:pPr>
              <w:jc w:val="center"/>
              <w:rPr>
                <w:rFonts w:eastAsia="Times New Roman"/>
                <w:iCs/>
                <w:color w:val="000000"/>
                <w:sz w:val="22"/>
                <w:lang w:eastAsia="lv-LV"/>
              </w:rPr>
            </w:pPr>
          </w:p>
          <w:p w14:paraId="79AA60BD" w14:textId="77777777" w:rsidR="00F766CB" w:rsidRDefault="00F766CB" w:rsidP="00BE32F3">
            <w:pPr>
              <w:jc w:val="center"/>
              <w:rPr>
                <w:rFonts w:eastAsia="Times New Roman"/>
                <w:iCs/>
                <w:color w:val="000000"/>
                <w:sz w:val="22"/>
                <w:lang w:eastAsia="lv-LV"/>
              </w:rPr>
            </w:pPr>
          </w:p>
          <w:p w14:paraId="0C3E4BCF" w14:textId="77777777" w:rsidR="00F766CB" w:rsidRDefault="00F766CB" w:rsidP="00BE32F3">
            <w:pPr>
              <w:jc w:val="center"/>
              <w:rPr>
                <w:rFonts w:eastAsia="Times New Roman"/>
                <w:iCs/>
                <w:color w:val="000000"/>
                <w:sz w:val="22"/>
                <w:lang w:eastAsia="lv-LV"/>
              </w:rPr>
            </w:pPr>
          </w:p>
          <w:p w14:paraId="08A8C21D" w14:textId="77777777" w:rsidR="00F766CB" w:rsidRDefault="00F766CB" w:rsidP="00BE32F3">
            <w:pPr>
              <w:jc w:val="center"/>
              <w:rPr>
                <w:rFonts w:eastAsia="Times New Roman"/>
                <w:iCs/>
                <w:color w:val="000000"/>
                <w:sz w:val="22"/>
                <w:lang w:eastAsia="lv-LV"/>
              </w:rPr>
            </w:pPr>
          </w:p>
          <w:p w14:paraId="288DB4DF" w14:textId="48EB63B9" w:rsidR="00F766CB" w:rsidRPr="00F766CB" w:rsidRDefault="00F766CB" w:rsidP="00BE32F3">
            <w:pPr>
              <w:jc w:val="center"/>
              <w:rPr>
                <w:rFonts w:eastAsia="Times New Roman"/>
                <w:iCs/>
                <w:color w:val="000000"/>
                <w:sz w:val="22"/>
                <w:lang w:eastAsia="lv-LV"/>
              </w:rPr>
            </w:pPr>
            <w:r w:rsidRPr="00E804A9">
              <w:rPr>
                <w:rFonts w:eastAsia="Times New Roman"/>
                <w:b/>
                <w:bCs/>
                <w:iCs/>
                <w:color w:val="000000"/>
                <w:sz w:val="22"/>
                <w:lang w:eastAsia="lv-LV"/>
              </w:rPr>
              <w:t>Neatbalstīt</w:t>
            </w:r>
          </w:p>
        </w:tc>
        <w:tc>
          <w:tcPr>
            <w:tcW w:w="1418" w:type="dxa"/>
          </w:tcPr>
          <w:p w14:paraId="5F608D80" w14:textId="77777777" w:rsidR="00BE32F3" w:rsidRPr="00BE32F3" w:rsidRDefault="00BE32F3" w:rsidP="00BE32F3">
            <w:pPr>
              <w:jc w:val="center"/>
              <w:rPr>
                <w:rFonts w:eastAsia="Times New Roman"/>
                <w:b/>
                <w:iCs/>
                <w:color w:val="000000"/>
                <w:sz w:val="22"/>
                <w:lang w:eastAsia="lv-LV"/>
              </w:rPr>
            </w:pPr>
          </w:p>
        </w:tc>
      </w:tr>
      <w:tr w:rsidR="00632111" w:rsidRPr="001B3F41" w14:paraId="4A6FED21" w14:textId="64A7F389" w:rsidTr="00BE32F3">
        <w:tc>
          <w:tcPr>
            <w:tcW w:w="3969" w:type="dxa"/>
          </w:tcPr>
          <w:p w14:paraId="3346B3E7" w14:textId="77777777" w:rsidR="00BE32F3" w:rsidRDefault="00BE32F3" w:rsidP="00392ABC">
            <w:pPr>
              <w:ind w:firstLine="567"/>
              <w:jc w:val="both"/>
              <w:rPr>
                <w:b/>
                <w:bCs/>
                <w:sz w:val="22"/>
              </w:rPr>
            </w:pPr>
            <w:r w:rsidRPr="006F3B16">
              <w:rPr>
                <w:b/>
                <w:bCs/>
                <w:sz w:val="22"/>
              </w:rPr>
              <w:t>15. pants. Nodokļa likmes un to piemērošana</w:t>
            </w:r>
          </w:p>
          <w:p w14:paraId="350D1EFF" w14:textId="44D67CA3" w:rsidR="00BE32F3" w:rsidRPr="00AB7610" w:rsidRDefault="00BE32F3" w:rsidP="00392ABC">
            <w:pPr>
              <w:ind w:firstLine="567"/>
              <w:jc w:val="both"/>
              <w:rPr>
                <w:sz w:val="22"/>
              </w:rPr>
            </w:pPr>
            <w:r w:rsidRPr="00AB7610">
              <w:rPr>
                <w:sz w:val="22"/>
              </w:rPr>
              <w:t>5. Nodokļa likmi 25,5 procentu apmērā piemēro ienākumam no kapitāla, tai skaitā no kapitāla pieauguma.</w:t>
            </w:r>
          </w:p>
        </w:tc>
        <w:tc>
          <w:tcPr>
            <w:tcW w:w="3969" w:type="dxa"/>
          </w:tcPr>
          <w:p w14:paraId="52931196" w14:textId="77777777" w:rsidR="00BE32F3" w:rsidRPr="00E01E7F" w:rsidRDefault="00BE32F3" w:rsidP="00E01E7F">
            <w:pPr>
              <w:ind w:firstLine="567"/>
              <w:jc w:val="both"/>
              <w:rPr>
                <w:rFonts w:eastAsia="Times New Roman"/>
                <w:iCs/>
                <w:color w:val="000000"/>
                <w:sz w:val="22"/>
                <w:lang w:eastAsia="lv-LV"/>
              </w:rPr>
            </w:pPr>
            <w:r w:rsidRPr="00E01E7F">
              <w:rPr>
                <w:rFonts w:eastAsia="Times New Roman"/>
                <w:iCs/>
                <w:color w:val="000000"/>
                <w:sz w:val="22"/>
                <w:lang w:eastAsia="lv-LV"/>
              </w:rPr>
              <w:t>2. 15. pantā:</w:t>
            </w:r>
          </w:p>
          <w:p w14:paraId="4E554113" w14:textId="5025BB2E" w:rsidR="00BE32F3" w:rsidRPr="00E01E7F" w:rsidRDefault="00BE32F3" w:rsidP="00E01E7F">
            <w:pPr>
              <w:ind w:firstLine="567"/>
              <w:jc w:val="both"/>
              <w:rPr>
                <w:rFonts w:eastAsia="Times New Roman"/>
                <w:iCs/>
                <w:color w:val="000000"/>
                <w:sz w:val="22"/>
                <w:lang w:eastAsia="lv-LV"/>
              </w:rPr>
            </w:pPr>
            <w:r w:rsidRPr="00E01E7F">
              <w:rPr>
                <w:rFonts w:eastAsia="Times New Roman"/>
                <w:iCs/>
                <w:color w:val="000000"/>
                <w:sz w:val="22"/>
                <w:lang w:eastAsia="lv-LV"/>
              </w:rPr>
              <w:t>izteikt  piekto daļu šādā redakcijā:</w:t>
            </w:r>
          </w:p>
          <w:p w14:paraId="536AFCC5" w14:textId="37AE5AD5" w:rsidR="00BE32F3" w:rsidRPr="005E54AA" w:rsidRDefault="00BE32F3" w:rsidP="00E01E7F">
            <w:pPr>
              <w:ind w:firstLine="567"/>
              <w:jc w:val="both"/>
              <w:rPr>
                <w:rFonts w:eastAsia="Times New Roman"/>
                <w:iCs/>
                <w:color w:val="000000"/>
                <w:sz w:val="22"/>
                <w:lang w:eastAsia="lv-LV"/>
              </w:rPr>
            </w:pPr>
            <w:r w:rsidRPr="00E01E7F">
              <w:rPr>
                <w:rFonts w:eastAsia="Times New Roman"/>
                <w:iCs/>
                <w:color w:val="000000"/>
                <w:sz w:val="22"/>
                <w:lang w:eastAsia="lv-LV"/>
              </w:rPr>
              <w:t>"5. Nodokļa likmi 25,5 procentu apmērā piemēro ienākumam no kapitāla, tai skaitā no kapitāla pieauguma. Minēto likmi nepiemēro šā panta 5.</w:t>
            </w:r>
            <w:r w:rsidRPr="00E01E7F">
              <w:rPr>
                <w:rFonts w:eastAsia="Times New Roman"/>
                <w:iCs/>
                <w:color w:val="000000"/>
                <w:sz w:val="22"/>
                <w:vertAlign w:val="superscript"/>
                <w:lang w:eastAsia="lv-LV"/>
              </w:rPr>
              <w:t>1</w:t>
            </w:r>
            <w:r w:rsidRPr="00E01E7F">
              <w:rPr>
                <w:rFonts w:eastAsia="Times New Roman"/>
                <w:iCs/>
                <w:color w:val="000000"/>
                <w:sz w:val="22"/>
                <w:lang w:eastAsia="lv-LV"/>
              </w:rPr>
              <w:t xml:space="preserve"> daļā noteiktajam ienākumam.";</w:t>
            </w:r>
          </w:p>
        </w:tc>
        <w:tc>
          <w:tcPr>
            <w:tcW w:w="567" w:type="dxa"/>
          </w:tcPr>
          <w:p w14:paraId="7C99FB41" w14:textId="740F8175" w:rsidR="00BE32F3"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8</w:t>
            </w:r>
          </w:p>
        </w:tc>
        <w:tc>
          <w:tcPr>
            <w:tcW w:w="3969" w:type="dxa"/>
          </w:tcPr>
          <w:p w14:paraId="2C7A0335" w14:textId="77777777" w:rsidR="00BE32F3" w:rsidRDefault="000E3828" w:rsidP="00E01E7F">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sidR="008C5E49">
              <w:rPr>
                <w:rFonts w:eastAsia="Times New Roman"/>
                <w:b/>
                <w:bCs/>
                <w:iCs/>
                <w:color w:val="000000"/>
                <w:sz w:val="22"/>
                <w:u w:val="single"/>
                <w:lang w:eastAsia="lv-LV"/>
              </w:rPr>
              <w:t>J.Dombrava</w:t>
            </w:r>
            <w:proofErr w:type="spellEnd"/>
          </w:p>
          <w:p w14:paraId="6CC7C26F" w14:textId="77777777" w:rsidR="008C5E49" w:rsidRPr="008C5E49" w:rsidRDefault="008C5E49" w:rsidP="008C5E49">
            <w:pPr>
              <w:ind w:firstLine="567"/>
              <w:jc w:val="both"/>
              <w:rPr>
                <w:rFonts w:eastAsia="Times New Roman"/>
                <w:bCs/>
                <w:iCs/>
                <w:color w:val="000000"/>
                <w:sz w:val="22"/>
                <w:lang w:val="lv" w:eastAsia="lv-LV"/>
              </w:rPr>
            </w:pPr>
            <w:r w:rsidRPr="008C5E49">
              <w:rPr>
                <w:rFonts w:eastAsia="Times New Roman"/>
                <w:bCs/>
                <w:iCs/>
                <w:color w:val="000000"/>
                <w:sz w:val="22"/>
                <w:lang w:val="lv" w:eastAsia="lv-LV"/>
              </w:rPr>
              <w:t>Izteikt likuma 15. panta 5. daļu šādā redakcijā:</w:t>
            </w:r>
          </w:p>
          <w:p w14:paraId="467B1ED9" w14:textId="77777777" w:rsidR="008C5E49" w:rsidRPr="008C5E49" w:rsidRDefault="008C5E49" w:rsidP="008C5E49">
            <w:pPr>
              <w:ind w:firstLine="567"/>
              <w:jc w:val="both"/>
              <w:rPr>
                <w:rFonts w:eastAsia="Times New Roman"/>
                <w:iCs/>
                <w:color w:val="000000"/>
                <w:sz w:val="22"/>
                <w:lang w:val="lv" w:eastAsia="lv-LV"/>
              </w:rPr>
            </w:pPr>
            <w:r w:rsidRPr="008C5E49">
              <w:rPr>
                <w:rFonts w:eastAsia="Times New Roman"/>
                <w:iCs/>
                <w:color w:val="000000"/>
                <w:sz w:val="22"/>
                <w:lang w:val="lv" w:eastAsia="lv-LV"/>
              </w:rPr>
              <w:t>“Ienākumiem no kapitāla, tai skaitā no kapitāla pieauguma, kas jāmaksā no mēneša, ceturkšņa vai gada apliekamā ienākuma, ir šāda:</w:t>
            </w:r>
          </w:p>
          <w:p w14:paraId="7C5B54DA" w14:textId="40ABA88C" w:rsidR="008C5E49" w:rsidRPr="008C5E49" w:rsidRDefault="008C5E49" w:rsidP="008C5E49">
            <w:pPr>
              <w:ind w:firstLine="567"/>
              <w:jc w:val="both"/>
              <w:rPr>
                <w:rFonts w:eastAsia="Times New Roman"/>
                <w:iCs/>
                <w:color w:val="000000"/>
                <w:sz w:val="22"/>
                <w:lang w:val="lv" w:eastAsia="lv-LV"/>
              </w:rPr>
            </w:pPr>
            <w:r>
              <w:rPr>
                <w:rFonts w:eastAsia="Times New Roman"/>
                <w:iCs/>
                <w:color w:val="000000"/>
                <w:sz w:val="22"/>
                <w:lang w:val="lv" w:eastAsia="lv-LV"/>
              </w:rPr>
              <w:t xml:space="preserve">1) </w:t>
            </w:r>
            <w:r w:rsidRPr="008C5E49">
              <w:rPr>
                <w:rFonts w:eastAsia="Times New Roman"/>
                <w:iCs/>
                <w:color w:val="000000"/>
                <w:sz w:val="22"/>
                <w:lang w:val="lv" w:eastAsia="lv-LV"/>
              </w:rPr>
              <w:t>25,5 procenti – šā likuma 11.</w:t>
            </w:r>
            <w:r w:rsidRPr="008C5E49">
              <w:rPr>
                <w:rFonts w:eastAsia="Times New Roman"/>
                <w:iCs/>
                <w:color w:val="000000"/>
                <w:sz w:val="22"/>
                <w:vertAlign w:val="superscript"/>
                <w:lang w:val="lv" w:eastAsia="lv-LV"/>
              </w:rPr>
              <w:t>9</w:t>
            </w:r>
            <w:r w:rsidRPr="008C5E49">
              <w:rPr>
                <w:rFonts w:eastAsia="Times New Roman"/>
                <w:iCs/>
                <w:color w:val="000000"/>
                <w:sz w:val="22"/>
                <w:lang w:val="lv" w:eastAsia="lv-LV"/>
              </w:rPr>
              <w:t xml:space="preserve"> panta otrās daļas minētajam ienākumam;</w:t>
            </w:r>
          </w:p>
          <w:p w14:paraId="56D33039" w14:textId="1DD2F748" w:rsidR="008C5E49" w:rsidRPr="008C5E49" w:rsidRDefault="008C5E49" w:rsidP="008C5E49">
            <w:pPr>
              <w:ind w:firstLine="567"/>
              <w:jc w:val="both"/>
              <w:rPr>
                <w:rFonts w:eastAsia="Times New Roman"/>
                <w:iCs/>
                <w:color w:val="000000"/>
                <w:sz w:val="22"/>
                <w:lang w:val="lv" w:eastAsia="lv-LV"/>
              </w:rPr>
            </w:pPr>
            <w:r>
              <w:rPr>
                <w:rFonts w:eastAsia="Times New Roman"/>
                <w:iCs/>
                <w:color w:val="000000"/>
                <w:sz w:val="22"/>
                <w:lang w:val="lv" w:eastAsia="lv-LV"/>
              </w:rPr>
              <w:lastRenderedPageBreak/>
              <w:t xml:space="preserve">2) </w:t>
            </w:r>
            <w:r w:rsidRPr="008C5E49">
              <w:rPr>
                <w:rFonts w:eastAsia="Times New Roman"/>
                <w:iCs/>
                <w:color w:val="000000"/>
                <w:sz w:val="22"/>
                <w:lang w:val="lv" w:eastAsia="lv-LV"/>
              </w:rPr>
              <w:t>20 procenti – šā likuma 11.</w:t>
            </w:r>
            <w:r w:rsidRPr="008C5E49">
              <w:rPr>
                <w:rFonts w:eastAsia="Times New Roman"/>
                <w:iCs/>
                <w:color w:val="000000"/>
                <w:sz w:val="22"/>
                <w:vertAlign w:val="superscript"/>
                <w:lang w:val="lv" w:eastAsia="lv-LV"/>
              </w:rPr>
              <w:t>9</w:t>
            </w:r>
            <w:r w:rsidRPr="008C5E49">
              <w:rPr>
                <w:rFonts w:eastAsia="Times New Roman"/>
                <w:iCs/>
                <w:color w:val="000000"/>
                <w:sz w:val="22"/>
                <w:lang w:val="lv" w:eastAsia="lv-LV"/>
              </w:rPr>
              <w:t xml:space="preserve"> panta otrās daļas 1. un 4. punktā minētajam ienākumam;</w:t>
            </w:r>
          </w:p>
          <w:p w14:paraId="6B5CCD5B" w14:textId="22202F72" w:rsidR="008C5E49" w:rsidRPr="008C5E49" w:rsidRDefault="008C5E49" w:rsidP="008C5E49">
            <w:pPr>
              <w:ind w:firstLine="567"/>
              <w:jc w:val="both"/>
              <w:rPr>
                <w:rFonts w:eastAsia="Times New Roman"/>
                <w:iCs/>
                <w:color w:val="000000"/>
                <w:sz w:val="22"/>
                <w:lang w:eastAsia="lv-LV"/>
              </w:rPr>
            </w:pPr>
            <w:r>
              <w:rPr>
                <w:rFonts w:eastAsia="Times New Roman"/>
                <w:iCs/>
                <w:color w:val="000000"/>
                <w:sz w:val="22"/>
                <w:lang w:val="lv" w:eastAsia="lv-LV"/>
              </w:rPr>
              <w:t xml:space="preserve">3) </w:t>
            </w:r>
            <w:r w:rsidRPr="008C5E49">
              <w:rPr>
                <w:rFonts w:eastAsia="Times New Roman"/>
                <w:iCs/>
                <w:color w:val="000000"/>
                <w:sz w:val="22"/>
                <w:lang w:val="lv" w:eastAsia="lv-LV"/>
              </w:rPr>
              <w:t>10 procenti – šā likuma 11.</w:t>
            </w:r>
            <w:r w:rsidRPr="008C5E49">
              <w:rPr>
                <w:rFonts w:eastAsia="Times New Roman"/>
                <w:iCs/>
                <w:color w:val="000000"/>
                <w:sz w:val="22"/>
                <w:vertAlign w:val="superscript"/>
                <w:lang w:val="lv" w:eastAsia="lv-LV"/>
              </w:rPr>
              <w:t>9</w:t>
            </w:r>
            <w:r w:rsidRPr="008C5E49">
              <w:rPr>
                <w:rFonts w:eastAsia="Times New Roman"/>
                <w:iCs/>
                <w:color w:val="000000"/>
                <w:sz w:val="22"/>
                <w:lang w:val="lv" w:eastAsia="lv-LV"/>
              </w:rPr>
              <w:t xml:space="preserve"> panta otrās daļas 1. minētajam ienākumam, ja ienākumi ir gūti no akcijām, kuras tiek kotētas </w:t>
            </w:r>
            <w:proofErr w:type="spellStart"/>
            <w:r w:rsidRPr="008C5E49">
              <w:rPr>
                <w:rFonts w:eastAsia="Times New Roman"/>
                <w:iCs/>
                <w:color w:val="000000"/>
                <w:sz w:val="22"/>
                <w:lang w:val="lv" w:eastAsia="lv-LV"/>
              </w:rPr>
              <w:t>Nasdaq</w:t>
            </w:r>
            <w:proofErr w:type="spellEnd"/>
            <w:r w:rsidRPr="008C5E49">
              <w:rPr>
                <w:rFonts w:eastAsia="Times New Roman"/>
                <w:iCs/>
                <w:color w:val="000000"/>
                <w:sz w:val="22"/>
                <w:lang w:val="lv" w:eastAsia="lv-LV"/>
              </w:rPr>
              <w:t xml:space="preserve"> </w:t>
            </w:r>
            <w:proofErr w:type="spellStart"/>
            <w:r w:rsidRPr="008C5E49">
              <w:rPr>
                <w:rFonts w:eastAsia="Times New Roman"/>
                <w:iCs/>
                <w:color w:val="000000"/>
                <w:sz w:val="22"/>
                <w:lang w:val="lv" w:eastAsia="lv-LV"/>
              </w:rPr>
              <w:t>Riga</w:t>
            </w:r>
            <w:proofErr w:type="spellEnd"/>
            <w:r w:rsidRPr="008C5E49">
              <w:rPr>
                <w:rFonts w:eastAsia="Times New Roman"/>
                <w:iCs/>
                <w:color w:val="000000"/>
                <w:sz w:val="22"/>
                <w:lang w:val="lv" w:eastAsia="lv-LV"/>
              </w:rPr>
              <w:t xml:space="preserve"> biržā.”</w:t>
            </w:r>
          </w:p>
        </w:tc>
        <w:tc>
          <w:tcPr>
            <w:tcW w:w="1417" w:type="dxa"/>
          </w:tcPr>
          <w:p w14:paraId="5AE30EC6" w14:textId="52F6F6D2" w:rsidR="00BE32F3" w:rsidRPr="00E01E7F" w:rsidRDefault="00427F61" w:rsidP="00BE32F3">
            <w:pPr>
              <w:jc w:val="center"/>
              <w:rPr>
                <w:rFonts w:eastAsia="Times New Roman"/>
                <w:iCs/>
                <w:color w:val="000000"/>
                <w:sz w:val="22"/>
                <w:lang w:eastAsia="lv-LV"/>
              </w:rPr>
            </w:pPr>
            <w:r w:rsidRPr="00E804A9">
              <w:rPr>
                <w:rFonts w:eastAsia="Times New Roman"/>
                <w:b/>
                <w:bCs/>
                <w:iCs/>
                <w:color w:val="000000"/>
                <w:sz w:val="22"/>
                <w:lang w:eastAsia="lv-LV"/>
              </w:rPr>
              <w:lastRenderedPageBreak/>
              <w:t>Neatbalstīt</w:t>
            </w:r>
          </w:p>
        </w:tc>
        <w:tc>
          <w:tcPr>
            <w:tcW w:w="1418" w:type="dxa"/>
          </w:tcPr>
          <w:p w14:paraId="1A36B9EB" w14:textId="77777777" w:rsidR="00BE32F3" w:rsidRPr="00BE32F3" w:rsidRDefault="00BE32F3" w:rsidP="00BE32F3">
            <w:pPr>
              <w:jc w:val="center"/>
              <w:rPr>
                <w:rFonts w:eastAsia="Times New Roman"/>
                <w:b/>
                <w:iCs/>
                <w:color w:val="000000"/>
                <w:sz w:val="22"/>
                <w:lang w:eastAsia="lv-LV"/>
              </w:rPr>
            </w:pPr>
          </w:p>
        </w:tc>
      </w:tr>
      <w:tr w:rsidR="00632111" w:rsidRPr="001B3F41" w14:paraId="61BC2714" w14:textId="40873C78" w:rsidTr="00BE32F3">
        <w:tc>
          <w:tcPr>
            <w:tcW w:w="3969" w:type="dxa"/>
          </w:tcPr>
          <w:p w14:paraId="6CD9494B" w14:textId="77777777" w:rsidR="00BE32F3" w:rsidRPr="009B262A" w:rsidRDefault="00BE32F3" w:rsidP="00392ABC">
            <w:pPr>
              <w:ind w:firstLine="567"/>
              <w:jc w:val="both"/>
              <w:rPr>
                <w:sz w:val="22"/>
              </w:rPr>
            </w:pPr>
          </w:p>
        </w:tc>
        <w:tc>
          <w:tcPr>
            <w:tcW w:w="3969" w:type="dxa"/>
          </w:tcPr>
          <w:p w14:paraId="33756C93" w14:textId="63BE9379" w:rsidR="00BE32F3" w:rsidRPr="00E01E7F" w:rsidRDefault="00BE32F3" w:rsidP="00E01E7F">
            <w:pPr>
              <w:ind w:firstLine="567"/>
              <w:jc w:val="both"/>
              <w:rPr>
                <w:rFonts w:eastAsia="Times New Roman"/>
                <w:iCs/>
                <w:color w:val="000000"/>
                <w:sz w:val="22"/>
                <w:lang w:eastAsia="lv-LV"/>
              </w:rPr>
            </w:pPr>
            <w:r w:rsidRPr="00E01E7F">
              <w:rPr>
                <w:rFonts w:eastAsia="Times New Roman"/>
                <w:iCs/>
                <w:color w:val="000000"/>
                <w:sz w:val="22"/>
                <w:lang w:eastAsia="lv-LV"/>
              </w:rPr>
              <w:t>papildināt pantu ar 5.</w:t>
            </w:r>
            <w:r w:rsidRPr="00E01E7F">
              <w:rPr>
                <w:rFonts w:eastAsia="Times New Roman"/>
                <w:iCs/>
                <w:color w:val="000000"/>
                <w:sz w:val="22"/>
                <w:vertAlign w:val="superscript"/>
                <w:lang w:eastAsia="lv-LV"/>
              </w:rPr>
              <w:t>1</w:t>
            </w:r>
            <w:r w:rsidRPr="00E01E7F">
              <w:rPr>
                <w:rFonts w:eastAsia="Times New Roman"/>
                <w:iCs/>
                <w:color w:val="000000"/>
                <w:sz w:val="22"/>
                <w:lang w:eastAsia="lv-LV"/>
              </w:rPr>
              <w:t xml:space="preserve"> daļu šādā redakcijā:</w:t>
            </w:r>
          </w:p>
          <w:p w14:paraId="55E073AA" w14:textId="77777777" w:rsidR="00BE32F3" w:rsidRDefault="00BE32F3" w:rsidP="00E01E7F">
            <w:pPr>
              <w:ind w:firstLine="567"/>
              <w:jc w:val="both"/>
              <w:rPr>
                <w:rFonts w:eastAsia="Times New Roman"/>
                <w:iCs/>
                <w:color w:val="000000"/>
                <w:sz w:val="22"/>
                <w:lang w:eastAsia="lv-LV"/>
              </w:rPr>
            </w:pPr>
            <w:r w:rsidRPr="00E01E7F">
              <w:rPr>
                <w:rFonts w:eastAsia="Times New Roman"/>
                <w:iCs/>
                <w:color w:val="000000"/>
                <w:sz w:val="22"/>
                <w:lang w:eastAsia="lv-LV"/>
              </w:rPr>
              <w:t>"5.</w:t>
            </w:r>
            <w:r w:rsidRPr="00E01E7F">
              <w:rPr>
                <w:rFonts w:eastAsia="Times New Roman"/>
                <w:iCs/>
                <w:color w:val="000000"/>
                <w:sz w:val="22"/>
                <w:vertAlign w:val="superscript"/>
                <w:lang w:eastAsia="lv-LV"/>
              </w:rPr>
              <w:t>1</w:t>
            </w:r>
            <w:r w:rsidRPr="00E01E7F">
              <w:rPr>
                <w:rFonts w:eastAsia="Times New Roman"/>
                <w:iCs/>
                <w:color w:val="000000"/>
                <w:sz w:val="22"/>
                <w:lang w:eastAsia="lv-LV"/>
              </w:rPr>
              <w:t xml:space="preserve"> Dividendēm, kas izmaksātas, piemērojot Uzņēmumu ienākuma nodokļa likuma 4.</w:t>
            </w:r>
            <w:r w:rsidRPr="00E01E7F">
              <w:rPr>
                <w:rFonts w:eastAsia="Times New Roman"/>
                <w:iCs/>
                <w:color w:val="000000"/>
                <w:sz w:val="22"/>
                <w:vertAlign w:val="superscript"/>
                <w:lang w:eastAsia="lv-LV"/>
              </w:rPr>
              <w:t>2</w:t>
            </w:r>
            <w:r w:rsidRPr="00E01E7F">
              <w:rPr>
                <w:rFonts w:eastAsia="Times New Roman"/>
                <w:iCs/>
                <w:color w:val="000000"/>
                <w:sz w:val="22"/>
                <w:lang w:eastAsia="lv-LV"/>
              </w:rPr>
              <w:t xml:space="preserve"> pantu, piemēro nodokļa likmi sešu procentu apmērā."</w:t>
            </w:r>
          </w:p>
          <w:p w14:paraId="66DDB02A" w14:textId="59FCE4C0" w:rsidR="00AF0755" w:rsidRPr="005E54AA" w:rsidRDefault="00AF0755" w:rsidP="00E01E7F">
            <w:pPr>
              <w:ind w:firstLine="567"/>
              <w:jc w:val="both"/>
              <w:rPr>
                <w:rFonts w:eastAsia="Times New Roman"/>
                <w:iCs/>
                <w:color w:val="000000"/>
                <w:sz w:val="22"/>
                <w:lang w:eastAsia="lv-LV"/>
              </w:rPr>
            </w:pPr>
          </w:p>
        </w:tc>
        <w:tc>
          <w:tcPr>
            <w:tcW w:w="567" w:type="dxa"/>
          </w:tcPr>
          <w:p w14:paraId="17594637" w14:textId="77777777" w:rsidR="00BE32F3" w:rsidRPr="00BE32F3" w:rsidRDefault="00BE32F3" w:rsidP="00BE32F3">
            <w:pPr>
              <w:jc w:val="center"/>
              <w:rPr>
                <w:rFonts w:eastAsia="Times New Roman"/>
                <w:b/>
                <w:iCs/>
                <w:color w:val="000000"/>
                <w:sz w:val="22"/>
                <w:lang w:eastAsia="lv-LV"/>
              </w:rPr>
            </w:pPr>
          </w:p>
        </w:tc>
        <w:tc>
          <w:tcPr>
            <w:tcW w:w="3969" w:type="dxa"/>
          </w:tcPr>
          <w:p w14:paraId="25E7B93B" w14:textId="77777777" w:rsidR="00BE32F3" w:rsidRPr="00E01E7F" w:rsidRDefault="00BE32F3" w:rsidP="00E01E7F">
            <w:pPr>
              <w:ind w:firstLine="567"/>
              <w:jc w:val="both"/>
              <w:rPr>
                <w:rFonts w:eastAsia="Times New Roman"/>
                <w:iCs/>
                <w:color w:val="000000"/>
                <w:sz w:val="22"/>
                <w:lang w:eastAsia="lv-LV"/>
              </w:rPr>
            </w:pPr>
          </w:p>
        </w:tc>
        <w:tc>
          <w:tcPr>
            <w:tcW w:w="1417" w:type="dxa"/>
          </w:tcPr>
          <w:p w14:paraId="3B71E9A8" w14:textId="77777777" w:rsidR="00BE32F3" w:rsidRPr="00E01E7F" w:rsidRDefault="00BE32F3" w:rsidP="00BE32F3">
            <w:pPr>
              <w:jc w:val="center"/>
              <w:rPr>
                <w:rFonts w:eastAsia="Times New Roman"/>
                <w:iCs/>
                <w:color w:val="000000"/>
                <w:sz w:val="22"/>
                <w:lang w:eastAsia="lv-LV"/>
              </w:rPr>
            </w:pPr>
          </w:p>
        </w:tc>
        <w:tc>
          <w:tcPr>
            <w:tcW w:w="1418" w:type="dxa"/>
          </w:tcPr>
          <w:p w14:paraId="1F27A81B" w14:textId="77777777" w:rsidR="00BE32F3" w:rsidRPr="00BE32F3" w:rsidRDefault="00BE32F3" w:rsidP="00BE32F3">
            <w:pPr>
              <w:jc w:val="center"/>
              <w:rPr>
                <w:rFonts w:eastAsia="Times New Roman"/>
                <w:b/>
                <w:iCs/>
                <w:color w:val="000000"/>
                <w:sz w:val="22"/>
                <w:lang w:eastAsia="lv-LV"/>
              </w:rPr>
            </w:pPr>
          </w:p>
        </w:tc>
      </w:tr>
      <w:tr w:rsidR="00B94448" w:rsidRPr="001B3F41" w14:paraId="582295A3" w14:textId="77777777" w:rsidTr="00BE32F3">
        <w:tc>
          <w:tcPr>
            <w:tcW w:w="3969" w:type="dxa"/>
          </w:tcPr>
          <w:p w14:paraId="0B6ACE2F" w14:textId="77777777" w:rsidR="00B94448" w:rsidRDefault="009D152D" w:rsidP="00392ABC">
            <w:pPr>
              <w:ind w:firstLine="567"/>
              <w:jc w:val="both"/>
              <w:rPr>
                <w:b/>
                <w:bCs/>
                <w:sz w:val="22"/>
              </w:rPr>
            </w:pPr>
            <w:r w:rsidRPr="009D152D">
              <w:rPr>
                <w:b/>
                <w:bCs/>
                <w:sz w:val="22"/>
              </w:rPr>
              <w:t>19. pants. Iedzīvotāju ienākuma nodokļa aprēķināšanas un maksāšanas rezumējošā kārtība</w:t>
            </w:r>
          </w:p>
          <w:p w14:paraId="1842AB56" w14:textId="6165F2EB" w:rsidR="009D152D" w:rsidRPr="009D152D" w:rsidRDefault="009D152D" w:rsidP="00392ABC">
            <w:pPr>
              <w:ind w:firstLine="567"/>
              <w:jc w:val="both"/>
              <w:rPr>
                <w:sz w:val="22"/>
              </w:rPr>
            </w:pPr>
            <w:r w:rsidRPr="009D152D">
              <w:rPr>
                <w:sz w:val="22"/>
              </w:rPr>
              <w:t>6. Deklarācijai ir pievienojami vai reizē ar to uzrādāmi un, ja nepieciešams, iesniedzami dokumenti, kas apliecina:</w:t>
            </w:r>
          </w:p>
        </w:tc>
        <w:tc>
          <w:tcPr>
            <w:tcW w:w="3969" w:type="dxa"/>
          </w:tcPr>
          <w:p w14:paraId="50B3C4B4" w14:textId="77777777" w:rsidR="00B94448" w:rsidRPr="00E01E7F" w:rsidRDefault="00B94448" w:rsidP="00E01E7F">
            <w:pPr>
              <w:ind w:firstLine="567"/>
              <w:jc w:val="both"/>
              <w:rPr>
                <w:rFonts w:eastAsia="Times New Roman"/>
                <w:iCs/>
                <w:color w:val="000000"/>
                <w:sz w:val="22"/>
                <w:lang w:eastAsia="lv-LV"/>
              </w:rPr>
            </w:pPr>
          </w:p>
        </w:tc>
        <w:tc>
          <w:tcPr>
            <w:tcW w:w="567" w:type="dxa"/>
          </w:tcPr>
          <w:p w14:paraId="1B8E0BA7" w14:textId="11E66DBA" w:rsidR="00B94448"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9</w:t>
            </w:r>
          </w:p>
        </w:tc>
        <w:tc>
          <w:tcPr>
            <w:tcW w:w="3969" w:type="dxa"/>
          </w:tcPr>
          <w:p w14:paraId="4DEED4B5" w14:textId="77777777" w:rsidR="00B94448" w:rsidRDefault="00B94448" w:rsidP="00B94448">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5305824F" w14:textId="381D5483" w:rsidR="009D152D" w:rsidRPr="009D152D" w:rsidRDefault="009D152D" w:rsidP="009D152D">
            <w:pPr>
              <w:ind w:firstLine="567"/>
              <w:jc w:val="both"/>
              <w:rPr>
                <w:rFonts w:eastAsia="Times New Roman"/>
                <w:iCs/>
                <w:color w:val="000000"/>
                <w:sz w:val="22"/>
                <w:lang w:eastAsia="lv-LV"/>
              </w:rPr>
            </w:pPr>
            <w:r w:rsidRPr="009D152D">
              <w:rPr>
                <w:rFonts w:eastAsia="Times New Roman"/>
                <w:iCs/>
                <w:color w:val="000000"/>
                <w:sz w:val="22"/>
                <w:lang w:eastAsia="lv-LV"/>
              </w:rPr>
              <w:t xml:space="preserve">Papildināt 1.lasījumā atbalstīto likumprojektu ar jaunu pantu šādā redakcijā: </w:t>
            </w:r>
          </w:p>
          <w:p w14:paraId="5BEDFD26" w14:textId="583FFBAE" w:rsidR="009D152D" w:rsidRPr="009D152D" w:rsidRDefault="009D152D" w:rsidP="009D152D">
            <w:pPr>
              <w:ind w:firstLine="567"/>
              <w:jc w:val="both"/>
              <w:rPr>
                <w:rFonts w:eastAsia="Times New Roman"/>
                <w:iCs/>
                <w:color w:val="000000"/>
                <w:sz w:val="22"/>
                <w:lang w:eastAsia="lv-LV"/>
              </w:rPr>
            </w:pPr>
            <w:r w:rsidRPr="009D152D">
              <w:rPr>
                <w:rFonts w:eastAsia="Times New Roman"/>
                <w:iCs/>
                <w:color w:val="000000"/>
                <w:sz w:val="22"/>
                <w:lang w:eastAsia="lv-LV"/>
              </w:rPr>
              <w:t>“papildināt 19.panta sesto daļu ar 10.punktu šādā redakcijā:</w:t>
            </w:r>
          </w:p>
          <w:p w14:paraId="559F1DA1" w14:textId="77777777" w:rsidR="00B94448" w:rsidRDefault="009D152D" w:rsidP="009D152D">
            <w:pPr>
              <w:ind w:firstLine="567"/>
              <w:jc w:val="both"/>
              <w:rPr>
                <w:rFonts w:eastAsia="Times New Roman"/>
                <w:iCs/>
                <w:color w:val="000000"/>
                <w:sz w:val="22"/>
                <w:lang w:eastAsia="lv-LV"/>
              </w:rPr>
            </w:pPr>
            <w:r w:rsidRPr="009D152D">
              <w:rPr>
                <w:rFonts w:eastAsia="Times New Roman"/>
                <w:iCs/>
                <w:color w:val="000000"/>
                <w:sz w:val="22"/>
                <w:lang w:eastAsia="lv-LV"/>
              </w:rPr>
              <w:t>“10) Eiropas Savienības dalībvalsts vai Eiropas Ekonomikas zonas valsts rezidenta tiesības piemērot pensionāra neapliekamo minimumu saskaņā ar likuma 12.panta 12.</w:t>
            </w:r>
            <w:r w:rsidRPr="009D152D">
              <w:rPr>
                <w:rFonts w:eastAsia="Times New Roman"/>
                <w:iCs/>
                <w:color w:val="000000"/>
                <w:sz w:val="22"/>
                <w:vertAlign w:val="superscript"/>
                <w:lang w:eastAsia="lv-LV"/>
              </w:rPr>
              <w:t>5</w:t>
            </w:r>
            <w:r w:rsidRPr="009D152D">
              <w:rPr>
                <w:rFonts w:eastAsia="Times New Roman"/>
                <w:iCs/>
                <w:color w:val="000000"/>
                <w:sz w:val="22"/>
                <w:lang w:eastAsia="lv-LV"/>
              </w:rPr>
              <w:t> daļu.””</w:t>
            </w:r>
          </w:p>
          <w:p w14:paraId="3361CC7A" w14:textId="3D433042" w:rsidR="004C3F3D" w:rsidRPr="00E01E7F" w:rsidRDefault="004C3F3D" w:rsidP="009D152D">
            <w:pPr>
              <w:ind w:firstLine="567"/>
              <w:jc w:val="both"/>
              <w:rPr>
                <w:rFonts w:eastAsia="Times New Roman"/>
                <w:iCs/>
                <w:color w:val="000000"/>
                <w:sz w:val="22"/>
                <w:lang w:eastAsia="lv-LV"/>
              </w:rPr>
            </w:pPr>
          </w:p>
        </w:tc>
        <w:tc>
          <w:tcPr>
            <w:tcW w:w="1417" w:type="dxa"/>
          </w:tcPr>
          <w:p w14:paraId="49EE30BF" w14:textId="7C8BA230" w:rsidR="00B94448" w:rsidRPr="00E01E7F" w:rsidRDefault="00427F61" w:rsidP="00BE32F3">
            <w:pPr>
              <w:jc w:val="center"/>
              <w:rPr>
                <w:rFonts w:eastAsia="Times New Roman"/>
                <w:iCs/>
                <w:color w:val="000000"/>
                <w:sz w:val="22"/>
                <w:lang w:eastAsia="lv-LV"/>
              </w:rPr>
            </w:pPr>
            <w:r>
              <w:rPr>
                <w:rFonts w:eastAsia="Times New Roman"/>
                <w:b/>
                <w:bCs/>
                <w:iCs/>
                <w:color w:val="000000"/>
                <w:sz w:val="22"/>
                <w:lang w:eastAsia="lv-LV"/>
              </w:rPr>
              <w:t>A</w:t>
            </w:r>
            <w:r w:rsidRPr="00E804A9">
              <w:rPr>
                <w:rFonts w:eastAsia="Times New Roman"/>
                <w:b/>
                <w:bCs/>
                <w:iCs/>
                <w:color w:val="000000"/>
                <w:sz w:val="22"/>
                <w:lang w:eastAsia="lv-LV"/>
              </w:rPr>
              <w:t>tbalstīt</w:t>
            </w:r>
          </w:p>
        </w:tc>
        <w:tc>
          <w:tcPr>
            <w:tcW w:w="1418" w:type="dxa"/>
          </w:tcPr>
          <w:p w14:paraId="51D0F3B7" w14:textId="77777777" w:rsidR="00B94448" w:rsidRPr="00BE32F3" w:rsidRDefault="00B94448" w:rsidP="00BE32F3">
            <w:pPr>
              <w:jc w:val="center"/>
              <w:rPr>
                <w:rFonts w:eastAsia="Times New Roman"/>
                <w:b/>
                <w:iCs/>
                <w:color w:val="000000"/>
                <w:sz w:val="22"/>
                <w:lang w:eastAsia="lv-LV"/>
              </w:rPr>
            </w:pPr>
          </w:p>
        </w:tc>
      </w:tr>
      <w:tr w:rsidR="00D422DD" w:rsidRPr="001B3F41" w14:paraId="61B479BE" w14:textId="77777777" w:rsidTr="00BE32F3">
        <w:tc>
          <w:tcPr>
            <w:tcW w:w="3969" w:type="dxa"/>
          </w:tcPr>
          <w:p w14:paraId="654C5AA5" w14:textId="77777777" w:rsidR="00D422DD" w:rsidRDefault="00530EB4" w:rsidP="00392ABC">
            <w:pPr>
              <w:ind w:firstLine="567"/>
              <w:jc w:val="both"/>
              <w:rPr>
                <w:b/>
                <w:bCs/>
                <w:sz w:val="22"/>
              </w:rPr>
            </w:pPr>
            <w:r w:rsidRPr="00530EB4">
              <w:rPr>
                <w:b/>
                <w:bCs/>
                <w:sz w:val="22"/>
              </w:rPr>
              <w:t>20. pants. Ienākumu deklarēšanas atvieglojumi</w:t>
            </w:r>
          </w:p>
          <w:p w14:paraId="0EA05E7F" w14:textId="5559DB9A" w:rsidR="00530EB4" w:rsidRPr="00530EB4" w:rsidRDefault="00524436" w:rsidP="00392ABC">
            <w:pPr>
              <w:ind w:firstLine="567"/>
              <w:jc w:val="both"/>
              <w:rPr>
                <w:sz w:val="22"/>
              </w:rPr>
            </w:pPr>
            <w:r w:rsidRPr="00524436">
              <w:rPr>
                <w:sz w:val="22"/>
              </w:rPr>
              <w:t>3. Ārvalsts nodokļa maksātājam (nerezidentam) deklarācija nav jāiesniedz, izņemot gadījumu, kad nerezidents:</w:t>
            </w:r>
          </w:p>
        </w:tc>
        <w:tc>
          <w:tcPr>
            <w:tcW w:w="3969" w:type="dxa"/>
          </w:tcPr>
          <w:p w14:paraId="3955DBB2" w14:textId="77777777" w:rsidR="00D422DD" w:rsidRPr="00E01E7F" w:rsidRDefault="00D422DD" w:rsidP="00E01E7F">
            <w:pPr>
              <w:ind w:firstLine="567"/>
              <w:jc w:val="both"/>
              <w:rPr>
                <w:rFonts w:eastAsia="Times New Roman"/>
                <w:iCs/>
                <w:color w:val="000000"/>
                <w:sz w:val="22"/>
                <w:lang w:eastAsia="lv-LV"/>
              </w:rPr>
            </w:pPr>
          </w:p>
        </w:tc>
        <w:tc>
          <w:tcPr>
            <w:tcW w:w="567" w:type="dxa"/>
          </w:tcPr>
          <w:p w14:paraId="2DD9FFED" w14:textId="7F500B07" w:rsidR="00D422DD"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10</w:t>
            </w:r>
          </w:p>
        </w:tc>
        <w:tc>
          <w:tcPr>
            <w:tcW w:w="3969" w:type="dxa"/>
          </w:tcPr>
          <w:p w14:paraId="61543622" w14:textId="77777777" w:rsidR="00D422DD" w:rsidRDefault="00D422DD" w:rsidP="00D422D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11616E6D" w14:textId="2CBE5760" w:rsidR="00530EB4" w:rsidRPr="00530EB4" w:rsidRDefault="00530EB4" w:rsidP="00530EB4">
            <w:pPr>
              <w:ind w:firstLine="567"/>
              <w:jc w:val="both"/>
              <w:rPr>
                <w:rFonts w:eastAsia="Times New Roman"/>
                <w:iCs/>
                <w:color w:val="000000"/>
                <w:sz w:val="22"/>
                <w:lang w:eastAsia="lv-LV"/>
              </w:rPr>
            </w:pPr>
            <w:r w:rsidRPr="00530EB4">
              <w:rPr>
                <w:rFonts w:eastAsia="Times New Roman"/>
                <w:iCs/>
                <w:color w:val="000000"/>
                <w:sz w:val="22"/>
                <w:lang w:eastAsia="lv-LV"/>
              </w:rPr>
              <w:t>Papildināt 1.lasījumā atbalstīto likumprojektu ar jaunu pantu šādā redakcijā:</w:t>
            </w:r>
          </w:p>
          <w:p w14:paraId="6B7BD87E" w14:textId="1D2AD6D1" w:rsidR="00530EB4" w:rsidRPr="00530EB4" w:rsidRDefault="00530EB4" w:rsidP="00530EB4">
            <w:pPr>
              <w:ind w:firstLine="567"/>
              <w:jc w:val="both"/>
              <w:rPr>
                <w:rFonts w:eastAsia="Times New Roman"/>
                <w:iCs/>
                <w:color w:val="000000"/>
                <w:sz w:val="22"/>
                <w:lang w:eastAsia="lv-LV"/>
              </w:rPr>
            </w:pPr>
            <w:r w:rsidRPr="00530EB4">
              <w:rPr>
                <w:rFonts w:eastAsia="Times New Roman"/>
                <w:iCs/>
                <w:color w:val="000000"/>
                <w:sz w:val="22"/>
                <w:lang w:eastAsia="lv-LV"/>
              </w:rPr>
              <w:t>“papildināt 20.panta trešo daļu ar 4.punktu šādā redakcijā:</w:t>
            </w:r>
          </w:p>
          <w:p w14:paraId="1F3BECC9" w14:textId="092D45F9" w:rsidR="00D422DD" w:rsidRPr="00D422DD" w:rsidRDefault="00530EB4" w:rsidP="00530EB4">
            <w:pPr>
              <w:ind w:firstLine="567"/>
              <w:jc w:val="both"/>
              <w:rPr>
                <w:rFonts w:eastAsia="Times New Roman"/>
                <w:iCs/>
                <w:color w:val="000000"/>
                <w:sz w:val="22"/>
                <w:lang w:eastAsia="lv-LV"/>
              </w:rPr>
            </w:pPr>
            <w:r w:rsidRPr="00530EB4">
              <w:rPr>
                <w:rFonts w:eastAsia="Times New Roman"/>
                <w:iCs/>
                <w:color w:val="000000"/>
                <w:sz w:val="22"/>
                <w:lang w:eastAsia="lv-LV"/>
              </w:rPr>
              <w:t>4) būdams citas Eiropas Savienības dalībvalsts vai Eiropas Ekonomikas zonas valsts rezidents, vēlas piemērot taksācijas gada pensionāra neapliekamo minimumu saskaņā ar likuma 12.panta 12.</w:t>
            </w:r>
            <w:r w:rsidRPr="00530EB4" w:rsidDel="009D0967">
              <w:rPr>
                <w:rFonts w:eastAsia="Times New Roman"/>
                <w:iCs/>
                <w:color w:val="000000"/>
                <w:sz w:val="22"/>
                <w:vertAlign w:val="superscript"/>
                <w:lang w:eastAsia="lv-LV"/>
              </w:rPr>
              <w:t xml:space="preserve"> </w:t>
            </w:r>
            <w:r w:rsidRPr="00530EB4">
              <w:rPr>
                <w:rFonts w:eastAsia="Times New Roman"/>
                <w:iCs/>
                <w:color w:val="000000"/>
                <w:sz w:val="22"/>
                <w:vertAlign w:val="superscript"/>
                <w:lang w:eastAsia="lv-LV"/>
              </w:rPr>
              <w:t>5</w:t>
            </w:r>
            <w:r w:rsidRPr="00530EB4">
              <w:rPr>
                <w:rFonts w:eastAsia="Times New Roman"/>
                <w:iCs/>
                <w:color w:val="000000"/>
                <w:sz w:val="22"/>
                <w:lang w:eastAsia="lv-LV"/>
              </w:rPr>
              <w:t> daļu.”</w:t>
            </w:r>
          </w:p>
        </w:tc>
        <w:tc>
          <w:tcPr>
            <w:tcW w:w="1417" w:type="dxa"/>
          </w:tcPr>
          <w:p w14:paraId="58F78BA6" w14:textId="736AAA1F" w:rsidR="00D422DD" w:rsidRPr="00E01E7F" w:rsidRDefault="00427F61" w:rsidP="00BE32F3">
            <w:pPr>
              <w:jc w:val="center"/>
              <w:rPr>
                <w:rFonts w:eastAsia="Times New Roman"/>
                <w:iCs/>
                <w:color w:val="000000"/>
                <w:sz w:val="22"/>
                <w:lang w:eastAsia="lv-LV"/>
              </w:rPr>
            </w:pPr>
            <w:r>
              <w:rPr>
                <w:rFonts w:eastAsia="Times New Roman"/>
                <w:b/>
                <w:bCs/>
                <w:iCs/>
                <w:color w:val="000000"/>
                <w:sz w:val="22"/>
                <w:lang w:eastAsia="lv-LV"/>
              </w:rPr>
              <w:t>A</w:t>
            </w:r>
            <w:r w:rsidRPr="00E804A9">
              <w:rPr>
                <w:rFonts w:eastAsia="Times New Roman"/>
                <w:b/>
                <w:bCs/>
                <w:iCs/>
                <w:color w:val="000000"/>
                <w:sz w:val="22"/>
                <w:lang w:eastAsia="lv-LV"/>
              </w:rPr>
              <w:t>tbalstīt</w:t>
            </w:r>
          </w:p>
        </w:tc>
        <w:tc>
          <w:tcPr>
            <w:tcW w:w="1418" w:type="dxa"/>
          </w:tcPr>
          <w:p w14:paraId="2BB534B9" w14:textId="77777777" w:rsidR="00D422DD" w:rsidRPr="00BE32F3" w:rsidRDefault="00D422DD" w:rsidP="00BE32F3">
            <w:pPr>
              <w:jc w:val="center"/>
              <w:rPr>
                <w:rFonts w:eastAsia="Times New Roman"/>
                <w:b/>
                <w:iCs/>
                <w:color w:val="000000"/>
                <w:sz w:val="22"/>
                <w:lang w:eastAsia="lv-LV"/>
              </w:rPr>
            </w:pPr>
          </w:p>
        </w:tc>
      </w:tr>
      <w:tr w:rsidR="00681F79" w:rsidRPr="001B3F41" w14:paraId="70F767F3" w14:textId="77777777" w:rsidTr="00BE32F3">
        <w:tc>
          <w:tcPr>
            <w:tcW w:w="3969" w:type="dxa"/>
          </w:tcPr>
          <w:p w14:paraId="1CC270B8" w14:textId="77777777" w:rsidR="00681F79" w:rsidRDefault="00681F79" w:rsidP="00392ABC">
            <w:pPr>
              <w:ind w:firstLine="567"/>
              <w:jc w:val="both"/>
              <w:rPr>
                <w:b/>
                <w:bCs/>
                <w:sz w:val="22"/>
              </w:rPr>
            </w:pPr>
            <w:r>
              <w:rPr>
                <w:b/>
                <w:bCs/>
                <w:sz w:val="22"/>
              </w:rPr>
              <w:lastRenderedPageBreak/>
              <w:t>Pārejas noteikumi</w:t>
            </w:r>
          </w:p>
          <w:p w14:paraId="34B3104B" w14:textId="51E5ACD4" w:rsidR="00632111" w:rsidRPr="00632111" w:rsidRDefault="00632111" w:rsidP="00632111">
            <w:pPr>
              <w:ind w:firstLine="567"/>
              <w:jc w:val="both"/>
              <w:rPr>
                <w:sz w:val="22"/>
              </w:rPr>
            </w:pPr>
            <w:r w:rsidRPr="00632111">
              <w:rPr>
                <w:sz w:val="22"/>
              </w:rPr>
              <w:t>197. Piemērojot šā likuma 12. panta pirmo daļu, mēneša neapliekamais minimums:</w:t>
            </w:r>
          </w:p>
          <w:p w14:paraId="5484E450" w14:textId="77777777" w:rsidR="00632111" w:rsidRPr="00632111" w:rsidRDefault="00632111" w:rsidP="00632111">
            <w:pPr>
              <w:ind w:firstLine="567"/>
              <w:jc w:val="both"/>
              <w:rPr>
                <w:sz w:val="22"/>
              </w:rPr>
            </w:pPr>
            <w:r w:rsidRPr="00632111">
              <w:rPr>
                <w:sz w:val="22"/>
              </w:rPr>
              <w:t>1) 2025. gadā ir 510 </w:t>
            </w:r>
            <w:proofErr w:type="spellStart"/>
            <w:r w:rsidRPr="00632111">
              <w:rPr>
                <w:i/>
                <w:iCs/>
                <w:sz w:val="22"/>
              </w:rPr>
              <w:t>euro</w:t>
            </w:r>
            <w:proofErr w:type="spellEnd"/>
            <w:r w:rsidRPr="00632111">
              <w:rPr>
                <w:sz w:val="22"/>
              </w:rPr>
              <w:t xml:space="preserve"> mēnesī;</w:t>
            </w:r>
          </w:p>
          <w:p w14:paraId="6D1E82C3" w14:textId="03E2EE0F" w:rsidR="00B27A79" w:rsidRPr="00B27A79" w:rsidRDefault="00632111" w:rsidP="00632111">
            <w:pPr>
              <w:ind w:firstLine="567"/>
              <w:jc w:val="both"/>
              <w:rPr>
                <w:sz w:val="22"/>
              </w:rPr>
            </w:pPr>
            <w:r w:rsidRPr="00632111">
              <w:rPr>
                <w:sz w:val="22"/>
              </w:rPr>
              <w:t xml:space="preserve">2) 2026. gadā ir </w:t>
            </w:r>
            <w:r w:rsidRPr="00632111">
              <w:rPr>
                <w:sz w:val="22"/>
                <w:u w:val="single"/>
              </w:rPr>
              <w:t>550</w:t>
            </w:r>
            <w:r w:rsidRPr="00632111">
              <w:rPr>
                <w:sz w:val="22"/>
              </w:rPr>
              <w:t> </w:t>
            </w:r>
            <w:proofErr w:type="spellStart"/>
            <w:r w:rsidRPr="00632111">
              <w:rPr>
                <w:i/>
                <w:iCs/>
                <w:sz w:val="22"/>
              </w:rPr>
              <w:t>euro</w:t>
            </w:r>
            <w:proofErr w:type="spellEnd"/>
            <w:r w:rsidRPr="00632111">
              <w:rPr>
                <w:sz w:val="22"/>
              </w:rPr>
              <w:t xml:space="preserve"> mēnesī.</w:t>
            </w:r>
          </w:p>
        </w:tc>
        <w:tc>
          <w:tcPr>
            <w:tcW w:w="3969" w:type="dxa"/>
          </w:tcPr>
          <w:p w14:paraId="468B62B5" w14:textId="77777777" w:rsidR="00681F79" w:rsidRPr="00E01E7F" w:rsidRDefault="00681F79" w:rsidP="00E01E7F">
            <w:pPr>
              <w:ind w:firstLine="567"/>
              <w:jc w:val="both"/>
              <w:rPr>
                <w:rFonts w:eastAsia="Times New Roman"/>
                <w:iCs/>
                <w:color w:val="000000"/>
                <w:sz w:val="22"/>
                <w:lang w:eastAsia="lv-LV"/>
              </w:rPr>
            </w:pPr>
          </w:p>
        </w:tc>
        <w:tc>
          <w:tcPr>
            <w:tcW w:w="567" w:type="dxa"/>
          </w:tcPr>
          <w:p w14:paraId="21BE4727" w14:textId="77777777" w:rsidR="00681F79" w:rsidRDefault="006D4FEB" w:rsidP="00BE32F3">
            <w:pPr>
              <w:jc w:val="center"/>
              <w:rPr>
                <w:rFonts w:eastAsia="Times New Roman"/>
                <w:b/>
                <w:iCs/>
                <w:color w:val="000000"/>
                <w:sz w:val="22"/>
                <w:lang w:eastAsia="lv-LV"/>
              </w:rPr>
            </w:pPr>
            <w:r>
              <w:rPr>
                <w:rFonts w:eastAsia="Times New Roman"/>
                <w:b/>
                <w:iCs/>
                <w:color w:val="000000"/>
                <w:sz w:val="22"/>
                <w:lang w:eastAsia="lv-LV"/>
              </w:rPr>
              <w:t>11</w:t>
            </w:r>
          </w:p>
          <w:p w14:paraId="2842B0D7" w14:textId="77777777" w:rsidR="006D4FEB" w:rsidRDefault="006D4FEB" w:rsidP="00BE32F3">
            <w:pPr>
              <w:jc w:val="center"/>
              <w:rPr>
                <w:rFonts w:eastAsia="Times New Roman"/>
                <w:b/>
                <w:iCs/>
                <w:color w:val="000000"/>
                <w:sz w:val="22"/>
                <w:lang w:eastAsia="lv-LV"/>
              </w:rPr>
            </w:pPr>
          </w:p>
          <w:p w14:paraId="52685DD6" w14:textId="77777777" w:rsidR="006D4FEB" w:rsidRDefault="006D4FEB" w:rsidP="00BE32F3">
            <w:pPr>
              <w:jc w:val="center"/>
              <w:rPr>
                <w:rFonts w:eastAsia="Times New Roman"/>
                <w:b/>
                <w:iCs/>
                <w:color w:val="000000"/>
                <w:sz w:val="22"/>
                <w:lang w:eastAsia="lv-LV"/>
              </w:rPr>
            </w:pPr>
          </w:p>
          <w:p w14:paraId="4ADC13B0" w14:textId="77777777" w:rsidR="006D4FEB" w:rsidRDefault="006D4FEB" w:rsidP="00BE32F3">
            <w:pPr>
              <w:jc w:val="center"/>
              <w:rPr>
                <w:rFonts w:eastAsia="Times New Roman"/>
                <w:b/>
                <w:iCs/>
                <w:color w:val="000000"/>
                <w:sz w:val="22"/>
                <w:lang w:eastAsia="lv-LV"/>
              </w:rPr>
            </w:pPr>
          </w:p>
          <w:p w14:paraId="3681BD2F" w14:textId="77777777" w:rsidR="006D4FEB" w:rsidRDefault="006D4FEB" w:rsidP="00BE32F3">
            <w:pPr>
              <w:jc w:val="center"/>
              <w:rPr>
                <w:rFonts w:eastAsia="Times New Roman"/>
                <w:b/>
                <w:iCs/>
                <w:color w:val="000000"/>
                <w:sz w:val="22"/>
                <w:lang w:eastAsia="lv-LV"/>
              </w:rPr>
            </w:pPr>
          </w:p>
          <w:p w14:paraId="6C569AEF" w14:textId="7C4C1FD1" w:rsidR="006D4FEB"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12</w:t>
            </w:r>
          </w:p>
        </w:tc>
        <w:tc>
          <w:tcPr>
            <w:tcW w:w="3969" w:type="dxa"/>
          </w:tcPr>
          <w:p w14:paraId="2A643882" w14:textId="77777777" w:rsidR="00B27A79" w:rsidRDefault="00B27A79" w:rsidP="00B27A79">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7A40B5BB" w14:textId="77777777" w:rsidR="00681F79" w:rsidRDefault="00B27A79" w:rsidP="00E01E7F">
            <w:pPr>
              <w:ind w:firstLine="567"/>
              <w:jc w:val="both"/>
              <w:rPr>
                <w:rFonts w:eastAsia="Times New Roman"/>
                <w:iCs/>
                <w:color w:val="000000"/>
                <w:sz w:val="22"/>
                <w:lang w:eastAsia="lv-LV"/>
              </w:rPr>
            </w:pPr>
            <w:r w:rsidRPr="00B27A79">
              <w:rPr>
                <w:rFonts w:eastAsia="Times New Roman"/>
                <w:iCs/>
                <w:color w:val="000000"/>
                <w:sz w:val="22"/>
                <w:lang w:eastAsia="lv-LV"/>
              </w:rPr>
              <w:t>Aizstāt pārejas noteikumu 197.punkta 2.apakšpunktā skaitli “550” ar skaitli “780”.</w:t>
            </w:r>
          </w:p>
          <w:p w14:paraId="5EFE6802" w14:textId="77777777" w:rsidR="00113E20" w:rsidRDefault="00113E20" w:rsidP="00E01E7F">
            <w:pPr>
              <w:ind w:firstLine="567"/>
              <w:jc w:val="both"/>
              <w:rPr>
                <w:rFonts w:eastAsia="Times New Roman"/>
                <w:iCs/>
                <w:color w:val="000000"/>
                <w:sz w:val="22"/>
                <w:lang w:eastAsia="lv-LV"/>
              </w:rPr>
            </w:pPr>
          </w:p>
          <w:p w14:paraId="1475A066" w14:textId="77777777" w:rsidR="00113E20" w:rsidRDefault="00113E20" w:rsidP="00113E20">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Deputāti </w:t>
            </w:r>
            <w:proofErr w:type="spellStart"/>
            <w:r>
              <w:rPr>
                <w:rFonts w:eastAsia="Times New Roman"/>
                <w:b/>
                <w:bCs/>
                <w:iCs/>
                <w:color w:val="000000"/>
                <w:sz w:val="22"/>
                <w:u w:val="single"/>
                <w:lang w:eastAsia="lv-LV"/>
              </w:rPr>
              <w:t>J.Klotiņš</w:t>
            </w:r>
            <w:proofErr w:type="spellEnd"/>
            <w:r>
              <w:rPr>
                <w:rFonts w:eastAsia="Times New Roman"/>
                <w:b/>
                <w:bCs/>
                <w:iCs/>
                <w:color w:val="000000"/>
                <w:sz w:val="22"/>
                <w:u w:val="single"/>
                <w:lang w:eastAsia="lv-LV"/>
              </w:rPr>
              <w:t xml:space="preserve">, </w:t>
            </w:r>
            <w:proofErr w:type="spellStart"/>
            <w:r>
              <w:rPr>
                <w:rFonts w:eastAsia="Times New Roman"/>
                <w:b/>
                <w:bCs/>
                <w:iCs/>
                <w:color w:val="000000"/>
                <w:sz w:val="22"/>
                <w:u w:val="single"/>
                <w:lang w:eastAsia="lv-LV"/>
              </w:rPr>
              <w:t>J.Grasbergs</w:t>
            </w:r>
            <w:proofErr w:type="spellEnd"/>
          </w:p>
          <w:p w14:paraId="445391CB" w14:textId="0055F83D" w:rsidR="00671092" w:rsidRPr="00671092" w:rsidRDefault="00671092" w:rsidP="00671092">
            <w:pPr>
              <w:ind w:firstLine="567"/>
              <w:jc w:val="both"/>
              <w:rPr>
                <w:rFonts w:eastAsia="Times New Roman"/>
                <w:iCs/>
                <w:color w:val="000000"/>
                <w:sz w:val="22"/>
                <w:lang w:eastAsia="lv-LV"/>
              </w:rPr>
            </w:pPr>
            <w:r w:rsidRPr="00671092">
              <w:rPr>
                <w:rFonts w:eastAsia="Times New Roman"/>
                <w:iCs/>
                <w:color w:val="000000"/>
                <w:sz w:val="22"/>
                <w:lang w:eastAsia="lv-LV"/>
              </w:rPr>
              <w:t>Izteikt Pārejas noteikumu 197. punktu šādā redakcijā:</w:t>
            </w:r>
          </w:p>
          <w:p w14:paraId="5182B337" w14:textId="550CE386" w:rsidR="00113E20" w:rsidRPr="00E01E7F" w:rsidRDefault="00671092" w:rsidP="00671092">
            <w:pPr>
              <w:ind w:firstLine="567"/>
              <w:jc w:val="both"/>
              <w:rPr>
                <w:rFonts w:eastAsia="Times New Roman"/>
                <w:iCs/>
                <w:color w:val="000000"/>
                <w:sz w:val="22"/>
                <w:lang w:eastAsia="lv-LV"/>
              </w:rPr>
            </w:pPr>
            <w:r w:rsidRPr="00671092">
              <w:rPr>
                <w:rFonts w:eastAsia="Times New Roman"/>
                <w:iCs/>
                <w:color w:val="000000"/>
                <w:sz w:val="22"/>
                <w:lang w:eastAsia="lv-LV"/>
              </w:rPr>
              <w:t>“197. Šā likuma 12. panta pirmajā daļā noteiktais mēneša neapliekamā minimuma apmērs tiek sasniegts pakāpeniski, ņemot vērā budžeta iespējas. Piemērojot šā likuma 12. panta pirmo daļu, mēneša neapliekamais minimums 2026. un 2027. gadā ir 510 </w:t>
            </w:r>
            <w:proofErr w:type="spellStart"/>
            <w:r w:rsidRPr="00671092">
              <w:rPr>
                <w:rFonts w:eastAsia="Times New Roman"/>
                <w:i/>
                <w:iCs/>
                <w:color w:val="000000"/>
                <w:sz w:val="22"/>
                <w:lang w:eastAsia="lv-LV"/>
              </w:rPr>
              <w:t>euro</w:t>
            </w:r>
            <w:proofErr w:type="spellEnd"/>
            <w:r w:rsidRPr="00671092">
              <w:rPr>
                <w:rFonts w:eastAsia="Times New Roman"/>
                <w:iCs/>
                <w:color w:val="000000"/>
                <w:sz w:val="22"/>
                <w:lang w:eastAsia="lv-LV"/>
              </w:rPr>
              <w:t> mēnesī.”</w:t>
            </w:r>
          </w:p>
        </w:tc>
        <w:tc>
          <w:tcPr>
            <w:tcW w:w="1417" w:type="dxa"/>
          </w:tcPr>
          <w:p w14:paraId="0B3947BC" w14:textId="77777777" w:rsidR="00681F79" w:rsidRDefault="00427F61" w:rsidP="00BE32F3">
            <w:pPr>
              <w:jc w:val="center"/>
              <w:rPr>
                <w:rFonts w:eastAsia="Times New Roman"/>
                <w:b/>
                <w:bCs/>
                <w:iCs/>
                <w:color w:val="000000"/>
                <w:sz w:val="22"/>
                <w:lang w:eastAsia="lv-LV"/>
              </w:rPr>
            </w:pPr>
            <w:r w:rsidRPr="00E804A9">
              <w:rPr>
                <w:rFonts w:eastAsia="Times New Roman"/>
                <w:b/>
                <w:bCs/>
                <w:iCs/>
                <w:color w:val="000000"/>
                <w:sz w:val="22"/>
                <w:lang w:eastAsia="lv-LV"/>
              </w:rPr>
              <w:t>Neatbalstīt</w:t>
            </w:r>
          </w:p>
          <w:p w14:paraId="1D3EF712" w14:textId="77777777" w:rsidR="00427F61" w:rsidRDefault="00427F61" w:rsidP="00BE32F3">
            <w:pPr>
              <w:jc w:val="center"/>
              <w:rPr>
                <w:rFonts w:eastAsia="Times New Roman"/>
                <w:iCs/>
                <w:color w:val="000000"/>
                <w:sz w:val="22"/>
                <w:lang w:eastAsia="lv-LV"/>
              </w:rPr>
            </w:pPr>
          </w:p>
          <w:p w14:paraId="73FEEED9" w14:textId="77777777" w:rsidR="00427F61" w:rsidRDefault="00427F61" w:rsidP="00BE32F3">
            <w:pPr>
              <w:jc w:val="center"/>
              <w:rPr>
                <w:rFonts w:eastAsia="Times New Roman"/>
                <w:iCs/>
                <w:color w:val="000000"/>
                <w:sz w:val="22"/>
                <w:lang w:eastAsia="lv-LV"/>
              </w:rPr>
            </w:pPr>
          </w:p>
          <w:p w14:paraId="14C1B636" w14:textId="77777777" w:rsidR="00427F61" w:rsidRDefault="00427F61" w:rsidP="00BE32F3">
            <w:pPr>
              <w:jc w:val="center"/>
              <w:rPr>
                <w:rFonts w:eastAsia="Times New Roman"/>
                <w:iCs/>
                <w:color w:val="000000"/>
                <w:sz w:val="22"/>
                <w:lang w:eastAsia="lv-LV"/>
              </w:rPr>
            </w:pPr>
          </w:p>
          <w:p w14:paraId="24974877" w14:textId="77777777" w:rsidR="00427F61" w:rsidRDefault="00427F61" w:rsidP="00BE32F3">
            <w:pPr>
              <w:jc w:val="center"/>
              <w:rPr>
                <w:rFonts w:eastAsia="Times New Roman"/>
                <w:iCs/>
                <w:color w:val="000000"/>
                <w:sz w:val="22"/>
                <w:lang w:eastAsia="lv-LV"/>
              </w:rPr>
            </w:pPr>
          </w:p>
          <w:p w14:paraId="1E223081" w14:textId="5AC3C9CE" w:rsidR="00427F61" w:rsidRPr="00E01E7F" w:rsidRDefault="00427F61" w:rsidP="00BE32F3">
            <w:pPr>
              <w:jc w:val="center"/>
              <w:rPr>
                <w:rFonts w:eastAsia="Times New Roman"/>
                <w:iCs/>
                <w:color w:val="000000"/>
                <w:sz w:val="22"/>
                <w:lang w:eastAsia="lv-LV"/>
              </w:rPr>
            </w:pPr>
            <w:r w:rsidRPr="00E804A9">
              <w:rPr>
                <w:rFonts w:eastAsia="Times New Roman"/>
                <w:b/>
                <w:bCs/>
                <w:iCs/>
                <w:color w:val="000000"/>
                <w:sz w:val="22"/>
                <w:lang w:eastAsia="lv-LV"/>
              </w:rPr>
              <w:t>Neatbalstīt</w:t>
            </w:r>
          </w:p>
        </w:tc>
        <w:tc>
          <w:tcPr>
            <w:tcW w:w="1418" w:type="dxa"/>
          </w:tcPr>
          <w:p w14:paraId="20AB9171" w14:textId="77777777" w:rsidR="00681F79" w:rsidRPr="00BE32F3" w:rsidRDefault="00681F79" w:rsidP="00BE32F3">
            <w:pPr>
              <w:jc w:val="center"/>
              <w:rPr>
                <w:rFonts w:eastAsia="Times New Roman"/>
                <w:b/>
                <w:iCs/>
                <w:color w:val="000000"/>
                <w:sz w:val="22"/>
                <w:lang w:eastAsia="lv-LV"/>
              </w:rPr>
            </w:pPr>
          </w:p>
        </w:tc>
      </w:tr>
      <w:tr w:rsidR="004C3F3D" w:rsidRPr="001B3F41" w14:paraId="2F34B7F5" w14:textId="77777777" w:rsidTr="00BE32F3">
        <w:tc>
          <w:tcPr>
            <w:tcW w:w="3969" w:type="dxa"/>
          </w:tcPr>
          <w:p w14:paraId="1D5D4923" w14:textId="17553353" w:rsidR="00E44CE0" w:rsidRPr="00E44CE0" w:rsidRDefault="00E44CE0" w:rsidP="00AF0755">
            <w:pPr>
              <w:ind w:firstLine="567"/>
              <w:jc w:val="both"/>
              <w:rPr>
                <w:sz w:val="22"/>
              </w:rPr>
            </w:pPr>
            <w:r w:rsidRPr="00E44CE0">
              <w:rPr>
                <w:sz w:val="22"/>
              </w:rPr>
              <w:t>198. Ar nodokli apliekamajā ienākumā 2025., 2026., 2027., 2028. un 2029. gadā neiekļauj šā likuma pārejas noteikumu 94. punktā noteiktajam ienākumam līdzvērtīgus atbalsta maksājumus bioloģiskās daudzveidības saglabāšanai no valsts un Eiropas Savienības fondu līdzekļiem, tai skaitā atbalsta maksājumus projekta "</w:t>
            </w:r>
            <w:proofErr w:type="spellStart"/>
            <w:r w:rsidRPr="00E44CE0">
              <w:rPr>
                <w:i/>
                <w:iCs/>
                <w:sz w:val="22"/>
              </w:rPr>
              <w:t>Natura</w:t>
            </w:r>
            <w:proofErr w:type="spellEnd"/>
            <w:r w:rsidRPr="00E44CE0">
              <w:rPr>
                <w:i/>
                <w:iCs/>
                <w:sz w:val="22"/>
              </w:rPr>
              <w:t xml:space="preserve"> 2000</w:t>
            </w:r>
            <w:r w:rsidRPr="00E44CE0">
              <w:rPr>
                <w:sz w:val="22"/>
              </w:rPr>
              <w:t xml:space="preserve"> aizsargājamo teritoriju pārvaldības un apsaimniekošanas optimizācija" (LIFE19IPE/LV/000010 LIFE-IP </w:t>
            </w:r>
            <w:proofErr w:type="spellStart"/>
            <w:r w:rsidRPr="00E44CE0">
              <w:rPr>
                <w:sz w:val="22"/>
              </w:rPr>
              <w:t>LatViaNature</w:t>
            </w:r>
            <w:proofErr w:type="spellEnd"/>
            <w:r w:rsidRPr="00E44CE0">
              <w:rPr>
                <w:sz w:val="22"/>
              </w:rPr>
              <w:t xml:space="preserve">) </w:t>
            </w:r>
            <w:r w:rsidRPr="00E44CE0">
              <w:rPr>
                <w:sz w:val="22"/>
                <w:u w:val="single"/>
              </w:rPr>
              <w:t>ietvaros</w:t>
            </w:r>
            <w:r w:rsidRPr="00E44CE0">
              <w:rPr>
                <w:sz w:val="22"/>
              </w:rPr>
              <w:t>.</w:t>
            </w:r>
          </w:p>
        </w:tc>
        <w:tc>
          <w:tcPr>
            <w:tcW w:w="3969" w:type="dxa"/>
          </w:tcPr>
          <w:p w14:paraId="1ECB92FE" w14:textId="77777777" w:rsidR="004C3F3D" w:rsidRPr="00E01E7F" w:rsidRDefault="004C3F3D" w:rsidP="00E01E7F">
            <w:pPr>
              <w:ind w:firstLine="567"/>
              <w:jc w:val="both"/>
              <w:rPr>
                <w:rFonts w:eastAsia="Times New Roman"/>
                <w:iCs/>
                <w:color w:val="000000"/>
                <w:sz w:val="22"/>
                <w:lang w:eastAsia="lv-LV"/>
              </w:rPr>
            </w:pPr>
          </w:p>
        </w:tc>
        <w:tc>
          <w:tcPr>
            <w:tcW w:w="567" w:type="dxa"/>
          </w:tcPr>
          <w:p w14:paraId="02D2D47F" w14:textId="76B1CAC1" w:rsidR="004C3F3D"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13</w:t>
            </w:r>
          </w:p>
        </w:tc>
        <w:tc>
          <w:tcPr>
            <w:tcW w:w="3969" w:type="dxa"/>
          </w:tcPr>
          <w:p w14:paraId="191E5F85" w14:textId="77777777" w:rsidR="004C3F3D" w:rsidRDefault="004C3F3D" w:rsidP="004C3F3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142FB06B" w14:textId="09834F51" w:rsidR="005477AB" w:rsidRPr="005477AB" w:rsidRDefault="005477AB" w:rsidP="005477AB">
            <w:pPr>
              <w:ind w:firstLine="567"/>
              <w:jc w:val="both"/>
              <w:rPr>
                <w:rFonts w:eastAsia="Times New Roman"/>
                <w:iCs/>
                <w:color w:val="000000"/>
                <w:sz w:val="22"/>
                <w:lang w:eastAsia="lv-LV"/>
              </w:rPr>
            </w:pPr>
            <w:r w:rsidRPr="005477AB">
              <w:rPr>
                <w:rFonts w:eastAsia="Times New Roman"/>
                <w:iCs/>
                <w:color w:val="000000"/>
                <w:sz w:val="22"/>
                <w:lang w:eastAsia="lv-LV"/>
              </w:rPr>
              <w:t>Papildināt 1.lasījumā atbalstīto likumprojektu ar jaunu pantu šādā redakcijā:</w:t>
            </w:r>
          </w:p>
          <w:p w14:paraId="1A76FA1B" w14:textId="0D868A0E" w:rsidR="005477AB" w:rsidRPr="005477AB" w:rsidRDefault="005477AB" w:rsidP="005477AB">
            <w:pPr>
              <w:ind w:firstLine="567"/>
              <w:jc w:val="both"/>
              <w:rPr>
                <w:rFonts w:eastAsia="Times New Roman"/>
                <w:iCs/>
                <w:color w:val="000000"/>
                <w:sz w:val="22"/>
                <w:lang w:eastAsia="lv-LV"/>
              </w:rPr>
            </w:pPr>
            <w:r w:rsidRPr="005477AB">
              <w:rPr>
                <w:rFonts w:eastAsia="Times New Roman"/>
                <w:iCs/>
                <w:color w:val="000000"/>
                <w:sz w:val="22"/>
                <w:lang w:eastAsia="lv-LV"/>
              </w:rPr>
              <w:t>“Pārejas noteikumos:</w:t>
            </w:r>
          </w:p>
          <w:p w14:paraId="6D2EC4C8" w14:textId="61659853" w:rsidR="004C3F3D" w:rsidRPr="004C3F3D" w:rsidRDefault="005477AB" w:rsidP="005477AB">
            <w:pPr>
              <w:ind w:firstLine="567"/>
              <w:jc w:val="both"/>
              <w:rPr>
                <w:rFonts w:eastAsia="Times New Roman"/>
                <w:iCs/>
                <w:color w:val="000000"/>
                <w:sz w:val="22"/>
                <w:lang w:eastAsia="lv-LV"/>
              </w:rPr>
            </w:pPr>
            <w:r w:rsidRPr="005477AB">
              <w:rPr>
                <w:rFonts w:eastAsia="Times New Roman"/>
                <w:iCs/>
                <w:color w:val="000000"/>
                <w:sz w:val="22"/>
                <w:lang w:eastAsia="lv-LV"/>
              </w:rPr>
              <w:t xml:space="preserve">papildināt 198.punktu pēc vārda “ietvaros” ar vārdiem “un vēsturiski degradēto kūdras ieguves vietu </w:t>
            </w:r>
            <w:proofErr w:type="spellStart"/>
            <w:r w:rsidRPr="005477AB">
              <w:rPr>
                <w:rFonts w:eastAsia="Times New Roman"/>
                <w:iCs/>
                <w:color w:val="000000"/>
                <w:sz w:val="22"/>
                <w:lang w:eastAsia="lv-LV"/>
              </w:rPr>
              <w:t>revitalizācijai</w:t>
            </w:r>
            <w:proofErr w:type="spellEnd"/>
            <w:r w:rsidRPr="005477AB">
              <w:rPr>
                <w:rFonts w:eastAsia="Times New Roman"/>
                <w:iCs/>
                <w:color w:val="000000"/>
                <w:sz w:val="22"/>
                <w:lang w:eastAsia="lv-LV"/>
              </w:rPr>
              <w:t>”;</w:t>
            </w:r>
          </w:p>
        </w:tc>
        <w:tc>
          <w:tcPr>
            <w:tcW w:w="1417" w:type="dxa"/>
          </w:tcPr>
          <w:p w14:paraId="364012C9" w14:textId="68230660" w:rsidR="004C3F3D" w:rsidRPr="00E01E7F" w:rsidRDefault="00427F61" w:rsidP="00BE32F3">
            <w:pPr>
              <w:jc w:val="center"/>
              <w:rPr>
                <w:rFonts w:eastAsia="Times New Roman"/>
                <w:iCs/>
                <w:color w:val="000000"/>
                <w:sz w:val="22"/>
                <w:lang w:eastAsia="lv-LV"/>
              </w:rPr>
            </w:pPr>
            <w:r>
              <w:rPr>
                <w:rFonts w:eastAsia="Times New Roman"/>
                <w:b/>
                <w:bCs/>
                <w:iCs/>
                <w:color w:val="000000"/>
                <w:sz w:val="22"/>
                <w:lang w:eastAsia="lv-LV"/>
              </w:rPr>
              <w:t>A</w:t>
            </w:r>
            <w:r w:rsidRPr="00E804A9">
              <w:rPr>
                <w:rFonts w:eastAsia="Times New Roman"/>
                <w:b/>
                <w:bCs/>
                <w:iCs/>
                <w:color w:val="000000"/>
                <w:sz w:val="22"/>
                <w:lang w:eastAsia="lv-LV"/>
              </w:rPr>
              <w:t>tbalstīt</w:t>
            </w:r>
          </w:p>
        </w:tc>
        <w:tc>
          <w:tcPr>
            <w:tcW w:w="1418" w:type="dxa"/>
          </w:tcPr>
          <w:p w14:paraId="531D899A" w14:textId="77777777" w:rsidR="004C3F3D" w:rsidRPr="00BE32F3" w:rsidRDefault="004C3F3D" w:rsidP="00BE32F3">
            <w:pPr>
              <w:jc w:val="center"/>
              <w:rPr>
                <w:rFonts w:eastAsia="Times New Roman"/>
                <w:b/>
                <w:iCs/>
                <w:color w:val="000000"/>
                <w:sz w:val="22"/>
                <w:lang w:eastAsia="lv-LV"/>
              </w:rPr>
            </w:pPr>
          </w:p>
        </w:tc>
      </w:tr>
      <w:tr w:rsidR="003E491D" w:rsidRPr="001B3F41" w14:paraId="3783F564" w14:textId="77777777" w:rsidTr="00BE32F3">
        <w:tc>
          <w:tcPr>
            <w:tcW w:w="3969" w:type="dxa"/>
          </w:tcPr>
          <w:p w14:paraId="1069E934" w14:textId="1EC21966" w:rsidR="00E44CE0" w:rsidRPr="008D04EE" w:rsidRDefault="008D04EE" w:rsidP="00AF0755">
            <w:pPr>
              <w:ind w:firstLine="567"/>
              <w:jc w:val="both"/>
              <w:rPr>
                <w:i/>
                <w:iCs/>
                <w:sz w:val="22"/>
              </w:rPr>
            </w:pPr>
            <w:r w:rsidRPr="008D04EE">
              <w:rPr>
                <w:i/>
                <w:iCs/>
                <w:sz w:val="22"/>
              </w:rPr>
              <w:t>201. Grozījumi šā likuma 12. panta divpadsmitajā daļā un 12. panta 12.</w:t>
            </w:r>
            <w:r w:rsidRPr="008D04EE">
              <w:rPr>
                <w:i/>
                <w:iCs/>
                <w:sz w:val="22"/>
                <w:vertAlign w:val="superscript"/>
              </w:rPr>
              <w:t>1</w:t>
            </w:r>
            <w:r w:rsidRPr="008D04EE">
              <w:rPr>
                <w:i/>
                <w:iCs/>
                <w:sz w:val="22"/>
              </w:rPr>
              <w:t xml:space="preserve"> un 12.</w:t>
            </w:r>
            <w:r w:rsidRPr="008D04EE">
              <w:rPr>
                <w:i/>
                <w:iCs/>
                <w:sz w:val="22"/>
                <w:vertAlign w:val="superscript"/>
              </w:rPr>
              <w:t>2</w:t>
            </w:r>
            <w:r w:rsidRPr="008D04EE">
              <w:rPr>
                <w:i/>
                <w:iCs/>
                <w:sz w:val="22"/>
              </w:rPr>
              <w:t xml:space="preserve"> daļa piemērojama no 2025. gada 1. janvāra. Maksātājs, kurš ir izdarījis izvēli no 2025. gada 1. janvāra piemērot pensionāra neapliekamo minimumu dalīti, iesniedz grāmatiņu darba devējam (citam ienākuma izmaksātājam) līdz 2024. gada 15. decembrim. Ja maksātājs, kura grāmatiņa ir iesniegta darba devējam </w:t>
            </w:r>
            <w:r w:rsidRPr="008D04EE">
              <w:rPr>
                <w:i/>
                <w:iCs/>
                <w:sz w:val="22"/>
              </w:rPr>
              <w:lastRenderedPageBreak/>
              <w:t>(citam ienākuma izmaksātājam), nevēlas no 2025. gada 1. janvāra piemērot pensionāra neapliekamo minimumu dalīti, viņš līdz 2024. gada 15. decembrim izņem grāmatiņu no galvenās ienākumu gūšanas vietas Valsts ieņēmumu dienesta elektroniskās deklarēšanas sistēmā. Maksātājam, kura grāmatiņa ir iesniegta darba devējam, sākot ar 2025. gada 1. janvāri, piemēro pensionāra neapliekamo minimumu dalīti.</w:t>
            </w:r>
          </w:p>
        </w:tc>
        <w:tc>
          <w:tcPr>
            <w:tcW w:w="3969" w:type="dxa"/>
          </w:tcPr>
          <w:p w14:paraId="4A241E45" w14:textId="77777777" w:rsidR="003E491D" w:rsidRPr="00E01E7F" w:rsidRDefault="003E491D" w:rsidP="00E01E7F">
            <w:pPr>
              <w:ind w:firstLine="567"/>
              <w:jc w:val="both"/>
              <w:rPr>
                <w:rFonts w:eastAsia="Times New Roman"/>
                <w:iCs/>
                <w:color w:val="000000"/>
                <w:sz w:val="22"/>
                <w:lang w:eastAsia="lv-LV"/>
              </w:rPr>
            </w:pPr>
          </w:p>
        </w:tc>
        <w:tc>
          <w:tcPr>
            <w:tcW w:w="567" w:type="dxa"/>
          </w:tcPr>
          <w:p w14:paraId="66AA279D" w14:textId="5AA83B85" w:rsidR="003E491D"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14</w:t>
            </w:r>
          </w:p>
        </w:tc>
        <w:tc>
          <w:tcPr>
            <w:tcW w:w="3969" w:type="dxa"/>
          </w:tcPr>
          <w:p w14:paraId="419D484A" w14:textId="77777777" w:rsidR="003E491D" w:rsidRDefault="003E491D" w:rsidP="003E491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Deputāti </w:t>
            </w:r>
            <w:proofErr w:type="spellStart"/>
            <w:r>
              <w:rPr>
                <w:rFonts w:eastAsia="Times New Roman"/>
                <w:b/>
                <w:bCs/>
                <w:iCs/>
                <w:color w:val="000000"/>
                <w:sz w:val="22"/>
                <w:u w:val="single"/>
                <w:lang w:eastAsia="lv-LV"/>
              </w:rPr>
              <w:t>J.Klotiņš</w:t>
            </w:r>
            <w:proofErr w:type="spellEnd"/>
            <w:r>
              <w:rPr>
                <w:rFonts w:eastAsia="Times New Roman"/>
                <w:b/>
                <w:bCs/>
                <w:iCs/>
                <w:color w:val="000000"/>
                <w:sz w:val="22"/>
                <w:u w:val="single"/>
                <w:lang w:eastAsia="lv-LV"/>
              </w:rPr>
              <w:t xml:space="preserve">, </w:t>
            </w:r>
            <w:proofErr w:type="spellStart"/>
            <w:r>
              <w:rPr>
                <w:rFonts w:eastAsia="Times New Roman"/>
                <w:b/>
                <w:bCs/>
                <w:iCs/>
                <w:color w:val="000000"/>
                <w:sz w:val="22"/>
                <w:u w:val="single"/>
                <w:lang w:eastAsia="lv-LV"/>
              </w:rPr>
              <w:t>J.Grasbergs</w:t>
            </w:r>
            <w:proofErr w:type="spellEnd"/>
          </w:p>
          <w:p w14:paraId="57D082F9" w14:textId="6EA0D8D2" w:rsidR="009F16A6" w:rsidRPr="009F16A6" w:rsidRDefault="009F16A6" w:rsidP="009F16A6">
            <w:pPr>
              <w:ind w:firstLine="567"/>
              <w:jc w:val="both"/>
              <w:rPr>
                <w:rFonts w:eastAsia="Times New Roman"/>
                <w:iCs/>
                <w:color w:val="000000"/>
                <w:sz w:val="22"/>
                <w:lang w:eastAsia="lv-LV"/>
              </w:rPr>
            </w:pPr>
            <w:r w:rsidRPr="009F16A6">
              <w:rPr>
                <w:rFonts w:eastAsia="Times New Roman"/>
                <w:iCs/>
                <w:color w:val="000000"/>
                <w:sz w:val="22"/>
                <w:lang w:eastAsia="lv-LV"/>
              </w:rPr>
              <w:t>Papildināt Pārejas noteikumus ar jaunu 201. punktu šādā redakcijā:</w:t>
            </w:r>
          </w:p>
          <w:p w14:paraId="28BE971D" w14:textId="753D6FAF" w:rsidR="003E491D" w:rsidRPr="003E491D" w:rsidRDefault="009F16A6" w:rsidP="009F16A6">
            <w:pPr>
              <w:ind w:firstLine="567"/>
              <w:jc w:val="both"/>
              <w:rPr>
                <w:rFonts w:eastAsia="Times New Roman"/>
                <w:iCs/>
                <w:color w:val="000000"/>
                <w:sz w:val="22"/>
                <w:lang w:eastAsia="lv-LV"/>
              </w:rPr>
            </w:pPr>
            <w:r w:rsidRPr="009F16A6">
              <w:rPr>
                <w:rFonts w:eastAsia="Times New Roman"/>
                <w:iCs/>
                <w:color w:val="000000"/>
                <w:sz w:val="22"/>
                <w:lang w:eastAsia="lv-LV"/>
              </w:rPr>
              <w:t>“201. Piemērojot šā likuma 13. panta 1 .daļu, atvieglojums par apgādībā esošu personu 2026. gadā ir 335 </w:t>
            </w:r>
            <w:proofErr w:type="spellStart"/>
            <w:r w:rsidRPr="009F16A6">
              <w:rPr>
                <w:rFonts w:eastAsia="Times New Roman"/>
                <w:iCs/>
                <w:color w:val="000000"/>
                <w:sz w:val="22"/>
                <w:lang w:eastAsia="lv-LV"/>
              </w:rPr>
              <w:t>euro</w:t>
            </w:r>
            <w:proofErr w:type="spellEnd"/>
            <w:r w:rsidRPr="009F16A6">
              <w:rPr>
                <w:rFonts w:eastAsia="Times New Roman"/>
                <w:iCs/>
                <w:color w:val="000000"/>
                <w:sz w:val="22"/>
                <w:lang w:eastAsia="lv-LV"/>
              </w:rPr>
              <w:t xml:space="preserve"> mēnesī un 2027. gadā ir 377  </w:t>
            </w:r>
            <w:proofErr w:type="spellStart"/>
            <w:r w:rsidRPr="009F16A6">
              <w:rPr>
                <w:rFonts w:eastAsia="Times New Roman"/>
                <w:i/>
                <w:iCs/>
                <w:color w:val="000000"/>
                <w:sz w:val="22"/>
                <w:lang w:eastAsia="lv-LV"/>
              </w:rPr>
              <w:t>euro</w:t>
            </w:r>
            <w:proofErr w:type="spellEnd"/>
            <w:r w:rsidRPr="009F16A6">
              <w:rPr>
                <w:rFonts w:eastAsia="Times New Roman"/>
                <w:iCs/>
                <w:color w:val="000000"/>
                <w:sz w:val="22"/>
                <w:lang w:eastAsia="lv-LV"/>
              </w:rPr>
              <w:t> mēnesī.”</w:t>
            </w:r>
          </w:p>
        </w:tc>
        <w:tc>
          <w:tcPr>
            <w:tcW w:w="1417" w:type="dxa"/>
          </w:tcPr>
          <w:p w14:paraId="32B80EA6" w14:textId="22B88D68" w:rsidR="003E491D" w:rsidRPr="00E01E7F" w:rsidRDefault="00427F61" w:rsidP="00BE32F3">
            <w:pPr>
              <w:jc w:val="center"/>
              <w:rPr>
                <w:rFonts w:eastAsia="Times New Roman"/>
                <w:iCs/>
                <w:color w:val="000000"/>
                <w:sz w:val="22"/>
                <w:lang w:eastAsia="lv-LV"/>
              </w:rPr>
            </w:pPr>
            <w:r w:rsidRPr="00E804A9">
              <w:rPr>
                <w:rFonts w:eastAsia="Times New Roman"/>
                <w:b/>
                <w:bCs/>
                <w:iCs/>
                <w:color w:val="000000"/>
                <w:sz w:val="22"/>
                <w:lang w:eastAsia="lv-LV"/>
              </w:rPr>
              <w:t>Neatbalstīt</w:t>
            </w:r>
          </w:p>
        </w:tc>
        <w:tc>
          <w:tcPr>
            <w:tcW w:w="1418" w:type="dxa"/>
          </w:tcPr>
          <w:p w14:paraId="5A16CB59" w14:textId="77777777" w:rsidR="003E491D" w:rsidRPr="00BE32F3" w:rsidRDefault="003E491D" w:rsidP="00BE32F3">
            <w:pPr>
              <w:jc w:val="center"/>
              <w:rPr>
                <w:rFonts w:eastAsia="Times New Roman"/>
                <w:b/>
                <w:iCs/>
                <w:color w:val="000000"/>
                <w:sz w:val="22"/>
                <w:lang w:eastAsia="lv-LV"/>
              </w:rPr>
            </w:pPr>
          </w:p>
        </w:tc>
      </w:tr>
      <w:tr w:rsidR="004C3F3D" w:rsidRPr="001B3F41" w14:paraId="684CD98C" w14:textId="77777777" w:rsidTr="00BE32F3">
        <w:tc>
          <w:tcPr>
            <w:tcW w:w="3969" w:type="dxa"/>
          </w:tcPr>
          <w:p w14:paraId="0B68872A" w14:textId="77777777" w:rsidR="004C3F3D" w:rsidRPr="008D04EE" w:rsidRDefault="004C3F3D" w:rsidP="00392ABC">
            <w:pPr>
              <w:ind w:firstLine="567"/>
              <w:jc w:val="both"/>
              <w:rPr>
                <w:i/>
                <w:iCs/>
                <w:sz w:val="22"/>
              </w:rPr>
            </w:pPr>
          </w:p>
        </w:tc>
        <w:tc>
          <w:tcPr>
            <w:tcW w:w="3969" w:type="dxa"/>
          </w:tcPr>
          <w:p w14:paraId="44160889" w14:textId="77777777" w:rsidR="004C3F3D" w:rsidRPr="00E01E7F" w:rsidRDefault="004C3F3D" w:rsidP="00E01E7F">
            <w:pPr>
              <w:ind w:firstLine="567"/>
              <w:jc w:val="both"/>
              <w:rPr>
                <w:rFonts w:eastAsia="Times New Roman"/>
                <w:iCs/>
                <w:color w:val="000000"/>
                <w:sz w:val="22"/>
                <w:lang w:eastAsia="lv-LV"/>
              </w:rPr>
            </w:pPr>
          </w:p>
        </w:tc>
        <w:tc>
          <w:tcPr>
            <w:tcW w:w="567" w:type="dxa"/>
          </w:tcPr>
          <w:p w14:paraId="1C52450A" w14:textId="3DF1416E" w:rsidR="004C3F3D"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15</w:t>
            </w:r>
          </w:p>
        </w:tc>
        <w:tc>
          <w:tcPr>
            <w:tcW w:w="3969" w:type="dxa"/>
          </w:tcPr>
          <w:p w14:paraId="0BB287F3" w14:textId="77777777" w:rsidR="004C3F3D" w:rsidRDefault="00AF0755" w:rsidP="00AF0755">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Aizsardzības ministrs </w:t>
            </w:r>
            <w:proofErr w:type="spellStart"/>
            <w:r>
              <w:rPr>
                <w:rFonts w:eastAsia="Times New Roman"/>
                <w:b/>
                <w:bCs/>
                <w:iCs/>
                <w:color w:val="000000"/>
                <w:sz w:val="22"/>
                <w:u w:val="single"/>
                <w:lang w:eastAsia="lv-LV"/>
              </w:rPr>
              <w:t>A.Sprūds</w:t>
            </w:r>
            <w:proofErr w:type="spellEnd"/>
          </w:p>
          <w:p w14:paraId="22D1C0F7" w14:textId="3243EF49" w:rsidR="006A258F" w:rsidRPr="006A258F" w:rsidRDefault="006A258F" w:rsidP="006A258F">
            <w:pPr>
              <w:ind w:firstLine="567"/>
              <w:jc w:val="both"/>
              <w:rPr>
                <w:rFonts w:eastAsia="Times New Roman"/>
                <w:iCs/>
                <w:color w:val="000000"/>
                <w:sz w:val="22"/>
                <w:lang w:eastAsia="lv-LV"/>
              </w:rPr>
            </w:pPr>
            <w:r w:rsidRPr="006A258F">
              <w:rPr>
                <w:rFonts w:eastAsia="Times New Roman"/>
                <w:iCs/>
                <w:color w:val="000000"/>
                <w:sz w:val="22"/>
                <w:lang w:eastAsia="lv-LV"/>
              </w:rPr>
              <w:t>Papildināt 1. lasījumā atbalstīto likumprojektu ar jaunu pantu šādā redakcijā:</w:t>
            </w:r>
          </w:p>
          <w:p w14:paraId="63E494CD" w14:textId="17AFE71C" w:rsidR="006A258F" w:rsidRPr="006A258F" w:rsidRDefault="006A258F" w:rsidP="006A258F">
            <w:pPr>
              <w:ind w:firstLine="567"/>
              <w:jc w:val="both"/>
              <w:rPr>
                <w:rFonts w:eastAsia="Times New Roman"/>
                <w:iCs/>
                <w:color w:val="000000"/>
                <w:sz w:val="22"/>
                <w:lang w:eastAsia="lv-LV"/>
              </w:rPr>
            </w:pPr>
            <w:r w:rsidRPr="006A258F">
              <w:rPr>
                <w:rFonts w:eastAsia="Times New Roman"/>
                <w:iCs/>
                <w:color w:val="000000"/>
                <w:sz w:val="22"/>
                <w:lang w:eastAsia="lv-LV"/>
              </w:rPr>
              <w:t>“Papildināt pārejas noteikumus ar 208. punktu šādā redakcijā:</w:t>
            </w:r>
          </w:p>
          <w:p w14:paraId="1B2F5F3C" w14:textId="532D6AD7" w:rsidR="00AF0755" w:rsidRPr="006A258F" w:rsidRDefault="006A258F" w:rsidP="006A258F">
            <w:pPr>
              <w:ind w:firstLine="567"/>
              <w:jc w:val="both"/>
              <w:rPr>
                <w:rFonts w:eastAsia="Times New Roman"/>
                <w:iCs/>
                <w:color w:val="000000"/>
                <w:sz w:val="22"/>
                <w:lang w:eastAsia="lv-LV"/>
              </w:rPr>
            </w:pPr>
            <w:r w:rsidRPr="006A258F">
              <w:rPr>
                <w:rFonts w:eastAsia="Times New Roman"/>
                <w:iCs/>
                <w:color w:val="000000"/>
                <w:sz w:val="22"/>
                <w:lang w:eastAsia="lv-LV"/>
              </w:rPr>
              <w:t>“208. Grozījumu šā likuma 9. panta pirmās daļas 34.</w:t>
            </w:r>
            <w:r w:rsidRPr="006A258F">
              <w:rPr>
                <w:rFonts w:eastAsia="Times New Roman"/>
                <w:iCs/>
                <w:color w:val="000000"/>
                <w:sz w:val="22"/>
                <w:vertAlign w:val="superscript"/>
                <w:lang w:eastAsia="lv-LV"/>
              </w:rPr>
              <w:t>1</w:t>
            </w:r>
            <w:r w:rsidRPr="006A258F">
              <w:rPr>
                <w:rFonts w:eastAsia="Times New Roman"/>
                <w:iCs/>
                <w:color w:val="000000"/>
                <w:sz w:val="22"/>
                <w:lang w:eastAsia="lv-LV"/>
              </w:rPr>
              <w:t xml:space="preserve"> punktā par nekustamā īpašuma atsavināšanu, kuru saņēma dāvinājumā vai mantojumā no laulātā vai radinieka līdz trešajai pakāpei, piemēro, sākot ar 2025. gada 1. janvāri.””.</w:t>
            </w:r>
          </w:p>
        </w:tc>
        <w:tc>
          <w:tcPr>
            <w:tcW w:w="1417" w:type="dxa"/>
          </w:tcPr>
          <w:p w14:paraId="03654908" w14:textId="75C96A59" w:rsidR="004C3F3D" w:rsidRPr="00E01E7F" w:rsidRDefault="006B4BB7" w:rsidP="00BE32F3">
            <w:pPr>
              <w:jc w:val="center"/>
              <w:rPr>
                <w:rFonts w:eastAsia="Times New Roman"/>
                <w:iCs/>
                <w:color w:val="000000"/>
                <w:sz w:val="22"/>
                <w:lang w:eastAsia="lv-LV"/>
              </w:rPr>
            </w:pPr>
            <w:r>
              <w:rPr>
                <w:rFonts w:eastAsia="Times New Roman"/>
                <w:b/>
                <w:bCs/>
                <w:iCs/>
                <w:color w:val="000000"/>
                <w:sz w:val="22"/>
                <w:lang w:eastAsia="lv-LV"/>
              </w:rPr>
              <w:t>A</w:t>
            </w:r>
            <w:r w:rsidRPr="00E804A9">
              <w:rPr>
                <w:rFonts w:eastAsia="Times New Roman"/>
                <w:b/>
                <w:bCs/>
                <w:iCs/>
                <w:color w:val="000000"/>
                <w:sz w:val="22"/>
                <w:lang w:eastAsia="lv-LV"/>
              </w:rPr>
              <w:t>tbalstīt</w:t>
            </w:r>
          </w:p>
        </w:tc>
        <w:tc>
          <w:tcPr>
            <w:tcW w:w="1418" w:type="dxa"/>
          </w:tcPr>
          <w:p w14:paraId="5FAF6F47" w14:textId="77777777" w:rsidR="004C3F3D" w:rsidRPr="00BE32F3" w:rsidRDefault="004C3F3D" w:rsidP="00BE32F3">
            <w:pPr>
              <w:jc w:val="center"/>
              <w:rPr>
                <w:rFonts w:eastAsia="Times New Roman"/>
                <w:b/>
                <w:iCs/>
                <w:color w:val="000000"/>
                <w:sz w:val="22"/>
                <w:lang w:eastAsia="lv-LV"/>
              </w:rPr>
            </w:pPr>
          </w:p>
        </w:tc>
      </w:tr>
      <w:tr w:rsidR="00AF0755" w:rsidRPr="001B3F41" w14:paraId="27C967B1" w14:textId="77777777" w:rsidTr="00BE32F3">
        <w:tc>
          <w:tcPr>
            <w:tcW w:w="3969" w:type="dxa"/>
          </w:tcPr>
          <w:p w14:paraId="503D8A29" w14:textId="77777777" w:rsidR="00AF0755" w:rsidRPr="008D04EE" w:rsidRDefault="00AF0755" w:rsidP="00392ABC">
            <w:pPr>
              <w:ind w:firstLine="567"/>
              <w:jc w:val="both"/>
              <w:rPr>
                <w:i/>
                <w:iCs/>
                <w:sz w:val="22"/>
              </w:rPr>
            </w:pPr>
          </w:p>
        </w:tc>
        <w:tc>
          <w:tcPr>
            <w:tcW w:w="3969" w:type="dxa"/>
          </w:tcPr>
          <w:p w14:paraId="63EA1904" w14:textId="77777777" w:rsidR="00AF0755" w:rsidRPr="00E01E7F" w:rsidRDefault="00AF0755" w:rsidP="00E01E7F">
            <w:pPr>
              <w:ind w:firstLine="567"/>
              <w:jc w:val="both"/>
              <w:rPr>
                <w:rFonts w:eastAsia="Times New Roman"/>
                <w:iCs/>
                <w:color w:val="000000"/>
                <w:sz w:val="22"/>
                <w:lang w:eastAsia="lv-LV"/>
              </w:rPr>
            </w:pPr>
          </w:p>
        </w:tc>
        <w:tc>
          <w:tcPr>
            <w:tcW w:w="567" w:type="dxa"/>
          </w:tcPr>
          <w:p w14:paraId="26CE8B4B" w14:textId="0F86D7E2" w:rsidR="00AF0755" w:rsidRPr="00BE32F3" w:rsidRDefault="006D4FEB" w:rsidP="00BE32F3">
            <w:pPr>
              <w:jc w:val="center"/>
              <w:rPr>
                <w:rFonts w:eastAsia="Times New Roman"/>
                <w:b/>
                <w:iCs/>
                <w:color w:val="000000"/>
                <w:sz w:val="22"/>
                <w:lang w:eastAsia="lv-LV"/>
              </w:rPr>
            </w:pPr>
            <w:r>
              <w:rPr>
                <w:rFonts w:eastAsia="Times New Roman"/>
                <w:b/>
                <w:iCs/>
                <w:color w:val="000000"/>
                <w:sz w:val="22"/>
                <w:lang w:eastAsia="lv-LV"/>
              </w:rPr>
              <w:t>16</w:t>
            </w:r>
          </w:p>
        </w:tc>
        <w:tc>
          <w:tcPr>
            <w:tcW w:w="3969" w:type="dxa"/>
          </w:tcPr>
          <w:p w14:paraId="3652F340" w14:textId="77777777" w:rsidR="00AF0755" w:rsidRDefault="00AF0755" w:rsidP="00AF0755">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274ABAA3" w14:textId="77777777" w:rsidR="00AF0755" w:rsidRPr="005477AB" w:rsidRDefault="00AF0755" w:rsidP="00AF0755">
            <w:pPr>
              <w:ind w:firstLine="567"/>
              <w:jc w:val="both"/>
              <w:rPr>
                <w:rFonts w:eastAsia="Times New Roman"/>
                <w:iCs/>
                <w:color w:val="000000"/>
                <w:sz w:val="22"/>
                <w:lang w:eastAsia="lv-LV"/>
              </w:rPr>
            </w:pPr>
            <w:r w:rsidRPr="005477AB">
              <w:rPr>
                <w:rFonts w:eastAsia="Times New Roman"/>
                <w:iCs/>
                <w:color w:val="000000"/>
                <w:sz w:val="22"/>
                <w:lang w:eastAsia="lv-LV"/>
              </w:rPr>
              <w:t>papildināt pārejas noteikumus ar 208. punktu šādā redakcijā:</w:t>
            </w:r>
          </w:p>
          <w:p w14:paraId="5CC271BE" w14:textId="78E6D7A1" w:rsidR="00AF0755" w:rsidRDefault="00AF0755" w:rsidP="00AF0755">
            <w:pPr>
              <w:ind w:firstLine="567"/>
              <w:jc w:val="both"/>
              <w:rPr>
                <w:rFonts w:eastAsia="Times New Roman"/>
                <w:b/>
                <w:bCs/>
                <w:iCs/>
                <w:color w:val="000000"/>
                <w:sz w:val="22"/>
                <w:u w:val="single"/>
                <w:lang w:eastAsia="lv-LV"/>
              </w:rPr>
            </w:pPr>
            <w:r w:rsidRPr="005477AB">
              <w:rPr>
                <w:rFonts w:eastAsia="Times New Roman"/>
                <w:iCs/>
                <w:color w:val="000000"/>
                <w:sz w:val="22"/>
                <w:lang w:eastAsia="lv-LV"/>
              </w:rPr>
              <w:t>“208. Šā likuma 12.panta 5.</w:t>
            </w:r>
            <w:r w:rsidRPr="005477AB">
              <w:rPr>
                <w:rFonts w:eastAsia="Times New Roman"/>
                <w:iCs/>
                <w:color w:val="000000"/>
                <w:sz w:val="22"/>
                <w:vertAlign w:val="superscript"/>
                <w:lang w:eastAsia="lv-LV"/>
              </w:rPr>
              <w:t>1</w:t>
            </w:r>
            <w:r w:rsidRPr="005477AB">
              <w:rPr>
                <w:rFonts w:eastAsia="Times New Roman"/>
                <w:iCs/>
                <w:color w:val="000000"/>
                <w:sz w:val="22"/>
                <w:lang w:eastAsia="lv-LV"/>
              </w:rPr>
              <w:t xml:space="preserve"> daļa, grozījumi 12. panta divpadsmitajā daļā, šā likuma 12. panta 12.</w:t>
            </w:r>
            <w:r w:rsidRPr="005477AB">
              <w:rPr>
                <w:rFonts w:eastAsia="Times New Roman"/>
                <w:iCs/>
                <w:color w:val="000000"/>
                <w:sz w:val="22"/>
                <w:vertAlign w:val="superscript"/>
                <w:lang w:eastAsia="lv-LV"/>
              </w:rPr>
              <w:t>4</w:t>
            </w:r>
            <w:r w:rsidRPr="005477AB">
              <w:rPr>
                <w:rFonts w:eastAsia="Times New Roman"/>
                <w:iCs/>
                <w:color w:val="000000"/>
                <w:sz w:val="22"/>
                <w:lang w:eastAsia="lv-LV"/>
              </w:rPr>
              <w:t> un 12.</w:t>
            </w:r>
            <w:r w:rsidRPr="005477AB">
              <w:rPr>
                <w:rFonts w:eastAsia="Times New Roman"/>
                <w:iCs/>
                <w:color w:val="000000"/>
                <w:sz w:val="22"/>
                <w:vertAlign w:val="superscript"/>
                <w:lang w:eastAsia="lv-LV"/>
              </w:rPr>
              <w:t>5</w:t>
            </w:r>
            <w:r w:rsidRPr="005477AB">
              <w:rPr>
                <w:rFonts w:eastAsia="Times New Roman"/>
                <w:iCs/>
                <w:color w:val="000000"/>
                <w:sz w:val="22"/>
                <w:lang w:eastAsia="lv-LV"/>
              </w:rPr>
              <w:t xml:space="preserve"> daļa, 19.panta sestās daļas 10.punkts un 20.panta trešās daļas 4.punkts attiecībā uz pensionāra neapliekamā minimuma piemērošanu Eiropas Savienības dalībvalsts vai Eiropas Ekonomikas zonas valsts rezidentam piemērojami ienākumiem, kas gūti sākot ar 2025.gada 1.janvāri. Ja minētajam maksātājam pensionāra neapliekamais minimums nav </w:t>
            </w:r>
            <w:r w:rsidRPr="005477AB">
              <w:rPr>
                <w:rFonts w:eastAsia="Times New Roman"/>
                <w:iCs/>
                <w:color w:val="000000"/>
                <w:sz w:val="22"/>
                <w:lang w:eastAsia="lv-LV"/>
              </w:rPr>
              <w:lastRenderedPageBreak/>
              <w:t>ticis piemērots 2025. taksācijas gada laikā, maksātājs to ir tiesīgs piemērot rezumējošā kārtībā, iesniedzot deklarāciju.”</w:t>
            </w:r>
          </w:p>
        </w:tc>
        <w:tc>
          <w:tcPr>
            <w:tcW w:w="1417" w:type="dxa"/>
          </w:tcPr>
          <w:p w14:paraId="2A927A64" w14:textId="40E61949" w:rsidR="00AF0755" w:rsidRPr="00E01E7F" w:rsidRDefault="006B4BB7" w:rsidP="00BE32F3">
            <w:pPr>
              <w:jc w:val="center"/>
              <w:rPr>
                <w:rFonts w:eastAsia="Times New Roman"/>
                <w:iCs/>
                <w:color w:val="000000"/>
                <w:sz w:val="22"/>
                <w:lang w:eastAsia="lv-LV"/>
              </w:rPr>
            </w:pPr>
            <w:r>
              <w:rPr>
                <w:rFonts w:eastAsia="Times New Roman"/>
                <w:b/>
                <w:bCs/>
                <w:iCs/>
                <w:color w:val="000000"/>
                <w:sz w:val="22"/>
                <w:lang w:eastAsia="lv-LV"/>
              </w:rPr>
              <w:lastRenderedPageBreak/>
              <w:t>A</w:t>
            </w:r>
            <w:r w:rsidRPr="00E804A9">
              <w:rPr>
                <w:rFonts w:eastAsia="Times New Roman"/>
                <w:b/>
                <w:bCs/>
                <w:iCs/>
                <w:color w:val="000000"/>
                <w:sz w:val="22"/>
                <w:lang w:eastAsia="lv-LV"/>
              </w:rPr>
              <w:t>tbalstīt</w:t>
            </w:r>
          </w:p>
        </w:tc>
        <w:tc>
          <w:tcPr>
            <w:tcW w:w="1418" w:type="dxa"/>
          </w:tcPr>
          <w:p w14:paraId="506E052D" w14:textId="77777777" w:rsidR="00AF0755" w:rsidRPr="00BE32F3" w:rsidRDefault="00AF0755" w:rsidP="00BE32F3">
            <w:pPr>
              <w:jc w:val="center"/>
              <w:rPr>
                <w:rFonts w:eastAsia="Times New Roman"/>
                <w:b/>
                <w:iCs/>
                <w:color w:val="000000"/>
                <w:sz w:val="22"/>
                <w:lang w:eastAsia="lv-LV"/>
              </w:rPr>
            </w:pPr>
          </w:p>
        </w:tc>
      </w:tr>
      <w:tr w:rsidR="00632111" w:rsidRPr="001B3F41" w14:paraId="03ACE056" w14:textId="4F68C57C" w:rsidTr="00BE32F3">
        <w:tc>
          <w:tcPr>
            <w:tcW w:w="3969" w:type="dxa"/>
          </w:tcPr>
          <w:p w14:paraId="5CACE5DA" w14:textId="32829C20" w:rsidR="00BE32F3" w:rsidRPr="00B77A40" w:rsidRDefault="00BE32F3" w:rsidP="00222595">
            <w:pPr>
              <w:ind w:firstLine="567"/>
              <w:jc w:val="both"/>
              <w:rPr>
                <w:sz w:val="22"/>
              </w:rPr>
            </w:pPr>
          </w:p>
        </w:tc>
        <w:tc>
          <w:tcPr>
            <w:tcW w:w="3969" w:type="dxa"/>
          </w:tcPr>
          <w:p w14:paraId="6FFACD8F" w14:textId="2C011D85" w:rsidR="00BE32F3" w:rsidRPr="005E54AA" w:rsidRDefault="00BE32F3" w:rsidP="00333A45">
            <w:pPr>
              <w:ind w:firstLine="567"/>
              <w:jc w:val="both"/>
              <w:rPr>
                <w:rFonts w:eastAsia="Times New Roman"/>
                <w:iCs/>
                <w:color w:val="000000"/>
                <w:sz w:val="22"/>
                <w:lang w:eastAsia="lv-LV"/>
              </w:rPr>
            </w:pPr>
            <w:r w:rsidRPr="00E01E7F">
              <w:rPr>
                <w:rFonts w:eastAsia="Times New Roman"/>
                <w:iCs/>
                <w:color w:val="000000"/>
                <w:sz w:val="22"/>
                <w:lang w:eastAsia="lv-LV"/>
              </w:rPr>
              <w:t>Likums stājas spēkā 2026. gada 1. janvārī.</w:t>
            </w:r>
          </w:p>
        </w:tc>
        <w:tc>
          <w:tcPr>
            <w:tcW w:w="567" w:type="dxa"/>
          </w:tcPr>
          <w:p w14:paraId="06513127" w14:textId="77777777" w:rsidR="00BE32F3" w:rsidRPr="00BE32F3" w:rsidRDefault="00BE32F3" w:rsidP="00BE32F3">
            <w:pPr>
              <w:jc w:val="center"/>
              <w:rPr>
                <w:rFonts w:eastAsia="Times New Roman"/>
                <w:b/>
                <w:iCs/>
                <w:color w:val="000000"/>
                <w:sz w:val="22"/>
                <w:lang w:eastAsia="lv-LV"/>
              </w:rPr>
            </w:pPr>
          </w:p>
        </w:tc>
        <w:tc>
          <w:tcPr>
            <w:tcW w:w="3969" w:type="dxa"/>
          </w:tcPr>
          <w:p w14:paraId="07B57DC0" w14:textId="77777777" w:rsidR="00BE32F3" w:rsidRPr="00E01E7F" w:rsidRDefault="00BE32F3" w:rsidP="00333A45">
            <w:pPr>
              <w:ind w:firstLine="567"/>
              <w:jc w:val="both"/>
              <w:rPr>
                <w:rFonts w:eastAsia="Times New Roman"/>
                <w:iCs/>
                <w:color w:val="000000"/>
                <w:sz w:val="22"/>
                <w:lang w:eastAsia="lv-LV"/>
              </w:rPr>
            </w:pPr>
          </w:p>
        </w:tc>
        <w:tc>
          <w:tcPr>
            <w:tcW w:w="1417" w:type="dxa"/>
          </w:tcPr>
          <w:p w14:paraId="3AC46B43" w14:textId="77777777" w:rsidR="00BE32F3" w:rsidRPr="00E01E7F" w:rsidRDefault="00BE32F3" w:rsidP="00BE32F3">
            <w:pPr>
              <w:jc w:val="center"/>
              <w:rPr>
                <w:rFonts w:eastAsia="Times New Roman"/>
                <w:iCs/>
                <w:color w:val="000000"/>
                <w:sz w:val="22"/>
                <w:lang w:eastAsia="lv-LV"/>
              </w:rPr>
            </w:pPr>
          </w:p>
        </w:tc>
        <w:tc>
          <w:tcPr>
            <w:tcW w:w="1418" w:type="dxa"/>
          </w:tcPr>
          <w:p w14:paraId="016D104D" w14:textId="77777777" w:rsidR="00BE32F3" w:rsidRPr="00BE32F3" w:rsidRDefault="00BE32F3" w:rsidP="00BE32F3">
            <w:pPr>
              <w:jc w:val="center"/>
              <w:rPr>
                <w:rFonts w:eastAsia="Times New Roman"/>
                <w:b/>
                <w:iCs/>
                <w:color w:val="000000"/>
                <w:sz w:val="22"/>
                <w:lang w:eastAsia="lv-LV"/>
              </w:rPr>
            </w:pPr>
          </w:p>
        </w:tc>
      </w:tr>
    </w:tbl>
    <w:p w14:paraId="38CC3D5A" w14:textId="77777777" w:rsidR="00A400CF" w:rsidRDefault="00A400CF"/>
    <w:p w14:paraId="0E5A71E7" w14:textId="77777777" w:rsidR="00F70DB6" w:rsidRDefault="00F70DB6"/>
    <w:p w14:paraId="59328C57" w14:textId="77777777" w:rsidR="00F70DB6" w:rsidRDefault="00F70DB6"/>
    <w:sectPr w:rsidR="00F70DB6" w:rsidSect="0014600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96346" w14:textId="77777777" w:rsidR="00E62FDD" w:rsidRDefault="00E62FDD">
      <w:r>
        <w:separator/>
      </w:r>
    </w:p>
  </w:endnote>
  <w:endnote w:type="continuationSeparator" w:id="0">
    <w:p w14:paraId="3FD9B287" w14:textId="77777777" w:rsidR="00E62FDD" w:rsidRDefault="00E6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6B4BB7"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6B4BB7" w:rsidRDefault="006B4BB7"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77777777" w:rsidR="006B4BB7"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A3F">
      <w:rPr>
        <w:rStyle w:val="PageNumber"/>
        <w:noProof/>
      </w:rPr>
      <w:t>2</w:t>
    </w:r>
    <w:r>
      <w:rPr>
        <w:rStyle w:val="PageNumber"/>
      </w:rPr>
      <w:fldChar w:fldCharType="end"/>
    </w:r>
  </w:p>
  <w:p w14:paraId="5B141383" w14:textId="77777777" w:rsidR="006B4BB7" w:rsidRDefault="006B4BB7"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4A835" w14:textId="77777777" w:rsidR="00E62FDD" w:rsidRDefault="00E62FDD">
      <w:r>
        <w:separator/>
      </w:r>
    </w:p>
  </w:footnote>
  <w:footnote w:type="continuationSeparator" w:id="0">
    <w:p w14:paraId="1D627923" w14:textId="77777777" w:rsidR="00E62FDD" w:rsidRDefault="00E62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C90"/>
    <w:multiLevelType w:val="hybridMultilevel"/>
    <w:tmpl w:val="2EE67FC4"/>
    <w:lvl w:ilvl="0" w:tplc="2152BF92">
      <w:start w:val="1"/>
      <w:numFmt w:val="bullet"/>
      <w:lvlRestart w:val="0"/>
      <w:lvlText w:val=""/>
      <w:lvlJc w:val="left"/>
      <w:pPr>
        <w:ind w:left="0" w:firstLine="705"/>
      </w:pPr>
      <w:rPr>
        <w:u w:val="none"/>
      </w:rPr>
    </w:lvl>
    <w:lvl w:ilvl="1" w:tplc="F962EAF4">
      <w:numFmt w:val="decimal"/>
      <w:lvlText w:val=""/>
      <w:lvlJc w:val="left"/>
    </w:lvl>
    <w:lvl w:ilvl="2" w:tplc="255823FA">
      <w:numFmt w:val="decimal"/>
      <w:lvlText w:val=""/>
      <w:lvlJc w:val="left"/>
    </w:lvl>
    <w:lvl w:ilvl="3" w:tplc="836A1F58">
      <w:numFmt w:val="decimal"/>
      <w:lvlText w:val=""/>
      <w:lvlJc w:val="left"/>
    </w:lvl>
    <w:lvl w:ilvl="4" w:tplc="CE704E8C">
      <w:numFmt w:val="decimal"/>
      <w:lvlText w:val=""/>
      <w:lvlJc w:val="left"/>
    </w:lvl>
    <w:lvl w:ilvl="5" w:tplc="D8860724">
      <w:numFmt w:val="decimal"/>
      <w:lvlText w:val=""/>
      <w:lvlJc w:val="left"/>
    </w:lvl>
    <w:lvl w:ilvl="6" w:tplc="2AB49BDC">
      <w:numFmt w:val="decimal"/>
      <w:lvlText w:val=""/>
      <w:lvlJc w:val="left"/>
    </w:lvl>
    <w:lvl w:ilvl="7" w:tplc="E16681C0">
      <w:numFmt w:val="decimal"/>
      <w:lvlText w:val=""/>
      <w:lvlJc w:val="left"/>
    </w:lvl>
    <w:lvl w:ilvl="8" w:tplc="35A2F648">
      <w:numFmt w:val="decimal"/>
      <w:lvlText w:val=""/>
      <w:lvlJc w:val="left"/>
    </w:lvl>
  </w:abstractNum>
  <w:abstractNum w:abstractNumId="1" w15:restartNumberingAfterBreak="0">
    <w:nsid w:val="02180347"/>
    <w:multiLevelType w:val="hybridMultilevel"/>
    <w:tmpl w:val="CCE0295E"/>
    <w:lvl w:ilvl="0" w:tplc="5F7685D8">
      <w:start w:val="1"/>
      <w:numFmt w:val="bullet"/>
      <w:lvlRestart w:val="0"/>
      <w:lvlText w:val=""/>
      <w:lvlJc w:val="left"/>
      <w:pPr>
        <w:ind w:left="0" w:firstLine="705"/>
      </w:pPr>
      <w:rPr>
        <w:u w:val="none"/>
      </w:rPr>
    </w:lvl>
    <w:lvl w:ilvl="1" w:tplc="23361970">
      <w:numFmt w:val="decimal"/>
      <w:lvlText w:val=""/>
      <w:lvlJc w:val="left"/>
    </w:lvl>
    <w:lvl w:ilvl="2" w:tplc="5A444D92">
      <w:numFmt w:val="decimal"/>
      <w:lvlText w:val=""/>
      <w:lvlJc w:val="left"/>
    </w:lvl>
    <w:lvl w:ilvl="3" w:tplc="51209746">
      <w:numFmt w:val="decimal"/>
      <w:lvlText w:val=""/>
      <w:lvlJc w:val="left"/>
    </w:lvl>
    <w:lvl w:ilvl="4" w:tplc="EE2A4796">
      <w:numFmt w:val="decimal"/>
      <w:lvlText w:val=""/>
      <w:lvlJc w:val="left"/>
    </w:lvl>
    <w:lvl w:ilvl="5" w:tplc="CA2EBDF8">
      <w:numFmt w:val="decimal"/>
      <w:lvlText w:val=""/>
      <w:lvlJc w:val="left"/>
    </w:lvl>
    <w:lvl w:ilvl="6" w:tplc="5E5C8708">
      <w:numFmt w:val="decimal"/>
      <w:lvlText w:val=""/>
      <w:lvlJc w:val="left"/>
    </w:lvl>
    <w:lvl w:ilvl="7" w:tplc="B4C8E9AE">
      <w:numFmt w:val="decimal"/>
      <w:lvlText w:val=""/>
      <w:lvlJc w:val="left"/>
    </w:lvl>
    <w:lvl w:ilvl="8" w:tplc="6F36FA08">
      <w:numFmt w:val="decimal"/>
      <w:lvlText w:val=""/>
      <w:lvlJc w:val="left"/>
    </w:lvl>
  </w:abstractNum>
  <w:abstractNum w:abstractNumId="2" w15:restartNumberingAfterBreak="0">
    <w:nsid w:val="03377FA9"/>
    <w:multiLevelType w:val="hybridMultilevel"/>
    <w:tmpl w:val="B038DEEE"/>
    <w:lvl w:ilvl="0" w:tplc="D6DEB6C8">
      <w:start w:val="1"/>
      <w:numFmt w:val="bullet"/>
      <w:lvlRestart w:val="0"/>
      <w:lvlText w:val=""/>
      <w:lvlJc w:val="left"/>
      <w:pPr>
        <w:ind w:left="0" w:firstLine="705"/>
      </w:pPr>
      <w:rPr>
        <w:u w:val="none"/>
      </w:rPr>
    </w:lvl>
    <w:lvl w:ilvl="1" w:tplc="CB16B54C">
      <w:numFmt w:val="decimal"/>
      <w:lvlText w:val=""/>
      <w:lvlJc w:val="left"/>
    </w:lvl>
    <w:lvl w:ilvl="2" w:tplc="D9A2992A">
      <w:numFmt w:val="decimal"/>
      <w:lvlText w:val=""/>
      <w:lvlJc w:val="left"/>
    </w:lvl>
    <w:lvl w:ilvl="3" w:tplc="758E6A04">
      <w:numFmt w:val="decimal"/>
      <w:lvlText w:val=""/>
      <w:lvlJc w:val="left"/>
    </w:lvl>
    <w:lvl w:ilvl="4" w:tplc="73BA3C36">
      <w:numFmt w:val="decimal"/>
      <w:lvlText w:val=""/>
      <w:lvlJc w:val="left"/>
    </w:lvl>
    <w:lvl w:ilvl="5" w:tplc="768C6B3C">
      <w:numFmt w:val="decimal"/>
      <w:lvlText w:val=""/>
      <w:lvlJc w:val="left"/>
    </w:lvl>
    <w:lvl w:ilvl="6" w:tplc="739CC3EC">
      <w:numFmt w:val="decimal"/>
      <w:lvlText w:val=""/>
      <w:lvlJc w:val="left"/>
    </w:lvl>
    <w:lvl w:ilvl="7" w:tplc="B52A8978">
      <w:numFmt w:val="decimal"/>
      <w:lvlText w:val=""/>
      <w:lvlJc w:val="left"/>
    </w:lvl>
    <w:lvl w:ilvl="8" w:tplc="619C394C">
      <w:numFmt w:val="decimal"/>
      <w:lvlText w:val=""/>
      <w:lvlJc w:val="left"/>
    </w:lvl>
  </w:abstractNum>
  <w:abstractNum w:abstractNumId="3" w15:restartNumberingAfterBreak="0">
    <w:nsid w:val="040136D8"/>
    <w:multiLevelType w:val="hybridMultilevel"/>
    <w:tmpl w:val="6C3A5E66"/>
    <w:lvl w:ilvl="0" w:tplc="FE26BB16">
      <w:start w:val="1"/>
      <w:numFmt w:val="bullet"/>
      <w:lvlRestart w:val="0"/>
      <w:lvlText w:val=""/>
      <w:lvlJc w:val="left"/>
      <w:pPr>
        <w:ind w:left="0" w:firstLine="705"/>
      </w:pPr>
      <w:rPr>
        <w:u w:val="none"/>
      </w:rPr>
    </w:lvl>
    <w:lvl w:ilvl="1" w:tplc="D0ECA9C8">
      <w:numFmt w:val="decimal"/>
      <w:lvlText w:val=""/>
      <w:lvlJc w:val="left"/>
    </w:lvl>
    <w:lvl w:ilvl="2" w:tplc="D0722316">
      <w:numFmt w:val="decimal"/>
      <w:lvlText w:val=""/>
      <w:lvlJc w:val="left"/>
    </w:lvl>
    <w:lvl w:ilvl="3" w:tplc="5D3E763C">
      <w:numFmt w:val="decimal"/>
      <w:lvlText w:val=""/>
      <w:lvlJc w:val="left"/>
    </w:lvl>
    <w:lvl w:ilvl="4" w:tplc="6C58C9F4">
      <w:numFmt w:val="decimal"/>
      <w:lvlText w:val=""/>
      <w:lvlJc w:val="left"/>
    </w:lvl>
    <w:lvl w:ilvl="5" w:tplc="34AC3A70">
      <w:numFmt w:val="decimal"/>
      <w:lvlText w:val=""/>
      <w:lvlJc w:val="left"/>
    </w:lvl>
    <w:lvl w:ilvl="6" w:tplc="5D620288">
      <w:numFmt w:val="decimal"/>
      <w:lvlText w:val=""/>
      <w:lvlJc w:val="left"/>
    </w:lvl>
    <w:lvl w:ilvl="7" w:tplc="56CC616E">
      <w:numFmt w:val="decimal"/>
      <w:lvlText w:val=""/>
      <w:lvlJc w:val="left"/>
    </w:lvl>
    <w:lvl w:ilvl="8" w:tplc="2D5A51A0">
      <w:numFmt w:val="decimal"/>
      <w:lvlText w:val=""/>
      <w:lvlJc w:val="left"/>
    </w:lvl>
  </w:abstractNum>
  <w:abstractNum w:abstractNumId="4" w15:restartNumberingAfterBreak="0">
    <w:nsid w:val="07D066B2"/>
    <w:multiLevelType w:val="hybridMultilevel"/>
    <w:tmpl w:val="F2DED2C2"/>
    <w:lvl w:ilvl="0" w:tplc="FCF87A74">
      <w:start w:val="1"/>
      <w:numFmt w:val="bullet"/>
      <w:lvlRestart w:val="0"/>
      <w:lvlText w:val=""/>
      <w:lvlJc w:val="left"/>
      <w:pPr>
        <w:ind w:left="0" w:firstLine="705"/>
      </w:pPr>
      <w:rPr>
        <w:u w:val="none"/>
      </w:rPr>
    </w:lvl>
    <w:lvl w:ilvl="1" w:tplc="4E9E794E">
      <w:numFmt w:val="decimal"/>
      <w:lvlText w:val=""/>
      <w:lvlJc w:val="left"/>
    </w:lvl>
    <w:lvl w:ilvl="2" w:tplc="08AC3290">
      <w:numFmt w:val="decimal"/>
      <w:lvlText w:val=""/>
      <w:lvlJc w:val="left"/>
    </w:lvl>
    <w:lvl w:ilvl="3" w:tplc="487AEE56">
      <w:numFmt w:val="decimal"/>
      <w:lvlText w:val=""/>
      <w:lvlJc w:val="left"/>
    </w:lvl>
    <w:lvl w:ilvl="4" w:tplc="18502DE4">
      <w:numFmt w:val="decimal"/>
      <w:lvlText w:val=""/>
      <w:lvlJc w:val="left"/>
    </w:lvl>
    <w:lvl w:ilvl="5" w:tplc="CA34C478">
      <w:numFmt w:val="decimal"/>
      <w:lvlText w:val=""/>
      <w:lvlJc w:val="left"/>
    </w:lvl>
    <w:lvl w:ilvl="6" w:tplc="DC5AFADA">
      <w:numFmt w:val="decimal"/>
      <w:lvlText w:val=""/>
      <w:lvlJc w:val="left"/>
    </w:lvl>
    <w:lvl w:ilvl="7" w:tplc="1334FF38">
      <w:numFmt w:val="decimal"/>
      <w:lvlText w:val=""/>
      <w:lvlJc w:val="left"/>
    </w:lvl>
    <w:lvl w:ilvl="8" w:tplc="B2363916">
      <w:numFmt w:val="decimal"/>
      <w:lvlText w:val=""/>
      <w:lvlJc w:val="left"/>
    </w:lvl>
  </w:abstractNum>
  <w:abstractNum w:abstractNumId="5" w15:restartNumberingAfterBreak="0">
    <w:nsid w:val="0A3B2D4B"/>
    <w:multiLevelType w:val="hybridMultilevel"/>
    <w:tmpl w:val="81B0ABF6"/>
    <w:lvl w:ilvl="0" w:tplc="AED0118C">
      <w:start w:val="1"/>
      <w:numFmt w:val="bullet"/>
      <w:lvlRestart w:val="0"/>
      <w:lvlText w:val=""/>
      <w:lvlJc w:val="left"/>
      <w:pPr>
        <w:ind w:left="0" w:firstLine="705"/>
      </w:pPr>
      <w:rPr>
        <w:u w:val="none"/>
      </w:rPr>
    </w:lvl>
    <w:lvl w:ilvl="1" w:tplc="7EEA4628">
      <w:numFmt w:val="decimal"/>
      <w:lvlText w:val=""/>
      <w:lvlJc w:val="left"/>
    </w:lvl>
    <w:lvl w:ilvl="2" w:tplc="BC0A8408">
      <w:numFmt w:val="decimal"/>
      <w:lvlText w:val=""/>
      <w:lvlJc w:val="left"/>
    </w:lvl>
    <w:lvl w:ilvl="3" w:tplc="9628F02E">
      <w:numFmt w:val="decimal"/>
      <w:lvlText w:val=""/>
      <w:lvlJc w:val="left"/>
    </w:lvl>
    <w:lvl w:ilvl="4" w:tplc="B044BBA4">
      <w:numFmt w:val="decimal"/>
      <w:lvlText w:val=""/>
      <w:lvlJc w:val="left"/>
    </w:lvl>
    <w:lvl w:ilvl="5" w:tplc="0ABC1EE6">
      <w:numFmt w:val="decimal"/>
      <w:lvlText w:val=""/>
      <w:lvlJc w:val="left"/>
    </w:lvl>
    <w:lvl w:ilvl="6" w:tplc="BB006A44">
      <w:numFmt w:val="decimal"/>
      <w:lvlText w:val=""/>
      <w:lvlJc w:val="left"/>
    </w:lvl>
    <w:lvl w:ilvl="7" w:tplc="4E08ECF8">
      <w:numFmt w:val="decimal"/>
      <w:lvlText w:val=""/>
      <w:lvlJc w:val="left"/>
    </w:lvl>
    <w:lvl w:ilvl="8" w:tplc="6792D958">
      <w:numFmt w:val="decimal"/>
      <w:lvlText w:val=""/>
      <w:lvlJc w:val="left"/>
    </w:lvl>
  </w:abstractNum>
  <w:abstractNum w:abstractNumId="6" w15:restartNumberingAfterBreak="0">
    <w:nsid w:val="0F2B1407"/>
    <w:multiLevelType w:val="hybridMultilevel"/>
    <w:tmpl w:val="979A9C0C"/>
    <w:lvl w:ilvl="0" w:tplc="6BFC2280">
      <w:start w:val="1"/>
      <w:numFmt w:val="decimal"/>
      <w:lvlText w:val="%1."/>
      <w:lvlJc w:val="left"/>
      <w:pPr>
        <w:ind w:left="720" w:hanging="360"/>
      </w:pPr>
      <w:rPr>
        <w:rFonts w:hint="default"/>
        <w:sz w:val="24"/>
        <w:szCs w:val="24"/>
      </w:rPr>
    </w:lvl>
    <w:lvl w:ilvl="1" w:tplc="14CC563E" w:tentative="1">
      <w:start w:val="1"/>
      <w:numFmt w:val="lowerLetter"/>
      <w:lvlText w:val="%2."/>
      <w:lvlJc w:val="left"/>
      <w:pPr>
        <w:ind w:left="1440" w:hanging="360"/>
      </w:pPr>
    </w:lvl>
    <w:lvl w:ilvl="2" w:tplc="21AC3170" w:tentative="1">
      <w:start w:val="1"/>
      <w:numFmt w:val="lowerRoman"/>
      <w:lvlText w:val="%3."/>
      <w:lvlJc w:val="right"/>
      <w:pPr>
        <w:ind w:left="2160" w:hanging="180"/>
      </w:pPr>
    </w:lvl>
    <w:lvl w:ilvl="3" w:tplc="26E818C0" w:tentative="1">
      <w:start w:val="1"/>
      <w:numFmt w:val="decimal"/>
      <w:lvlText w:val="%4."/>
      <w:lvlJc w:val="left"/>
      <w:pPr>
        <w:ind w:left="2880" w:hanging="360"/>
      </w:pPr>
    </w:lvl>
    <w:lvl w:ilvl="4" w:tplc="C8AE4DCA" w:tentative="1">
      <w:start w:val="1"/>
      <w:numFmt w:val="lowerLetter"/>
      <w:lvlText w:val="%5."/>
      <w:lvlJc w:val="left"/>
      <w:pPr>
        <w:ind w:left="3600" w:hanging="360"/>
      </w:pPr>
    </w:lvl>
    <w:lvl w:ilvl="5" w:tplc="9D100262" w:tentative="1">
      <w:start w:val="1"/>
      <w:numFmt w:val="lowerRoman"/>
      <w:lvlText w:val="%6."/>
      <w:lvlJc w:val="right"/>
      <w:pPr>
        <w:ind w:left="4320" w:hanging="180"/>
      </w:pPr>
    </w:lvl>
    <w:lvl w:ilvl="6" w:tplc="E7DA1D60" w:tentative="1">
      <w:start w:val="1"/>
      <w:numFmt w:val="decimal"/>
      <w:lvlText w:val="%7."/>
      <w:lvlJc w:val="left"/>
      <w:pPr>
        <w:ind w:left="5040" w:hanging="360"/>
      </w:pPr>
    </w:lvl>
    <w:lvl w:ilvl="7" w:tplc="3306CB2C" w:tentative="1">
      <w:start w:val="1"/>
      <w:numFmt w:val="lowerLetter"/>
      <w:lvlText w:val="%8."/>
      <w:lvlJc w:val="left"/>
      <w:pPr>
        <w:ind w:left="5760" w:hanging="360"/>
      </w:pPr>
    </w:lvl>
    <w:lvl w:ilvl="8" w:tplc="E0FCA01A" w:tentative="1">
      <w:start w:val="1"/>
      <w:numFmt w:val="lowerRoman"/>
      <w:lvlText w:val="%9."/>
      <w:lvlJc w:val="right"/>
      <w:pPr>
        <w:ind w:left="6480" w:hanging="180"/>
      </w:pPr>
    </w:lvl>
  </w:abstractNum>
  <w:abstractNum w:abstractNumId="7" w15:restartNumberingAfterBreak="0">
    <w:nsid w:val="14CE4C88"/>
    <w:multiLevelType w:val="hybridMultilevel"/>
    <w:tmpl w:val="ADC86D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5F1AEF"/>
    <w:multiLevelType w:val="hybridMultilevel"/>
    <w:tmpl w:val="F7F88F18"/>
    <w:lvl w:ilvl="0" w:tplc="FDF088F8">
      <w:start w:val="1"/>
      <w:numFmt w:val="bullet"/>
      <w:lvlRestart w:val="0"/>
      <w:lvlText w:val=""/>
      <w:lvlJc w:val="left"/>
      <w:pPr>
        <w:ind w:left="0" w:firstLine="705"/>
      </w:pPr>
      <w:rPr>
        <w:u w:val="none"/>
      </w:rPr>
    </w:lvl>
    <w:lvl w:ilvl="1" w:tplc="14D8E274">
      <w:numFmt w:val="decimal"/>
      <w:lvlText w:val=""/>
      <w:lvlJc w:val="left"/>
    </w:lvl>
    <w:lvl w:ilvl="2" w:tplc="30DA9E70">
      <w:numFmt w:val="decimal"/>
      <w:lvlText w:val=""/>
      <w:lvlJc w:val="left"/>
    </w:lvl>
    <w:lvl w:ilvl="3" w:tplc="BCD4B2DE">
      <w:numFmt w:val="decimal"/>
      <w:lvlText w:val=""/>
      <w:lvlJc w:val="left"/>
    </w:lvl>
    <w:lvl w:ilvl="4" w:tplc="63DC861E">
      <w:numFmt w:val="decimal"/>
      <w:lvlText w:val=""/>
      <w:lvlJc w:val="left"/>
    </w:lvl>
    <w:lvl w:ilvl="5" w:tplc="D3446760">
      <w:numFmt w:val="decimal"/>
      <w:lvlText w:val=""/>
      <w:lvlJc w:val="left"/>
    </w:lvl>
    <w:lvl w:ilvl="6" w:tplc="2436A308">
      <w:numFmt w:val="decimal"/>
      <w:lvlText w:val=""/>
      <w:lvlJc w:val="left"/>
    </w:lvl>
    <w:lvl w:ilvl="7" w:tplc="DE4A4A82">
      <w:numFmt w:val="decimal"/>
      <w:lvlText w:val=""/>
      <w:lvlJc w:val="left"/>
    </w:lvl>
    <w:lvl w:ilvl="8" w:tplc="D728D6C8">
      <w:numFmt w:val="decimal"/>
      <w:lvlText w:val=""/>
      <w:lvlJc w:val="left"/>
    </w:lvl>
  </w:abstractNum>
  <w:abstractNum w:abstractNumId="9" w15:restartNumberingAfterBreak="0">
    <w:nsid w:val="1C0408DC"/>
    <w:multiLevelType w:val="hybridMultilevel"/>
    <w:tmpl w:val="35D20F7C"/>
    <w:lvl w:ilvl="0" w:tplc="537C3E68">
      <w:start w:val="1"/>
      <w:numFmt w:val="bullet"/>
      <w:lvlRestart w:val="0"/>
      <w:lvlText w:val=""/>
      <w:lvlJc w:val="left"/>
      <w:pPr>
        <w:ind w:left="0" w:firstLine="705"/>
      </w:pPr>
      <w:rPr>
        <w:u w:val="none"/>
      </w:rPr>
    </w:lvl>
    <w:lvl w:ilvl="1" w:tplc="A4AAA860">
      <w:numFmt w:val="decimal"/>
      <w:lvlText w:val=""/>
      <w:lvlJc w:val="left"/>
    </w:lvl>
    <w:lvl w:ilvl="2" w:tplc="07081390">
      <w:numFmt w:val="decimal"/>
      <w:lvlText w:val=""/>
      <w:lvlJc w:val="left"/>
    </w:lvl>
    <w:lvl w:ilvl="3" w:tplc="DF86D65E">
      <w:numFmt w:val="decimal"/>
      <w:lvlText w:val=""/>
      <w:lvlJc w:val="left"/>
    </w:lvl>
    <w:lvl w:ilvl="4" w:tplc="4AC26AB2">
      <w:numFmt w:val="decimal"/>
      <w:lvlText w:val=""/>
      <w:lvlJc w:val="left"/>
    </w:lvl>
    <w:lvl w:ilvl="5" w:tplc="CE6EE75C">
      <w:numFmt w:val="decimal"/>
      <w:lvlText w:val=""/>
      <w:lvlJc w:val="left"/>
    </w:lvl>
    <w:lvl w:ilvl="6" w:tplc="4AFC1556">
      <w:numFmt w:val="decimal"/>
      <w:lvlText w:val=""/>
      <w:lvlJc w:val="left"/>
    </w:lvl>
    <w:lvl w:ilvl="7" w:tplc="0CEE6358">
      <w:numFmt w:val="decimal"/>
      <w:lvlText w:val=""/>
      <w:lvlJc w:val="left"/>
    </w:lvl>
    <w:lvl w:ilvl="8" w:tplc="C614A2B2">
      <w:numFmt w:val="decimal"/>
      <w:lvlText w:val=""/>
      <w:lvlJc w:val="left"/>
    </w:lvl>
  </w:abstractNum>
  <w:abstractNum w:abstractNumId="10" w15:restartNumberingAfterBreak="0">
    <w:nsid w:val="1E740108"/>
    <w:multiLevelType w:val="hybridMultilevel"/>
    <w:tmpl w:val="688404AA"/>
    <w:lvl w:ilvl="0" w:tplc="5C36E11E">
      <w:start w:val="1"/>
      <w:numFmt w:val="bullet"/>
      <w:lvlRestart w:val="0"/>
      <w:lvlText w:val=""/>
      <w:lvlJc w:val="left"/>
      <w:pPr>
        <w:ind w:left="0" w:firstLine="705"/>
      </w:pPr>
      <w:rPr>
        <w:u w:val="none"/>
      </w:rPr>
    </w:lvl>
    <w:lvl w:ilvl="1" w:tplc="D67AA0F4">
      <w:numFmt w:val="decimal"/>
      <w:lvlText w:val=""/>
      <w:lvlJc w:val="left"/>
    </w:lvl>
    <w:lvl w:ilvl="2" w:tplc="5142C8FE">
      <w:numFmt w:val="decimal"/>
      <w:lvlText w:val=""/>
      <w:lvlJc w:val="left"/>
    </w:lvl>
    <w:lvl w:ilvl="3" w:tplc="475ADEBE">
      <w:numFmt w:val="decimal"/>
      <w:lvlText w:val=""/>
      <w:lvlJc w:val="left"/>
    </w:lvl>
    <w:lvl w:ilvl="4" w:tplc="A74E0586">
      <w:numFmt w:val="decimal"/>
      <w:lvlText w:val=""/>
      <w:lvlJc w:val="left"/>
    </w:lvl>
    <w:lvl w:ilvl="5" w:tplc="6908B904">
      <w:numFmt w:val="decimal"/>
      <w:lvlText w:val=""/>
      <w:lvlJc w:val="left"/>
    </w:lvl>
    <w:lvl w:ilvl="6" w:tplc="47F60B20">
      <w:numFmt w:val="decimal"/>
      <w:lvlText w:val=""/>
      <w:lvlJc w:val="left"/>
    </w:lvl>
    <w:lvl w:ilvl="7" w:tplc="4B30F50E">
      <w:numFmt w:val="decimal"/>
      <w:lvlText w:val=""/>
      <w:lvlJc w:val="left"/>
    </w:lvl>
    <w:lvl w:ilvl="8" w:tplc="BA7257D8">
      <w:numFmt w:val="decimal"/>
      <w:lvlText w:val=""/>
      <w:lvlJc w:val="left"/>
    </w:lvl>
  </w:abstractNum>
  <w:abstractNum w:abstractNumId="11" w15:restartNumberingAfterBreak="0">
    <w:nsid w:val="1E850CD7"/>
    <w:multiLevelType w:val="multilevel"/>
    <w:tmpl w:val="99CC8E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2C3C0A"/>
    <w:multiLevelType w:val="hybridMultilevel"/>
    <w:tmpl w:val="3A72A3EC"/>
    <w:lvl w:ilvl="0" w:tplc="2F2282F6">
      <w:start w:val="1"/>
      <w:numFmt w:val="bullet"/>
      <w:lvlRestart w:val="0"/>
      <w:lvlText w:val=""/>
      <w:lvlJc w:val="left"/>
      <w:pPr>
        <w:ind w:left="0" w:firstLine="705"/>
      </w:pPr>
      <w:rPr>
        <w:u w:val="none"/>
      </w:rPr>
    </w:lvl>
    <w:lvl w:ilvl="1" w:tplc="92FC3D94">
      <w:numFmt w:val="decimal"/>
      <w:lvlText w:val=""/>
      <w:lvlJc w:val="left"/>
    </w:lvl>
    <w:lvl w:ilvl="2" w:tplc="B5647588">
      <w:numFmt w:val="decimal"/>
      <w:lvlText w:val=""/>
      <w:lvlJc w:val="left"/>
    </w:lvl>
    <w:lvl w:ilvl="3" w:tplc="57ACF304">
      <w:numFmt w:val="decimal"/>
      <w:lvlText w:val=""/>
      <w:lvlJc w:val="left"/>
    </w:lvl>
    <w:lvl w:ilvl="4" w:tplc="8A4E7694">
      <w:numFmt w:val="decimal"/>
      <w:lvlText w:val=""/>
      <w:lvlJc w:val="left"/>
    </w:lvl>
    <w:lvl w:ilvl="5" w:tplc="9B209F32">
      <w:numFmt w:val="decimal"/>
      <w:lvlText w:val=""/>
      <w:lvlJc w:val="left"/>
    </w:lvl>
    <w:lvl w:ilvl="6" w:tplc="E880196E">
      <w:numFmt w:val="decimal"/>
      <w:lvlText w:val=""/>
      <w:lvlJc w:val="left"/>
    </w:lvl>
    <w:lvl w:ilvl="7" w:tplc="EA9E67CC">
      <w:numFmt w:val="decimal"/>
      <w:lvlText w:val=""/>
      <w:lvlJc w:val="left"/>
    </w:lvl>
    <w:lvl w:ilvl="8" w:tplc="8D821514">
      <w:numFmt w:val="decimal"/>
      <w:lvlText w:val=""/>
      <w:lvlJc w:val="left"/>
    </w:lvl>
  </w:abstractNum>
  <w:abstractNum w:abstractNumId="13" w15:restartNumberingAfterBreak="0">
    <w:nsid w:val="2D333349"/>
    <w:multiLevelType w:val="hybridMultilevel"/>
    <w:tmpl w:val="8EE20F64"/>
    <w:lvl w:ilvl="0" w:tplc="C16CED1A">
      <w:start w:val="1"/>
      <w:numFmt w:val="bullet"/>
      <w:lvlRestart w:val="0"/>
      <w:lvlText w:val=""/>
      <w:lvlJc w:val="left"/>
      <w:pPr>
        <w:ind w:left="0" w:firstLine="705"/>
      </w:pPr>
      <w:rPr>
        <w:u w:val="none"/>
      </w:rPr>
    </w:lvl>
    <w:lvl w:ilvl="1" w:tplc="8888743A">
      <w:numFmt w:val="decimal"/>
      <w:lvlText w:val=""/>
      <w:lvlJc w:val="left"/>
    </w:lvl>
    <w:lvl w:ilvl="2" w:tplc="77881048">
      <w:numFmt w:val="decimal"/>
      <w:lvlText w:val=""/>
      <w:lvlJc w:val="left"/>
    </w:lvl>
    <w:lvl w:ilvl="3" w:tplc="E6BEA972">
      <w:numFmt w:val="decimal"/>
      <w:lvlText w:val=""/>
      <w:lvlJc w:val="left"/>
    </w:lvl>
    <w:lvl w:ilvl="4" w:tplc="07B6189A">
      <w:numFmt w:val="decimal"/>
      <w:lvlText w:val=""/>
      <w:lvlJc w:val="left"/>
    </w:lvl>
    <w:lvl w:ilvl="5" w:tplc="1FD202EC">
      <w:numFmt w:val="decimal"/>
      <w:lvlText w:val=""/>
      <w:lvlJc w:val="left"/>
    </w:lvl>
    <w:lvl w:ilvl="6" w:tplc="5D34F102">
      <w:numFmt w:val="decimal"/>
      <w:lvlText w:val=""/>
      <w:lvlJc w:val="left"/>
    </w:lvl>
    <w:lvl w:ilvl="7" w:tplc="6C102B54">
      <w:numFmt w:val="decimal"/>
      <w:lvlText w:val=""/>
      <w:lvlJc w:val="left"/>
    </w:lvl>
    <w:lvl w:ilvl="8" w:tplc="7ADA853C">
      <w:numFmt w:val="decimal"/>
      <w:lvlText w:val=""/>
      <w:lvlJc w:val="left"/>
    </w:lvl>
  </w:abstractNum>
  <w:abstractNum w:abstractNumId="14" w15:restartNumberingAfterBreak="0">
    <w:nsid w:val="2D572625"/>
    <w:multiLevelType w:val="hybridMultilevel"/>
    <w:tmpl w:val="2ACE6F28"/>
    <w:lvl w:ilvl="0" w:tplc="C5921BE8">
      <w:start w:val="1"/>
      <w:numFmt w:val="bullet"/>
      <w:lvlRestart w:val="0"/>
      <w:lvlText w:val=""/>
      <w:lvlJc w:val="left"/>
      <w:pPr>
        <w:ind w:left="0" w:firstLine="705"/>
      </w:pPr>
      <w:rPr>
        <w:u w:val="none"/>
      </w:rPr>
    </w:lvl>
    <w:lvl w:ilvl="1" w:tplc="E1C249EC">
      <w:numFmt w:val="decimal"/>
      <w:lvlText w:val=""/>
      <w:lvlJc w:val="left"/>
    </w:lvl>
    <w:lvl w:ilvl="2" w:tplc="50123146">
      <w:numFmt w:val="decimal"/>
      <w:lvlText w:val=""/>
      <w:lvlJc w:val="left"/>
    </w:lvl>
    <w:lvl w:ilvl="3" w:tplc="D13A2EE2">
      <w:numFmt w:val="decimal"/>
      <w:lvlText w:val=""/>
      <w:lvlJc w:val="left"/>
    </w:lvl>
    <w:lvl w:ilvl="4" w:tplc="18327BBE">
      <w:numFmt w:val="decimal"/>
      <w:lvlText w:val=""/>
      <w:lvlJc w:val="left"/>
    </w:lvl>
    <w:lvl w:ilvl="5" w:tplc="9040636E">
      <w:numFmt w:val="decimal"/>
      <w:lvlText w:val=""/>
      <w:lvlJc w:val="left"/>
    </w:lvl>
    <w:lvl w:ilvl="6" w:tplc="E676E090">
      <w:numFmt w:val="decimal"/>
      <w:lvlText w:val=""/>
      <w:lvlJc w:val="left"/>
    </w:lvl>
    <w:lvl w:ilvl="7" w:tplc="7AFC7E8E">
      <w:numFmt w:val="decimal"/>
      <w:lvlText w:val=""/>
      <w:lvlJc w:val="left"/>
    </w:lvl>
    <w:lvl w:ilvl="8" w:tplc="A5BE0582">
      <w:numFmt w:val="decimal"/>
      <w:lvlText w:val=""/>
      <w:lvlJc w:val="left"/>
    </w:lvl>
  </w:abstractNum>
  <w:abstractNum w:abstractNumId="15" w15:restartNumberingAfterBreak="0">
    <w:nsid w:val="2FC01F6C"/>
    <w:multiLevelType w:val="hybridMultilevel"/>
    <w:tmpl w:val="6492C216"/>
    <w:lvl w:ilvl="0" w:tplc="716A4BB8">
      <w:start w:val="1"/>
      <w:numFmt w:val="bullet"/>
      <w:lvlRestart w:val="0"/>
      <w:lvlText w:val=""/>
      <w:lvlJc w:val="left"/>
      <w:pPr>
        <w:ind w:left="0" w:firstLine="705"/>
      </w:pPr>
      <w:rPr>
        <w:u w:val="none"/>
      </w:rPr>
    </w:lvl>
    <w:lvl w:ilvl="1" w:tplc="403EFF3C">
      <w:numFmt w:val="decimal"/>
      <w:lvlText w:val=""/>
      <w:lvlJc w:val="left"/>
    </w:lvl>
    <w:lvl w:ilvl="2" w:tplc="57F02500">
      <w:numFmt w:val="decimal"/>
      <w:lvlText w:val=""/>
      <w:lvlJc w:val="left"/>
    </w:lvl>
    <w:lvl w:ilvl="3" w:tplc="F4CCF0D0">
      <w:numFmt w:val="decimal"/>
      <w:lvlText w:val=""/>
      <w:lvlJc w:val="left"/>
    </w:lvl>
    <w:lvl w:ilvl="4" w:tplc="035082C8">
      <w:numFmt w:val="decimal"/>
      <w:lvlText w:val=""/>
      <w:lvlJc w:val="left"/>
    </w:lvl>
    <w:lvl w:ilvl="5" w:tplc="A506579E">
      <w:numFmt w:val="decimal"/>
      <w:lvlText w:val=""/>
      <w:lvlJc w:val="left"/>
    </w:lvl>
    <w:lvl w:ilvl="6" w:tplc="E0E2CEAA">
      <w:numFmt w:val="decimal"/>
      <w:lvlText w:val=""/>
      <w:lvlJc w:val="left"/>
    </w:lvl>
    <w:lvl w:ilvl="7" w:tplc="C882B484">
      <w:numFmt w:val="decimal"/>
      <w:lvlText w:val=""/>
      <w:lvlJc w:val="left"/>
    </w:lvl>
    <w:lvl w:ilvl="8" w:tplc="DC72910E">
      <w:numFmt w:val="decimal"/>
      <w:lvlText w:val=""/>
      <w:lvlJc w:val="left"/>
    </w:lvl>
  </w:abstractNum>
  <w:abstractNum w:abstractNumId="16" w15:restartNumberingAfterBreak="0">
    <w:nsid w:val="340675B0"/>
    <w:multiLevelType w:val="hybridMultilevel"/>
    <w:tmpl w:val="809C40A8"/>
    <w:lvl w:ilvl="0" w:tplc="C8A26E78">
      <w:start w:val="1"/>
      <w:numFmt w:val="bullet"/>
      <w:lvlRestart w:val="0"/>
      <w:lvlText w:val=""/>
      <w:lvlJc w:val="left"/>
      <w:pPr>
        <w:ind w:left="0" w:firstLine="705"/>
      </w:pPr>
      <w:rPr>
        <w:u w:val="none"/>
      </w:rPr>
    </w:lvl>
    <w:lvl w:ilvl="1" w:tplc="78BEA12A">
      <w:numFmt w:val="decimal"/>
      <w:lvlText w:val=""/>
      <w:lvlJc w:val="left"/>
    </w:lvl>
    <w:lvl w:ilvl="2" w:tplc="36E44B44">
      <w:numFmt w:val="decimal"/>
      <w:lvlText w:val=""/>
      <w:lvlJc w:val="left"/>
    </w:lvl>
    <w:lvl w:ilvl="3" w:tplc="F0188468">
      <w:numFmt w:val="decimal"/>
      <w:lvlText w:val=""/>
      <w:lvlJc w:val="left"/>
    </w:lvl>
    <w:lvl w:ilvl="4" w:tplc="1F42A3F0">
      <w:numFmt w:val="decimal"/>
      <w:lvlText w:val=""/>
      <w:lvlJc w:val="left"/>
    </w:lvl>
    <w:lvl w:ilvl="5" w:tplc="A30A2A02">
      <w:numFmt w:val="decimal"/>
      <w:lvlText w:val=""/>
      <w:lvlJc w:val="left"/>
    </w:lvl>
    <w:lvl w:ilvl="6" w:tplc="EE40CF54">
      <w:numFmt w:val="decimal"/>
      <w:lvlText w:val=""/>
      <w:lvlJc w:val="left"/>
    </w:lvl>
    <w:lvl w:ilvl="7" w:tplc="71AC6A8E">
      <w:numFmt w:val="decimal"/>
      <w:lvlText w:val=""/>
      <w:lvlJc w:val="left"/>
    </w:lvl>
    <w:lvl w:ilvl="8" w:tplc="2FB24A74">
      <w:numFmt w:val="decimal"/>
      <w:lvlText w:val=""/>
      <w:lvlJc w:val="left"/>
    </w:lvl>
  </w:abstractNum>
  <w:abstractNum w:abstractNumId="17" w15:restartNumberingAfterBreak="0">
    <w:nsid w:val="34222E90"/>
    <w:multiLevelType w:val="hybridMultilevel"/>
    <w:tmpl w:val="0B2E3590"/>
    <w:lvl w:ilvl="0" w:tplc="20AE24B2">
      <w:start w:val="1"/>
      <w:numFmt w:val="bullet"/>
      <w:lvlRestart w:val="0"/>
      <w:lvlText w:val=""/>
      <w:lvlJc w:val="left"/>
      <w:pPr>
        <w:ind w:left="0" w:firstLine="705"/>
      </w:pPr>
      <w:rPr>
        <w:u w:val="none"/>
      </w:rPr>
    </w:lvl>
    <w:lvl w:ilvl="1" w:tplc="26281FE4">
      <w:numFmt w:val="decimal"/>
      <w:lvlText w:val=""/>
      <w:lvlJc w:val="left"/>
    </w:lvl>
    <w:lvl w:ilvl="2" w:tplc="BC406CD6">
      <w:numFmt w:val="decimal"/>
      <w:lvlText w:val=""/>
      <w:lvlJc w:val="left"/>
    </w:lvl>
    <w:lvl w:ilvl="3" w:tplc="BA6AF92E">
      <w:numFmt w:val="decimal"/>
      <w:lvlText w:val=""/>
      <w:lvlJc w:val="left"/>
    </w:lvl>
    <w:lvl w:ilvl="4" w:tplc="04462A12">
      <w:numFmt w:val="decimal"/>
      <w:lvlText w:val=""/>
      <w:lvlJc w:val="left"/>
    </w:lvl>
    <w:lvl w:ilvl="5" w:tplc="5C08FF72">
      <w:numFmt w:val="decimal"/>
      <w:lvlText w:val=""/>
      <w:lvlJc w:val="left"/>
    </w:lvl>
    <w:lvl w:ilvl="6" w:tplc="6B9CA148">
      <w:numFmt w:val="decimal"/>
      <w:lvlText w:val=""/>
      <w:lvlJc w:val="left"/>
    </w:lvl>
    <w:lvl w:ilvl="7" w:tplc="F0207B70">
      <w:numFmt w:val="decimal"/>
      <w:lvlText w:val=""/>
      <w:lvlJc w:val="left"/>
    </w:lvl>
    <w:lvl w:ilvl="8" w:tplc="0F42AC1E">
      <w:numFmt w:val="decimal"/>
      <w:lvlText w:val=""/>
      <w:lvlJc w:val="left"/>
    </w:lvl>
  </w:abstractNum>
  <w:abstractNum w:abstractNumId="18" w15:restartNumberingAfterBreak="0">
    <w:nsid w:val="346677E5"/>
    <w:multiLevelType w:val="hybridMultilevel"/>
    <w:tmpl w:val="BB287BCA"/>
    <w:lvl w:ilvl="0" w:tplc="A21EE8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428950D7"/>
    <w:multiLevelType w:val="hybridMultilevel"/>
    <w:tmpl w:val="D62A9722"/>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7275E2E"/>
    <w:multiLevelType w:val="hybridMultilevel"/>
    <w:tmpl w:val="C0368BDA"/>
    <w:lvl w:ilvl="0" w:tplc="94CCC4C8">
      <w:start w:val="1"/>
      <w:numFmt w:val="bullet"/>
      <w:lvlRestart w:val="0"/>
      <w:lvlText w:val=""/>
      <w:lvlJc w:val="left"/>
      <w:pPr>
        <w:ind w:left="0" w:firstLine="705"/>
      </w:pPr>
      <w:rPr>
        <w:u w:val="none"/>
      </w:rPr>
    </w:lvl>
    <w:lvl w:ilvl="1" w:tplc="9E56F95A">
      <w:numFmt w:val="decimal"/>
      <w:lvlText w:val=""/>
      <w:lvlJc w:val="left"/>
    </w:lvl>
    <w:lvl w:ilvl="2" w:tplc="8BBEA0DC">
      <w:numFmt w:val="decimal"/>
      <w:lvlText w:val=""/>
      <w:lvlJc w:val="left"/>
    </w:lvl>
    <w:lvl w:ilvl="3" w:tplc="9AAEA856">
      <w:numFmt w:val="decimal"/>
      <w:lvlText w:val=""/>
      <w:lvlJc w:val="left"/>
    </w:lvl>
    <w:lvl w:ilvl="4" w:tplc="6030A266">
      <w:numFmt w:val="decimal"/>
      <w:lvlText w:val=""/>
      <w:lvlJc w:val="left"/>
    </w:lvl>
    <w:lvl w:ilvl="5" w:tplc="CF1ACBE6">
      <w:numFmt w:val="decimal"/>
      <w:lvlText w:val=""/>
      <w:lvlJc w:val="left"/>
    </w:lvl>
    <w:lvl w:ilvl="6" w:tplc="BE7C1848">
      <w:numFmt w:val="decimal"/>
      <w:lvlText w:val=""/>
      <w:lvlJc w:val="left"/>
    </w:lvl>
    <w:lvl w:ilvl="7" w:tplc="D03E7AF2">
      <w:numFmt w:val="decimal"/>
      <w:lvlText w:val=""/>
      <w:lvlJc w:val="left"/>
    </w:lvl>
    <w:lvl w:ilvl="8" w:tplc="F578C162">
      <w:numFmt w:val="decimal"/>
      <w:lvlText w:val=""/>
      <w:lvlJc w:val="left"/>
    </w:lvl>
  </w:abstractNum>
  <w:abstractNum w:abstractNumId="21" w15:restartNumberingAfterBreak="0">
    <w:nsid w:val="53F516D3"/>
    <w:multiLevelType w:val="hybridMultilevel"/>
    <w:tmpl w:val="8CF06780"/>
    <w:lvl w:ilvl="0" w:tplc="F482E58C">
      <w:start w:val="1"/>
      <w:numFmt w:val="bullet"/>
      <w:lvlRestart w:val="0"/>
      <w:lvlText w:val=""/>
      <w:lvlJc w:val="left"/>
      <w:pPr>
        <w:ind w:left="0" w:firstLine="705"/>
      </w:pPr>
      <w:rPr>
        <w:u w:val="none"/>
      </w:rPr>
    </w:lvl>
    <w:lvl w:ilvl="1" w:tplc="E97CD51E">
      <w:numFmt w:val="decimal"/>
      <w:lvlText w:val=""/>
      <w:lvlJc w:val="left"/>
    </w:lvl>
    <w:lvl w:ilvl="2" w:tplc="62CA6B92">
      <w:numFmt w:val="decimal"/>
      <w:lvlText w:val=""/>
      <w:lvlJc w:val="left"/>
    </w:lvl>
    <w:lvl w:ilvl="3" w:tplc="5F1C1BEC">
      <w:numFmt w:val="decimal"/>
      <w:lvlText w:val=""/>
      <w:lvlJc w:val="left"/>
    </w:lvl>
    <w:lvl w:ilvl="4" w:tplc="797E6956">
      <w:numFmt w:val="decimal"/>
      <w:lvlText w:val=""/>
      <w:lvlJc w:val="left"/>
    </w:lvl>
    <w:lvl w:ilvl="5" w:tplc="964A1FBE">
      <w:numFmt w:val="decimal"/>
      <w:lvlText w:val=""/>
      <w:lvlJc w:val="left"/>
    </w:lvl>
    <w:lvl w:ilvl="6" w:tplc="393AEDE2">
      <w:numFmt w:val="decimal"/>
      <w:lvlText w:val=""/>
      <w:lvlJc w:val="left"/>
    </w:lvl>
    <w:lvl w:ilvl="7" w:tplc="794002F4">
      <w:numFmt w:val="decimal"/>
      <w:lvlText w:val=""/>
      <w:lvlJc w:val="left"/>
    </w:lvl>
    <w:lvl w:ilvl="8" w:tplc="AC9435E6">
      <w:numFmt w:val="decimal"/>
      <w:lvlText w:val=""/>
      <w:lvlJc w:val="left"/>
    </w:lvl>
  </w:abstractNum>
  <w:abstractNum w:abstractNumId="22" w15:restartNumberingAfterBreak="0">
    <w:nsid w:val="57AC2D1B"/>
    <w:multiLevelType w:val="hybridMultilevel"/>
    <w:tmpl w:val="3026AE06"/>
    <w:lvl w:ilvl="0" w:tplc="9D82EC20">
      <w:start w:val="1"/>
      <w:numFmt w:val="bullet"/>
      <w:lvlRestart w:val="0"/>
      <w:lvlText w:val=""/>
      <w:lvlJc w:val="left"/>
      <w:pPr>
        <w:ind w:left="0" w:firstLine="705"/>
      </w:pPr>
      <w:rPr>
        <w:u w:val="none"/>
      </w:rPr>
    </w:lvl>
    <w:lvl w:ilvl="1" w:tplc="27E03422">
      <w:numFmt w:val="decimal"/>
      <w:lvlText w:val=""/>
      <w:lvlJc w:val="left"/>
    </w:lvl>
    <w:lvl w:ilvl="2" w:tplc="4888EDA6">
      <w:numFmt w:val="decimal"/>
      <w:lvlText w:val=""/>
      <w:lvlJc w:val="left"/>
    </w:lvl>
    <w:lvl w:ilvl="3" w:tplc="9224FE6C">
      <w:numFmt w:val="decimal"/>
      <w:lvlText w:val=""/>
      <w:lvlJc w:val="left"/>
    </w:lvl>
    <w:lvl w:ilvl="4" w:tplc="263C3F8C">
      <w:numFmt w:val="decimal"/>
      <w:lvlText w:val=""/>
      <w:lvlJc w:val="left"/>
    </w:lvl>
    <w:lvl w:ilvl="5" w:tplc="717E7F60">
      <w:numFmt w:val="decimal"/>
      <w:lvlText w:val=""/>
      <w:lvlJc w:val="left"/>
    </w:lvl>
    <w:lvl w:ilvl="6" w:tplc="0F4A1138">
      <w:numFmt w:val="decimal"/>
      <w:lvlText w:val=""/>
      <w:lvlJc w:val="left"/>
    </w:lvl>
    <w:lvl w:ilvl="7" w:tplc="F9060BE4">
      <w:numFmt w:val="decimal"/>
      <w:lvlText w:val=""/>
      <w:lvlJc w:val="left"/>
    </w:lvl>
    <w:lvl w:ilvl="8" w:tplc="77F8EBE2">
      <w:numFmt w:val="decimal"/>
      <w:lvlText w:val=""/>
      <w:lvlJc w:val="left"/>
    </w:lvl>
  </w:abstractNum>
  <w:abstractNum w:abstractNumId="23" w15:restartNumberingAfterBreak="0">
    <w:nsid w:val="5D6D607C"/>
    <w:multiLevelType w:val="hybridMultilevel"/>
    <w:tmpl w:val="9656CFB4"/>
    <w:lvl w:ilvl="0" w:tplc="DCC27A2C">
      <w:start w:val="1"/>
      <w:numFmt w:val="bullet"/>
      <w:lvlRestart w:val="0"/>
      <w:lvlText w:val=""/>
      <w:lvlJc w:val="left"/>
      <w:pPr>
        <w:ind w:left="0" w:firstLine="705"/>
      </w:pPr>
      <w:rPr>
        <w:u w:val="none"/>
      </w:rPr>
    </w:lvl>
    <w:lvl w:ilvl="1" w:tplc="575C0074">
      <w:numFmt w:val="decimal"/>
      <w:lvlText w:val=""/>
      <w:lvlJc w:val="left"/>
    </w:lvl>
    <w:lvl w:ilvl="2" w:tplc="DD827682">
      <w:numFmt w:val="decimal"/>
      <w:lvlText w:val=""/>
      <w:lvlJc w:val="left"/>
    </w:lvl>
    <w:lvl w:ilvl="3" w:tplc="D3F8919C">
      <w:numFmt w:val="decimal"/>
      <w:lvlText w:val=""/>
      <w:lvlJc w:val="left"/>
    </w:lvl>
    <w:lvl w:ilvl="4" w:tplc="AF80393A">
      <w:numFmt w:val="decimal"/>
      <w:lvlText w:val=""/>
      <w:lvlJc w:val="left"/>
    </w:lvl>
    <w:lvl w:ilvl="5" w:tplc="CD0CCA4C">
      <w:numFmt w:val="decimal"/>
      <w:lvlText w:val=""/>
      <w:lvlJc w:val="left"/>
    </w:lvl>
    <w:lvl w:ilvl="6" w:tplc="49662854">
      <w:numFmt w:val="decimal"/>
      <w:lvlText w:val=""/>
      <w:lvlJc w:val="left"/>
    </w:lvl>
    <w:lvl w:ilvl="7" w:tplc="67EC5A86">
      <w:numFmt w:val="decimal"/>
      <w:lvlText w:val=""/>
      <w:lvlJc w:val="left"/>
    </w:lvl>
    <w:lvl w:ilvl="8" w:tplc="5262D872">
      <w:numFmt w:val="decimal"/>
      <w:lvlText w:val=""/>
      <w:lvlJc w:val="left"/>
    </w:lvl>
  </w:abstractNum>
  <w:abstractNum w:abstractNumId="24" w15:restartNumberingAfterBreak="0">
    <w:nsid w:val="618E4612"/>
    <w:multiLevelType w:val="hybridMultilevel"/>
    <w:tmpl w:val="A4D03EFC"/>
    <w:lvl w:ilvl="0" w:tplc="96A6C4B0">
      <w:start w:val="1"/>
      <w:numFmt w:val="bullet"/>
      <w:lvlRestart w:val="0"/>
      <w:lvlText w:val=""/>
      <w:lvlJc w:val="left"/>
      <w:pPr>
        <w:ind w:left="0" w:firstLine="705"/>
      </w:pPr>
      <w:rPr>
        <w:u w:val="none"/>
      </w:rPr>
    </w:lvl>
    <w:lvl w:ilvl="1" w:tplc="0910F776">
      <w:numFmt w:val="decimal"/>
      <w:lvlText w:val=""/>
      <w:lvlJc w:val="left"/>
    </w:lvl>
    <w:lvl w:ilvl="2" w:tplc="2FEA8C24">
      <w:numFmt w:val="decimal"/>
      <w:lvlText w:val=""/>
      <w:lvlJc w:val="left"/>
    </w:lvl>
    <w:lvl w:ilvl="3" w:tplc="CF56B458">
      <w:numFmt w:val="decimal"/>
      <w:lvlText w:val=""/>
      <w:lvlJc w:val="left"/>
    </w:lvl>
    <w:lvl w:ilvl="4" w:tplc="04EC350A">
      <w:numFmt w:val="decimal"/>
      <w:lvlText w:val=""/>
      <w:lvlJc w:val="left"/>
    </w:lvl>
    <w:lvl w:ilvl="5" w:tplc="4726E838">
      <w:numFmt w:val="decimal"/>
      <w:lvlText w:val=""/>
      <w:lvlJc w:val="left"/>
    </w:lvl>
    <w:lvl w:ilvl="6" w:tplc="2BFCC9DA">
      <w:numFmt w:val="decimal"/>
      <w:lvlText w:val=""/>
      <w:lvlJc w:val="left"/>
    </w:lvl>
    <w:lvl w:ilvl="7" w:tplc="69A8C884">
      <w:numFmt w:val="decimal"/>
      <w:lvlText w:val=""/>
      <w:lvlJc w:val="left"/>
    </w:lvl>
    <w:lvl w:ilvl="8" w:tplc="11C8830A">
      <w:numFmt w:val="decimal"/>
      <w:lvlText w:val=""/>
      <w:lvlJc w:val="left"/>
    </w:lvl>
  </w:abstractNum>
  <w:abstractNum w:abstractNumId="25" w15:restartNumberingAfterBreak="0">
    <w:nsid w:val="670754E2"/>
    <w:multiLevelType w:val="hybridMultilevel"/>
    <w:tmpl w:val="49BABC18"/>
    <w:lvl w:ilvl="0" w:tplc="55B45BB0">
      <w:start w:val="1"/>
      <w:numFmt w:val="bullet"/>
      <w:lvlRestart w:val="0"/>
      <w:lvlText w:val=""/>
      <w:lvlJc w:val="left"/>
      <w:pPr>
        <w:ind w:left="0" w:firstLine="705"/>
      </w:pPr>
      <w:rPr>
        <w:u w:val="none"/>
      </w:rPr>
    </w:lvl>
    <w:lvl w:ilvl="1" w:tplc="029A0820">
      <w:numFmt w:val="decimal"/>
      <w:lvlText w:val=""/>
      <w:lvlJc w:val="left"/>
    </w:lvl>
    <w:lvl w:ilvl="2" w:tplc="2CF08014">
      <w:numFmt w:val="decimal"/>
      <w:lvlText w:val=""/>
      <w:lvlJc w:val="left"/>
    </w:lvl>
    <w:lvl w:ilvl="3" w:tplc="E2D47FD4">
      <w:numFmt w:val="decimal"/>
      <w:lvlText w:val=""/>
      <w:lvlJc w:val="left"/>
    </w:lvl>
    <w:lvl w:ilvl="4" w:tplc="48740684">
      <w:numFmt w:val="decimal"/>
      <w:lvlText w:val=""/>
      <w:lvlJc w:val="left"/>
    </w:lvl>
    <w:lvl w:ilvl="5" w:tplc="47EEE79E">
      <w:numFmt w:val="decimal"/>
      <w:lvlText w:val=""/>
      <w:lvlJc w:val="left"/>
    </w:lvl>
    <w:lvl w:ilvl="6" w:tplc="278803A2">
      <w:numFmt w:val="decimal"/>
      <w:lvlText w:val=""/>
      <w:lvlJc w:val="left"/>
    </w:lvl>
    <w:lvl w:ilvl="7" w:tplc="AD52D718">
      <w:numFmt w:val="decimal"/>
      <w:lvlText w:val=""/>
      <w:lvlJc w:val="left"/>
    </w:lvl>
    <w:lvl w:ilvl="8" w:tplc="63F4E252">
      <w:numFmt w:val="decimal"/>
      <w:lvlText w:val=""/>
      <w:lvlJc w:val="left"/>
    </w:lvl>
  </w:abstractNum>
  <w:abstractNum w:abstractNumId="26" w15:restartNumberingAfterBreak="0">
    <w:nsid w:val="6BC81CDF"/>
    <w:multiLevelType w:val="hybridMultilevel"/>
    <w:tmpl w:val="C05054AE"/>
    <w:lvl w:ilvl="0" w:tplc="010EBB8E">
      <w:start w:val="1"/>
      <w:numFmt w:val="bullet"/>
      <w:lvlRestart w:val="0"/>
      <w:lvlText w:val=""/>
      <w:lvlJc w:val="left"/>
      <w:pPr>
        <w:ind w:left="0" w:firstLine="705"/>
      </w:pPr>
      <w:rPr>
        <w:u w:val="none"/>
      </w:rPr>
    </w:lvl>
    <w:lvl w:ilvl="1" w:tplc="A63CB490">
      <w:numFmt w:val="decimal"/>
      <w:lvlText w:val=""/>
      <w:lvlJc w:val="left"/>
    </w:lvl>
    <w:lvl w:ilvl="2" w:tplc="94EE02B2">
      <w:numFmt w:val="decimal"/>
      <w:lvlText w:val=""/>
      <w:lvlJc w:val="left"/>
    </w:lvl>
    <w:lvl w:ilvl="3" w:tplc="CB88E012">
      <w:numFmt w:val="decimal"/>
      <w:lvlText w:val=""/>
      <w:lvlJc w:val="left"/>
    </w:lvl>
    <w:lvl w:ilvl="4" w:tplc="9BE6463C">
      <w:numFmt w:val="decimal"/>
      <w:lvlText w:val=""/>
      <w:lvlJc w:val="left"/>
    </w:lvl>
    <w:lvl w:ilvl="5" w:tplc="F09673CA">
      <w:numFmt w:val="decimal"/>
      <w:lvlText w:val=""/>
      <w:lvlJc w:val="left"/>
    </w:lvl>
    <w:lvl w:ilvl="6" w:tplc="9EACC732">
      <w:numFmt w:val="decimal"/>
      <w:lvlText w:val=""/>
      <w:lvlJc w:val="left"/>
    </w:lvl>
    <w:lvl w:ilvl="7" w:tplc="673281A0">
      <w:numFmt w:val="decimal"/>
      <w:lvlText w:val=""/>
      <w:lvlJc w:val="left"/>
    </w:lvl>
    <w:lvl w:ilvl="8" w:tplc="58C02DFE">
      <w:numFmt w:val="decimal"/>
      <w:lvlText w:val=""/>
      <w:lvlJc w:val="left"/>
    </w:lvl>
  </w:abstractNum>
  <w:abstractNum w:abstractNumId="27" w15:restartNumberingAfterBreak="0">
    <w:nsid w:val="72574F8B"/>
    <w:multiLevelType w:val="hybridMultilevel"/>
    <w:tmpl w:val="A35ECEC0"/>
    <w:lvl w:ilvl="0" w:tplc="11728EA6">
      <w:start w:val="1"/>
      <w:numFmt w:val="bullet"/>
      <w:lvlRestart w:val="0"/>
      <w:lvlText w:val=""/>
      <w:lvlJc w:val="left"/>
      <w:pPr>
        <w:ind w:left="0" w:firstLine="705"/>
      </w:pPr>
      <w:rPr>
        <w:u w:val="none"/>
      </w:rPr>
    </w:lvl>
    <w:lvl w:ilvl="1" w:tplc="E6F028B6">
      <w:numFmt w:val="decimal"/>
      <w:lvlText w:val=""/>
      <w:lvlJc w:val="left"/>
    </w:lvl>
    <w:lvl w:ilvl="2" w:tplc="5080D31C">
      <w:numFmt w:val="decimal"/>
      <w:lvlText w:val=""/>
      <w:lvlJc w:val="left"/>
    </w:lvl>
    <w:lvl w:ilvl="3" w:tplc="7842FF9E">
      <w:numFmt w:val="decimal"/>
      <w:lvlText w:val=""/>
      <w:lvlJc w:val="left"/>
    </w:lvl>
    <w:lvl w:ilvl="4" w:tplc="E20EB020">
      <w:numFmt w:val="decimal"/>
      <w:lvlText w:val=""/>
      <w:lvlJc w:val="left"/>
    </w:lvl>
    <w:lvl w:ilvl="5" w:tplc="44701000">
      <w:numFmt w:val="decimal"/>
      <w:lvlText w:val=""/>
      <w:lvlJc w:val="left"/>
    </w:lvl>
    <w:lvl w:ilvl="6" w:tplc="251041F0">
      <w:numFmt w:val="decimal"/>
      <w:lvlText w:val=""/>
      <w:lvlJc w:val="left"/>
    </w:lvl>
    <w:lvl w:ilvl="7" w:tplc="1AE2C6FE">
      <w:numFmt w:val="decimal"/>
      <w:lvlText w:val=""/>
      <w:lvlJc w:val="left"/>
    </w:lvl>
    <w:lvl w:ilvl="8" w:tplc="97284FCE">
      <w:numFmt w:val="decimal"/>
      <w:lvlText w:val=""/>
      <w:lvlJc w:val="left"/>
    </w:lvl>
  </w:abstractNum>
  <w:abstractNum w:abstractNumId="28" w15:restartNumberingAfterBreak="0">
    <w:nsid w:val="72C961BF"/>
    <w:multiLevelType w:val="hybridMultilevel"/>
    <w:tmpl w:val="76B69764"/>
    <w:lvl w:ilvl="0" w:tplc="619E7394">
      <w:start w:val="1"/>
      <w:numFmt w:val="decimal"/>
      <w:lvlText w:val="%1."/>
      <w:lvlJc w:val="left"/>
      <w:pPr>
        <w:ind w:left="637" w:hanging="360"/>
      </w:pPr>
      <w:rPr>
        <w:rFonts w:hint="default"/>
      </w:rPr>
    </w:lvl>
    <w:lvl w:ilvl="1" w:tplc="04260019" w:tentative="1">
      <w:start w:val="1"/>
      <w:numFmt w:val="lowerLetter"/>
      <w:lvlText w:val="%2."/>
      <w:lvlJc w:val="left"/>
      <w:pPr>
        <w:ind w:left="1357" w:hanging="360"/>
      </w:pPr>
    </w:lvl>
    <w:lvl w:ilvl="2" w:tplc="0426001B" w:tentative="1">
      <w:start w:val="1"/>
      <w:numFmt w:val="lowerRoman"/>
      <w:lvlText w:val="%3."/>
      <w:lvlJc w:val="right"/>
      <w:pPr>
        <w:ind w:left="2077" w:hanging="180"/>
      </w:pPr>
    </w:lvl>
    <w:lvl w:ilvl="3" w:tplc="0426000F" w:tentative="1">
      <w:start w:val="1"/>
      <w:numFmt w:val="decimal"/>
      <w:lvlText w:val="%4."/>
      <w:lvlJc w:val="left"/>
      <w:pPr>
        <w:ind w:left="2797" w:hanging="360"/>
      </w:pPr>
    </w:lvl>
    <w:lvl w:ilvl="4" w:tplc="04260019" w:tentative="1">
      <w:start w:val="1"/>
      <w:numFmt w:val="lowerLetter"/>
      <w:lvlText w:val="%5."/>
      <w:lvlJc w:val="left"/>
      <w:pPr>
        <w:ind w:left="3517" w:hanging="360"/>
      </w:pPr>
    </w:lvl>
    <w:lvl w:ilvl="5" w:tplc="0426001B" w:tentative="1">
      <w:start w:val="1"/>
      <w:numFmt w:val="lowerRoman"/>
      <w:lvlText w:val="%6."/>
      <w:lvlJc w:val="right"/>
      <w:pPr>
        <w:ind w:left="4237" w:hanging="180"/>
      </w:pPr>
    </w:lvl>
    <w:lvl w:ilvl="6" w:tplc="0426000F" w:tentative="1">
      <w:start w:val="1"/>
      <w:numFmt w:val="decimal"/>
      <w:lvlText w:val="%7."/>
      <w:lvlJc w:val="left"/>
      <w:pPr>
        <w:ind w:left="4957" w:hanging="360"/>
      </w:pPr>
    </w:lvl>
    <w:lvl w:ilvl="7" w:tplc="04260019" w:tentative="1">
      <w:start w:val="1"/>
      <w:numFmt w:val="lowerLetter"/>
      <w:lvlText w:val="%8."/>
      <w:lvlJc w:val="left"/>
      <w:pPr>
        <w:ind w:left="5677" w:hanging="360"/>
      </w:pPr>
    </w:lvl>
    <w:lvl w:ilvl="8" w:tplc="0426001B" w:tentative="1">
      <w:start w:val="1"/>
      <w:numFmt w:val="lowerRoman"/>
      <w:lvlText w:val="%9."/>
      <w:lvlJc w:val="right"/>
      <w:pPr>
        <w:ind w:left="6397" w:hanging="180"/>
      </w:pPr>
    </w:lvl>
  </w:abstractNum>
  <w:abstractNum w:abstractNumId="29" w15:restartNumberingAfterBreak="0">
    <w:nsid w:val="78FA4FCF"/>
    <w:multiLevelType w:val="hybridMultilevel"/>
    <w:tmpl w:val="03B21876"/>
    <w:lvl w:ilvl="0" w:tplc="D85AAE76">
      <w:start w:val="1"/>
      <w:numFmt w:val="bullet"/>
      <w:lvlRestart w:val="0"/>
      <w:lvlText w:val=""/>
      <w:lvlJc w:val="left"/>
      <w:pPr>
        <w:ind w:left="0" w:firstLine="705"/>
      </w:pPr>
      <w:rPr>
        <w:u w:val="none"/>
      </w:rPr>
    </w:lvl>
    <w:lvl w:ilvl="1" w:tplc="8A3C9364">
      <w:numFmt w:val="decimal"/>
      <w:lvlText w:val=""/>
      <w:lvlJc w:val="left"/>
    </w:lvl>
    <w:lvl w:ilvl="2" w:tplc="DAF47B84">
      <w:numFmt w:val="decimal"/>
      <w:lvlText w:val=""/>
      <w:lvlJc w:val="left"/>
    </w:lvl>
    <w:lvl w:ilvl="3" w:tplc="E6749A34">
      <w:numFmt w:val="decimal"/>
      <w:lvlText w:val=""/>
      <w:lvlJc w:val="left"/>
    </w:lvl>
    <w:lvl w:ilvl="4" w:tplc="224C2B64">
      <w:numFmt w:val="decimal"/>
      <w:lvlText w:val=""/>
      <w:lvlJc w:val="left"/>
    </w:lvl>
    <w:lvl w:ilvl="5" w:tplc="F49C9CCC">
      <w:numFmt w:val="decimal"/>
      <w:lvlText w:val=""/>
      <w:lvlJc w:val="left"/>
    </w:lvl>
    <w:lvl w:ilvl="6" w:tplc="C0FC1584">
      <w:numFmt w:val="decimal"/>
      <w:lvlText w:val=""/>
      <w:lvlJc w:val="left"/>
    </w:lvl>
    <w:lvl w:ilvl="7" w:tplc="D400B260">
      <w:numFmt w:val="decimal"/>
      <w:lvlText w:val=""/>
      <w:lvlJc w:val="left"/>
    </w:lvl>
    <w:lvl w:ilvl="8" w:tplc="965CC3A6">
      <w:numFmt w:val="decimal"/>
      <w:lvlText w:val=""/>
      <w:lvlJc w:val="left"/>
    </w:lvl>
  </w:abstractNum>
  <w:abstractNum w:abstractNumId="30"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4400104">
    <w:abstractNumId w:val="30"/>
  </w:num>
  <w:num w:numId="2" w16cid:durableId="93748709">
    <w:abstractNumId w:val="27"/>
  </w:num>
  <w:num w:numId="3" w16cid:durableId="267394882">
    <w:abstractNumId w:val="4"/>
  </w:num>
  <w:num w:numId="4" w16cid:durableId="1465810730">
    <w:abstractNumId w:val="8"/>
  </w:num>
  <w:num w:numId="5" w16cid:durableId="543951090">
    <w:abstractNumId w:val="9"/>
  </w:num>
  <w:num w:numId="6" w16cid:durableId="2123261474">
    <w:abstractNumId w:val="3"/>
  </w:num>
  <w:num w:numId="7" w16cid:durableId="730932159">
    <w:abstractNumId w:val="24"/>
  </w:num>
  <w:num w:numId="8" w16cid:durableId="268778663">
    <w:abstractNumId w:val="20"/>
  </w:num>
  <w:num w:numId="9" w16cid:durableId="1963532181">
    <w:abstractNumId w:val="14"/>
  </w:num>
  <w:num w:numId="10" w16cid:durableId="374046357">
    <w:abstractNumId w:val="21"/>
  </w:num>
  <w:num w:numId="11" w16cid:durableId="1982877429">
    <w:abstractNumId w:val="5"/>
  </w:num>
  <w:num w:numId="12" w16cid:durableId="68773602">
    <w:abstractNumId w:val="10"/>
  </w:num>
  <w:num w:numId="13" w16cid:durableId="114912645">
    <w:abstractNumId w:val="12"/>
  </w:num>
  <w:num w:numId="14" w16cid:durableId="464543009">
    <w:abstractNumId w:val="1"/>
  </w:num>
  <w:num w:numId="15" w16cid:durableId="1820686456">
    <w:abstractNumId w:val="18"/>
  </w:num>
  <w:num w:numId="16" w16cid:durableId="179784772">
    <w:abstractNumId w:val="0"/>
  </w:num>
  <w:num w:numId="17" w16cid:durableId="1116756169">
    <w:abstractNumId w:val="29"/>
  </w:num>
  <w:num w:numId="18" w16cid:durableId="1270966349">
    <w:abstractNumId w:val="15"/>
  </w:num>
  <w:num w:numId="19" w16cid:durableId="563415704">
    <w:abstractNumId w:val="16"/>
  </w:num>
  <w:num w:numId="20" w16cid:durableId="1497724542">
    <w:abstractNumId w:val="26"/>
  </w:num>
  <w:num w:numId="21" w16cid:durableId="39402432">
    <w:abstractNumId w:val="23"/>
  </w:num>
  <w:num w:numId="22" w16cid:durableId="60718127">
    <w:abstractNumId w:val="13"/>
  </w:num>
  <w:num w:numId="23" w16cid:durableId="217670005">
    <w:abstractNumId w:val="25"/>
  </w:num>
  <w:num w:numId="24" w16cid:durableId="979074531">
    <w:abstractNumId w:val="2"/>
  </w:num>
  <w:num w:numId="25" w16cid:durableId="369837692">
    <w:abstractNumId w:val="17"/>
  </w:num>
  <w:num w:numId="26" w16cid:durableId="475416810">
    <w:abstractNumId w:val="22"/>
  </w:num>
  <w:num w:numId="27" w16cid:durableId="993215138">
    <w:abstractNumId w:val="19"/>
  </w:num>
  <w:num w:numId="28" w16cid:durableId="592280791">
    <w:abstractNumId w:val="11"/>
  </w:num>
  <w:num w:numId="29" w16cid:durableId="999894322">
    <w:abstractNumId w:val="28"/>
  </w:num>
  <w:num w:numId="30" w16cid:durableId="1062950456">
    <w:abstractNumId w:val="7"/>
  </w:num>
  <w:num w:numId="31" w16cid:durableId="8607506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11E6B"/>
    <w:rsid w:val="00020F85"/>
    <w:rsid w:val="0003751D"/>
    <w:rsid w:val="000426CA"/>
    <w:rsid w:val="00046CB8"/>
    <w:rsid w:val="00050DF2"/>
    <w:rsid w:val="00051C31"/>
    <w:rsid w:val="00052EAB"/>
    <w:rsid w:val="00055329"/>
    <w:rsid w:val="000616F3"/>
    <w:rsid w:val="00064EEB"/>
    <w:rsid w:val="000717D3"/>
    <w:rsid w:val="00074B12"/>
    <w:rsid w:val="00081431"/>
    <w:rsid w:val="000816DA"/>
    <w:rsid w:val="00082297"/>
    <w:rsid w:val="00095548"/>
    <w:rsid w:val="000A061B"/>
    <w:rsid w:val="000A3BEA"/>
    <w:rsid w:val="000A56CA"/>
    <w:rsid w:val="000D2F59"/>
    <w:rsid w:val="000D33FE"/>
    <w:rsid w:val="000E00C4"/>
    <w:rsid w:val="000E159B"/>
    <w:rsid w:val="000E2107"/>
    <w:rsid w:val="000E3828"/>
    <w:rsid w:val="000E4D0C"/>
    <w:rsid w:val="00102F49"/>
    <w:rsid w:val="00111E48"/>
    <w:rsid w:val="001129AB"/>
    <w:rsid w:val="00113E20"/>
    <w:rsid w:val="001238FC"/>
    <w:rsid w:val="0012493D"/>
    <w:rsid w:val="00132BC5"/>
    <w:rsid w:val="00146001"/>
    <w:rsid w:val="0015396B"/>
    <w:rsid w:val="0016168C"/>
    <w:rsid w:val="00181713"/>
    <w:rsid w:val="00183079"/>
    <w:rsid w:val="00187FEC"/>
    <w:rsid w:val="0019735C"/>
    <w:rsid w:val="001A044F"/>
    <w:rsid w:val="001A3E79"/>
    <w:rsid w:val="001A7561"/>
    <w:rsid w:val="001B4987"/>
    <w:rsid w:val="001B4F22"/>
    <w:rsid w:val="001C5C4D"/>
    <w:rsid w:val="001D0030"/>
    <w:rsid w:val="001D3BCB"/>
    <w:rsid w:val="001E1C46"/>
    <w:rsid w:val="001E2041"/>
    <w:rsid w:val="001E7B89"/>
    <w:rsid w:val="001F1459"/>
    <w:rsid w:val="001F548E"/>
    <w:rsid w:val="001F5D02"/>
    <w:rsid w:val="0021151F"/>
    <w:rsid w:val="00222595"/>
    <w:rsid w:val="0022488C"/>
    <w:rsid w:val="00233759"/>
    <w:rsid w:val="0024239A"/>
    <w:rsid w:val="00247DC3"/>
    <w:rsid w:val="0025013F"/>
    <w:rsid w:val="002563AC"/>
    <w:rsid w:val="0026009F"/>
    <w:rsid w:val="0029588D"/>
    <w:rsid w:val="002A2687"/>
    <w:rsid w:val="002A3E78"/>
    <w:rsid w:val="002A5C86"/>
    <w:rsid w:val="002A60FF"/>
    <w:rsid w:val="002A6C3C"/>
    <w:rsid w:val="002B16C4"/>
    <w:rsid w:val="002C3D2A"/>
    <w:rsid w:val="002C5F5C"/>
    <w:rsid w:val="002C76C3"/>
    <w:rsid w:val="002D05FD"/>
    <w:rsid w:val="002E524D"/>
    <w:rsid w:val="00303D58"/>
    <w:rsid w:val="00304798"/>
    <w:rsid w:val="003109BA"/>
    <w:rsid w:val="003205B0"/>
    <w:rsid w:val="00333A45"/>
    <w:rsid w:val="0034087B"/>
    <w:rsid w:val="003446BF"/>
    <w:rsid w:val="00351037"/>
    <w:rsid w:val="00356D43"/>
    <w:rsid w:val="003572D6"/>
    <w:rsid w:val="00361FF6"/>
    <w:rsid w:val="00362D32"/>
    <w:rsid w:val="0036461C"/>
    <w:rsid w:val="003647CB"/>
    <w:rsid w:val="00365595"/>
    <w:rsid w:val="00366B5C"/>
    <w:rsid w:val="00375203"/>
    <w:rsid w:val="00376DB7"/>
    <w:rsid w:val="00377E3E"/>
    <w:rsid w:val="00382399"/>
    <w:rsid w:val="00384E9A"/>
    <w:rsid w:val="00386D2A"/>
    <w:rsid w:val="00392ABC"/>
    <w:rsid w:val="003A0935"/>
    <w:rsid w:val="003A1721"/>
    <w:rsid w:val="003A34B5"/>
    <w:rsid w:val="003A3FDF"/>
    <w:rsid w:val="003B4F80"/>
    <w:rsid w:val="003B500A"/>
    <w:rsid w:val="003B5D01"/>
    <w:rsid w:val="003C5626"/>
    <w:rsid w:val="003D05F6"/>
    <w:rsid w:val="003D06E0"/>
    <w:rsid w:val="003D1C20"/>
    <w:rsid w:val="003D4D14"/>
    <w:rsid w:val="003E236C"/>
    <w:rsid w:val="003E491D"/>
    <w:rsid w:val="003F13E9"/>
    <w:rsid w:val="003F255F"/>
    <w:rsid w:val="003F30F6"/>
    <w:rsid w:val="003F4DFE"/>
    <w:rsid w:val="00400014"/>
    <w:rsid w:val="00400736"/>
    <w:rsid w:val="00400CE7"/>
    <w:rsid w:val="0040113E"/>
    <w:rsid w:val="004036E9"/>
    <w:rsid w:val="00405A5F"/>
    <w:rsid w:val="00411494"/>
    <w:rsid w:val="004243CD"/>
    <w:rsid w:val="00427F61"/>
    <w:rsid w:val="004433B5"/>
    <w:rsid w:val="00443D42"/>
    <w:rsid w:val="00457779"/>
    <w:rsid w:val="00465888"/>
    <w:rsid w:val="004677A4"/>
    <w:rsid w:val="00467954"/>
    <w:rsid w:val="004725BA"/>
    <w:rsid w:val="0048560A"/>
    <w:rsid w:val="004942C6"/>
    <w:rsid w:val="00496269"/>
    <w:rsid w:val="004B3FE6"/>
    <w:rsid w:val="004C3D0E"/>
    <w:rsid w:val="004C3F3D"/>
    <w:rsid w:val="004C733D"/>
    <w:rsid w:val="004D202F"/>
    <w:rsid w:val="004E1D36"/>
    <w:rsid w:val="004E3188"/>
    <w:rsid w:val="004F4FB6"/>
    <w:rsid w:val="00504A68"/>
    <w:rsid w:val="00513F7B"/>
    <w:rsid w:val="00524436"/>
    <w:rsid w:val="00525E3C"/>
    <w:rsid w:val="00530EB4"/>
    <w:rsid w:val="0053254C"/>
    <w:rsid w:val="005374E5"/>
    <w:rsid w:val="00537CFA"/>
    <w:rsid w:val="005477AB"/>
    <w:rsid w:val="00553466"/>
    <w:rsid w:val="0056363D"/>
    <w:rsid w:val="00572523"/>
    <w:rsid w:val="005734BC"/>
    <w:rsid w:val="0057618B"/>
    <w:rsid w:val="00576E16"/>
    <w:rsid w:val="00584067"/>
    <w:rsid w:val="005975E5"/>
    <w:rsid w:val="005A00D1"/>
    <w:rsid w:val="005A0A9D"/>
    <w:rsid w:val="005A3EBD"/>
    <w:rsid w:val="005B4453"/>
    <w:rsid w:val="005B4AE9"/>
    <w:rsid w:val="005B6104"/>
    <w:rsid w:val="005B7F07"/>
    <w:rsid w:val="005D2E98"/>
    <w:rsid w:val="005D37BB"/>
    <w:rsid w:val="005E0126"/>
    <w:rsid w:val="005E1006"/>
    <w:rsid w:val="005E1CB0"/>
    <w:rsid w:val="005E3343"/>
    <w:rsid w:val="005E54AA"/>
    <w:rsid w:val="005F119B"/>
    <w:rsid w:val="005F6780"/>
    <w:rsid w:val="00604032"/>
    <w:rsid w:val="00606DBE"/>
    <w:rsid w:val="0061617B"/>
    <w:rsid w:val="0061795F"/>
    <w:rsid w:val="00626465"/>
    <w:rsid w:val="00632111"/>
    <w:rsid w:val="00632238"/>
    <w:rsid w:val="00632DD9"/>
    <w:rsid w:val="0065268B"/>
    <w:rsid w:val="00652D00"/>
    <w:rsid w:val="00653AA9"/>
    <w:rsid w:val="006566F4"/>
    <w:rsid w:val="006578D8"/>
    <w:rsid w:val="006633D1"/>
    <w:rsid w:val="00671092"/>
    <w:rsid w:val="00671932"/>
    <w:rsid w:val="00673591"/>
    <w:rsid w:val="00676C61"/>
    <w:rsid w:val="00676D41"/>
    <w:rsid w:val="00681536"/>
    <w:rsid w:val="00681F79"/>
    <w:rsid w:val="006938AC"/>
    <w:rsid w:val="00693FE9"/>
    <w:rsid w:val="006A258F"/>
    <w:rsid w:val="006A2FCC"/>
    <w:rsid w:val="006A590C"/>
    <w:rsid w:val="006B4BB7"/>
    <w:rsid w:val="006B56A7"/>
    <w:rsid w:val="006C0E36"/>
    <w:rsid w:val="006C3FEF"/>
    <w:rsid w:val="006C422D"/>
    <w:rsid w:val="006C7328"/>
    <w:rsid w:val="006D09CE"/>
    <w:rsid w:val="006D4FEB"/>
    <w:rsid w:val="006F3B16"/>
    <w:rsid w:val="00700753"/>
    <w:rsid w:val="00700C8F"/>
    <w:rsid w:val="00701DC8"/>
    <w:rsid w:val="00707A7F"/>
    <w:rsid w:val="00707B4F"/>
    <w:rsid w:val="00715FC4"/>
    <w:rsid w:val="00720B41"/>
    <w:rsid w:val="0072138E"/>
    <w:rsid w:val="007332F2"/>
    <w:rsid w:val="0073701B"/>
    <w:rsid w:val="00746C61"/>
    <w:rsid w:val="007529E6"/>
    <w:rsid w:val="00762438"/>
    <w:rsid w:val="00770F0C"/>
    <w:rsid w:val="00772DD6"/>
    <w:rsid w:val="00782F48"/>
    <w:rsid w:val="007855B5"/>
    <w:rsid w:val="0078718D"/>
    <w:rsid w:val="00795FB2"/>
    <w:rsid w:val="007A3C28"/>
    <w:rsid w:val="007A3FFC"/>
    <w:rsid w:val="007A59BC"/>
    <w:rsid w:val="007A699D"/>
    <w:rsid w:val="007C4AB6"/>
    <w:rsid w:val="007C569C"/>
    <w:rsid w:val="007C64D3"/>
    <w:rsid w:val="007D4FBB"/>
    <w:rsid w:val="007E2C08"/>
    <w:rsid w:val="007F549F"/>
    <w:rsid w:val="007F7C5F"/>
    <w:rsid w:val="00814161"/>
    <w:rsid w:val="008243A2"/>
    <w:rsid w:val="008353AD"/>
    <w:rsid w:val="0084288E"/>
    <w:rsid w:val="008545F6"/>
    <w:rsid w:val="008669AF"/>
    <w:rsid w:val="0087454D"/>
    <w:rsid w:val="00875407"/>
    <w:rsid w:val="00876AD8"/>
    <w:rsid w:val="008776DB"/>
    <w:rsid w:val="00883733"/>
    <w:rsid w:val="00883897"/>
    <w:rsid w:val="00884683"/>
    <w:rsid w:val="008954B7"/>
    <w:rsid w:val="008956E1"/>
    <w:rsid w:val="008A2A30"/>
    <w:rsid w:val="008A6ED8"/>
    <w:rsid w:val="008B41FB"/>
    <w:rsid w:val="008B6968"/>
    <w:rsid w:val="008C1058"/>
    <w:rsid w:val="008C5E49"/>
    <w:rsid w:val="008D04EE"/>
    <w:rsid w:val="008D0FC9"/>
    <w:rsid w:val="008E0F8B"/>
    <w:rsid w:val="008F1D5F"/>
    <w:rsid w:val="008F244E"/>
    <w:rsid w:val="008F7348"/>
    <w:rsid w:val="00903E38"/>
    <w:rsid w:val="0093694D"/>
    <w:rsid w:val="0094485C"/>
    <w:rsid w:val="0094696A"/>
    <w:rsid w:val="00953442"/>
    <w:rsid w:val="00962451"/>
    <w:rsid w:val="009636A8"/>
    <w:rsid w:val="0096593E"/>
    <w:rsid w:val="0098171D"/>
    <w:rsid w:val="00982469"/>
    <w:rsid w:val="00987EEB"/>
    <w:rsid w:val="009A3D9C"/>
    <w:rsid w:val="009A4851"/>
    <w:rsid w:val="009A52CF"/>
    <w:rsid w:val="009B08A6"/>
    <w:rsid w:val="009B262A"/>
    <w:rsid w:val="009B729D"/>
    <w:rsid w:val="009C281E"/>
    <w:rsid w:val="009C466F"/>
    <w:rsid w:val="009D152D"/>
    <w:rsid w:val="009D2D50"/>
    <w:rsid w:val="009D7372"/>
    <w:rsid w:val="009E626C"/>
    <w:rsid w:val="009F16A6"/>
    <w:rsid w:val="009F1889"/>
    <w:rsid w:val="00A100C9"/>
    <w:rsid w:val="00A169B5"/>
    <w:rsid w:val="00A215D7"/>
    <w:rsid w:val="00A21CD8"/>
    <w:rsid w:val="00A31137"/>
    <w:rsid w:val="00A400CF"/>
    <w:rsid w:val="00A41DCD"/>
    <w:rsid w:val="00A55C5F"/>
    <w:rsid w:val="00A6187A"/>
    <w:rsid w:val="00A62911"/>
    <w:rsid w:val="00A6439C"/>
    <w:rsid w:val="00A65294"/>
    <w:rsid w:val="00A655B9"/>
    <w:rsid w:val="00A775D6"/>
    <w:rsid w:val="00A77BB4"/>
    <w:rsid w:val="00A95368"/>
    <w:rsid w:val="00AA1600"/>
    <w:rsid w:val="00AA7863"/>
    <w:rsid w:val="00AB1FE4"/>
    <w:rsid w:val="00AB3A14"/>
    <w:rsid w:val="00AB7610"/>
    <w:rsid w:val="00AD0025"/>
    <w:rsid w:val="00AE0451"/>
    <w:rsid w:val="00AE7F7C"/>
    <w:rsid w:val="00AF0369"/>
    <w:rsid w:val="00AF0755"/>
    <w:rsid w:val="00AF16A7"/>
    <w:rsid w:val="00B036BB"/>
    <w:rsid w:val="00B120AC"/>
    <w:rsid w:val="00B12903"/>
    <w:rsid w:val="00B1457E"/>
    <w:rsid w:val="00B14E2C"/>
    <w:rsid w:val="00B17000"/>
    <w:rsid w:val="00B24841"/>
    <w:rsid w:val="00B27A79"/>
    <w:rsid w:val="00B33F56"/>
    <w:rsid w:val="00B362DC"/>
    <w:rsid w:val="00B553AE"/>
    <w:rsid w:val="00B55A38"/>
    <w:rsid w:val="00B6215C"/>
    <w:rsid w:val="00B6582A"/>
    <w:rsid w:val="00B702A6"/>
    <w:rsid w:val="00B712D1"/>
    <w:rsid w:val="00B7430C"/>
    <w:rsid w:val="00B74AE3"/>
    <w:rsid w:val="00B77A40"/>
    <w:rsid w:val="00B84EF7"/>
    <w:rsid w:val="00B86BB3"/>
    <w:rsid w:val="00B873D0"/>
    <w:rsid w:val="00B90460"/>
    <w:rsid w:val="00B94448"/>
    <w:rsid w:val="00B9556A"/>
    <w:rsid w:val="00B95A9E"/>
    <w:rsid w:val="00B97B1D"/>
    <w:rsid w:val="00BA4BB4"/>
    <w:rsid w:val="00BB0CFC"/>
    <w:rsid w:val="00BC08DD"/>
    <w:rsid w:val="00BC3C78"/>
    <w:rsid w:val="00BC5757"/>
    <w:rsid w:val="00BC6DFF"/>
    <w:rsid w:val="00BE28A5"/>
    <w:rsid w:val="00BE32F3"/>
    <w:rsid w:val="00BE4D1F"/>
    <w:rsid w:val="00BF09C0"/>
    <w:rsid w:val="00BF1E57"/>
    <w:rsid w:val="00BF7349"/>
    <w:rsid w:val="00C015B6"/>
    <w:rsid w:val="00C0351C"/>
    <w:rsid w:val="00C1098A"/>
    <w:rsid w:val="00C1213B"/>
    <w:rsid w:val="00C127F1"/>
    <w:rsid w:val="00C17839"/>
    <w:rsid w:val="00C252FC"/>
    <w:rsid w:val="00C32581"/>
    <w:rsid w:val="00C34CF9"/>
    <w:rsid w:val="00C36A3F"/>
    <w:rsid w:val="00C378BD"/>
    <w:rsid w:val="00C40391"/>
    <w:rsid w:val="00C55326"/>
    <w:rsid w:val="00C554EE"/>
    <w:rsid w:val="00C74443"/>
    <w:rsid w:val="00C757AA"/>
    <w:rsid w:val="00C8279F"/>
    <w:rsid w:val="00CA5347"/>
    <w:rsid w:val="00CB1DC1"/>
    <w:rsid w:val="00CB5CE2"/>
    <w:rsid w:val="00CC1782"/>
    <w:rsid w:val="00CC3B51"/>
    <w:rsid w:val="00CD5E12"/>
    <w:rsid w:val="00CD5FC9"/>
    <w:rsid w:val="00CE1E8C"/>
    <w:rsid w:val="00CE2019"/>
    <w:rsid w:val="00CF2763"/>
    <w:rsid w:val="00D011AD"/>
    <w:rsid w:val="00D0273E"/>
    <w:rsid w:val="00D31C58"/>
    <w:rsid w:val="00D3765F"/>
    <w:rsid w:val="00D422DD"/>
    <w:rsid w:val="00D513AD"/>
    <w:rsid w:val="00D521C5"/>
    <w:rsid w:val="00D609F5"/>
    <w:rsid w:val="00D6528D"/>
    <w:rsid w:val="00D65E06"/>
    <w:rsid w:val="00D664C1"/>
    <w:rsid w:val="00D665E0"/>
    <w:rsid w:val="00D7094B"/>
    <w:rsid w:val="00D72D9F"/>
    <w:rsid w:val="00D74397"/>
    <w:rsid w:val="00D758E1"/>
    <w:rsid w:val="00D778AD"/>
    <w:rsid w:val="00D84175"/>
    <w:rsid w:val="00D90147"/>
    <w:rsid w:val="00D9205B"/>
    <w:rsid w:val="00D92108"/>
    <w:rsid w:val="00DA2307"/>
    <w:rsid w:val="00DA2470"/>
    <w:rsid w:val="00DB5980"/>
    <w:rsid w:val="00DB776C"/>
    <w:rsid w:val="00DC1BE2"/>
    <w:rsid w:val="00DC2434"/>
    <w:rsid w:val="00DC2564"/>
    <w:rsid w:val="00DC7C2D"/>
    <w:rsid w:val="00DD0747"/>
    <w:rsid w:val="00DE4D1D"/>
    <w:rsid w:val="00DF1419"/>
    <w:rsid w:val="00DF4CB5"/>
    <w:rsid w:val="00E01E7F"/>
    <w:rsid w:val="00E0312B"/>
    <w:rsid w:val="00E153B3"/>
    <w:rsid w:val="00E17287"/>
    <w:rsid w:val="00E30D2D"/>
    <w:rsid w:val="00E33285"/>
    <w:rsid w:val="00E36CFB"/>
    <w:rsid w:val="00E40BCD"/>
    <w:rsid w:val="00E43507"/>
    <w:rsid w:val="00E44CE0"/>
    <w:rsid w:val="00E44E0B"/>
    <w:rsid w:val="00E46724"/>
    <w:rsid w:val="00E5223E"/>
    <w:rsid w:val="00E626FE"/>
    <w:rsid w:val="00E62EAC"/>
    <w:rsid w:val="00E62FDD"/>
    <w:rsid w:val="00E71869"/>
    <w:rsid w:val="00E748BB"/>
    <w:rsid w:val="00E804A9"/>
    <w:rsid w:val="00E95622"/>
    <w:rsid w:val="00E9681F"/>
    <w:rsid w:val="00EA007C"/>
    <w:rsid w:val="00EA52E1"/>
    <w:rsid w:val="00EA5739"/>
    <w:rsid w:val="00EB3394"/>
    <w:rsid w:val="00EC3FEB"/>
    <w:rsid w:val="00EC4586"/>
    <w:rsid w:val="00ED4BA1"/>
    <w:rsid w:val="00ED5EF5"/>
    <w:rsid w:val="00EE52E4"/>
    <w:rsid w:val="00EF0958"/>
    <w:rsid w:val="00EF300A"/>
    <w:rsid w:val="00F03DBC"/>
    <w:rsid w:val="00F04F02"/>
    <w:rsid w:val="00F10578"/>
    <w:rsid w:val="00F13786"/>
    <w:rsid w:val="00F167C2"/>
    <w:rsid w:val="00F20C25"/>
    <w:rsid w:val="00F21D65"/>
    <w:rsid w:val="00F2416E"/>
    <w:rsid w:val="00F36723"/>
    <w:rsid w:val="00F36B31"/>
    <w:rsid w:val="00F4331E"/>
    <w:rsid w:val="00F5084C"/>
    <w:rsid w:val="00F51CF1"/>
    <w:rsid w:val="00F55C33"/>
    <w:rsid w:val="00F63B70"/>
    <w:rsid w:val="00F6603B"/>
    <w:rsid w:val="00F70DB6"/>
    <w:rsid w:val="00F756BF"/>
    <w:rsid w:val="00F75FFE"/>
    <w:rsid w:val="00F766CB"/>
    <w:rsid w:val="00F823B4"/>
    <w:rsid w:val="00F87B6E"/>
    <w:rsid w:val="00F9086A"/>
    <w:rsid w:val="00F95B9E"/>
    <w:rsid w:val="00F97FB5"/>
    <w:rsid w:val="00FA1E34"/>
    <w:rsid w:val="00FA431B"/>
    <w:rsid w:val="00FA4FDD"/>
    <w:rsid w:val="00FB02EB"/>
    <w:rsid w:val="00FB2AF0"/>
    <w:rsid w:val="00FC3684"/>
    <w:rsid w:val="00FC3F53"/>
    <w:rsid w:val="00FC58E0"/>
    <w:rsid w:val="00FE0AA0"/>
    <w:rsid w:val="00FE50B9"/>
    <w:rsid w:val="00FE52B8"/>
    <w:rsid w:val="00FF40D2"/>
    <w:rsid w:val="00FF6B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styleId="UnresolvedMention">
    <w:name w:val="Unresolved Mention"/>
    <w:basedOn w:val="DefaultParagraphFont"/>
    <w:uiPriority w:val="99"/>
    <w:semiHidden/>
    <w:unhideWhenUsed/>
    <w:rsid w:val="00D77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1431201547">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454450750">
          <w:marLeft w:val="0"/>
          <w:marRight w:val="0"/>
          <w:marTop w:val="0"/>
          <w:marBottom w:val="0"/>
          <w:divBdr>
            <w:top w:val="none" w:sz="0" w:space="0" w:color="auto"/>
            <w:left w:val="none" w:sz="0" w:space="0" w:color="auto"/>
            <w:bottom w:val="none" w:sz="0" w:space="0" w:color="auto"/>
            <w:right w:val="none" w:sz="0" w:space="0" w:color="auto"/>
          </w:divBdr>
        </w:div>
      </w:divsChild>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8157455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2050454">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46489420">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10</Pages>
  <Words>10019</Words>
  <Characters>5712</Characters>
  <Application>Microsoft Office Word</Application>
  <DocSecurity>4</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2018-11-29T07:09:00Z</cp:lastPrinted>
  <dcterms:created xsi:type="dcterms:W3CDTF">2025-11-11T11:17:00Z</dcterms:created>
  <dcterms:modified xsi:type="dcterms:W3CDTF">2025-11-11T11:17:00Z</dcterms:modified>
</cp:coreProperties>
</file>